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835B9B">
      <w:pPr>
        <w:pStyle w:val="2"/>
        <w:jc w:val="center"/>
        <w:rPr>
          <w:rFonts w:hint="default" w:ascii="Times New Roman" w:hAnsi="Times New Roman" w:cs="Times New Roman"/>
          <w:b/>
          <w:sz w:val="24"/>
          <w:szCs w:val="24"/>
        </w:rPr>
      </w:pPr>
      <w:r>
        <w:rPr>
          <w:rFonts w:hint="default" w:ascii="Times New Roman" w:hAnsi="Times New Roman" w:cs="Times New Roman"/>
          <w:b/>
          <w:sz w:val="24"/>
          <w:szCs w:val="24"/>
        </w:rPr>
        <w:t>ПРИЛОЖЕНИЕ 3. Рабочие программы профессиональных модулей</w:t>
      </w:r>
    </w:p>
    <w:p w14:paraId="69724C3A"/>
    <w:p w14:paraId="293686A5">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Комитет образования, науки и молодежной политики Волгоградской области</w:t>
      </w:r>
    </w:p>
    <w:p w14:paraId="751FC041">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 xml:space="preserve">Государственное автономное </w:t>
      </w:r>
    </w:p>
    <w:p w14:paraId="34E0E618">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профессиональное образовательное учреждение</w:t>
      </w:r>
    </w:p>
    <w:p w14:paraId="1CC39889">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«ВОЛГОГРАДСКИЙ СОЦИАЛЬНО-ПЕДАГОГИЧЕСКИЙ КОЛЛЕДЖ»</w:t>
      </w:r>
    </w:p>
    <w:p w14:paraId="1030F03A">
      <w:pPr>
        <w:spacing w:after="20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(ГАПОУ «ВСПК»)</w:t>
      </w:r>
    </w:p>
    <w:p w14:paraId="6389553B">
      <w:pPr>
        <w:spacing w:after="200" w:line="276" w:lineRule="auto"/>
        <w:jc w:val="both"/>
        <w:rPr>
          <w:rFonts w:ascii="Times New Roman" w:hAnsi="Times New Roman" w:eastAsia="Times New Roman" w:cs="Times New Roman"/>
          <w:sz w:val="24"/>
          <w:szCs w:val="24"/>
          <w:lang w:eastAsia="ru-RU"/>
        </w:rPr>
      </w:pPr>
    </w:p>
    <w:tbl>
      <w:tblPr>
        <w:tblStyle w:val="12"/>
        <w:tblW w:w="0" w:type="auto"/>
        <w:tblInd w:w="5637" w:type="dxa"/>
        <w:tblLayout w:type="autofit"/>
        <w:tblCellMar>
          <w:top w:w="0" w:type="dxa"/>
          <w:left w:w="108" w:type="dxa"/>
          <w:bottom w:w="0" w:type="dxa"/>
          <w:right w:w="108" w:type="dxa"/>
        </w:tblCellMar>
      </w:tblPr>
      <w:tblGrid>
        <w:gridCol w:w="3934"/>
      </w:tblGrid>
      <w:tr w14:paraId="075C00EB">
        <w:tblPrEx>
          <w:tblCellMar>
            <w:top w:w="0" w:type="dxa"/>
            <w:left w:w="108" w:type="dxa"/>
            <w:bottom w:w="0" w:type="dxa"/>
            <w:right w:w="108" w:type="dxa"/>
          </w:tblCellMar>
        </w:tblPrEx>
        <w:tc>
          <w:tcPr>
            <w:tcW w:w="3934" w:type="dxa"/>
            <w:shd w:val="clear" w:color="auto" w:fill="auto"/>
          </w:tcPr>
          <w:p w14:paraId="3C213C4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УТВЕРЖДАЮ</w:t>
            </w:r>
          </w:p>
          <w:p w14:paraId="3ABF6C6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Директор ГАПОУ «ВСПК»</w:t>
            </w:r>
          </w:p>
          <w:p w14:paraId="67E673A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 А.С. Калинин</w:t>
            </w:r>
          </w:p>
          <w:p w14:paraId="5E8B928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 ______________ 2024 г.</w:t>
            </w:r>
          </w:p>
        </w:tc>
      </w:tr>
    </w:tbl>
    <w:p w14:paraId="56017B1A">
      <w:pPr>
        <w:spacing w:after="200" w:line="276" w:lineRule="auto"/>
        <w:jc w:val="center"/>
        <w:rPr>
          <w:rFonts w:ascii="Times New Roman" w:hAnsi="Times New Roman" w:eastAsia="Times New Roman" w:cs="Times New Roman"/>
          <w:sz w:val="24"/>
          <w:szCs w:val="24"/>
          <w:lang w:eastAsia="ru-RU"/>
        </w:rPr>
      </w:pPr>
    </w:p>
    <w:p w14:paraId="3501F27A">
      <w:pPr>
        <w:spacing w:after="200" w:line="276" w:lineRule="auto"/>
        <w:jc w:val="center"/>
        <w:rPr>
          <w:rFonts w:ascii="Times New Roman" w:hAnsi="Times New Roman" w:eastAsia="Times New Roman" w:cs="Times New Roman"/>
          <w:sz w:val="24"/>
          <w:szCs w:val="24"/>
          <w:lang w:eastAsia="ru-RU"/>
        </w:rPr>
      </w:pPr>
    </w:p>
    <w:p w14:paraId="7042CB00">
      <w:pPr>
        <w:spacing w:after="200" w:line="276" w:lineRule="auto"/>
        <w:jc w:val="center"/>
        <w:rPr>
          <w:rFonts w:ascii="Times New Roman" w:hAnsi="Times New Roman" w:eastAsia="Times New Roman" w:cs="Times New Roman"/>
          <w:sz w:val="24"/>
          <w:szCs w:val="24"/>
          <w:lang w:eastAsia="ru-RU"/>
        </w:rPr>
      </w:pPr>
    </w:p>
    <w:p w14:paraId="134F0D0F">
      <w:pPr>
        <w:spacing w:after="200" w:line="276" w:lineRule="auto"/>
        <w:jc w:val="both"/>
        <w:rPr>
          <w:rFonts w:ascii="Times New Roman" w:hAnsi="Times New Roman" w:eastAsia="Times New Roman" w:cs="Times New Roman"/>
          <w:sz w:val="24"/>
          <w:szCs w:val="24"/>
          <w:lang w:eastAsia="ru-RU"/>
        </w:rPr>
      </w:pPr>
    </w:p>
    <w:p w14:paraId="633330A9">
      <w:pPr>
        <w:spacing w:after="20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РАБОЧАЯ ПРОГРАММА ПРОФЕССИОНАЛЬНОГО МОДУЛЯ</w:t>
      </w:r>
    </w:p>
    <w:p w14:paraId="13EE51AC">
      <w:pPr>
        <w:spacing w:after="200" w:line="276"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 xml:space="preserve">ПМ.01 </w:t>
      </w:r>
      <w:r>
        <w:rPr>
          <w:rFonts w:ascii="Times New Roman" w:hAnsi="Times New Roman" w:eastAsia="Times New Roman" w:cs="Times New Roman"/>
          <w:b/>
          <w:bCs/>
          <w:kern w:val="32"/>
          <w:sz w:val="28"/>
          <w:szCs w:val="28"/>
          <w:lang w:eastAsia="ru-RU"/>
        </w:rPr>
        <w:t>Правоприменительная деятельность</w:t>
      </w:r>
    </w:p>
    <w:p w14:paraId="6BC15F97">
      <w:pPr>
        <w:spacing w:after="200" w:line="276" w:lineRule="auto"/>
        <w:jc w:val="center"/>
        <w:rPr>
          <w:rFonts w:ascii="Times New Roman" w:hAnsi="Times New Roman" w:eastAsia="Times New Roman" w:cs="Times New Roman"/>
          <w:sz w:val="24"/>
          <w:szCs w:val="24"/>
          <w:lang w:eastAsia="ru-RU"/>
        </w:rPr>
      </w:pPr>
    </w:p>
    <w:p w14:paraId="0B1EE712">
      <w:pPr>
        <w:spacing w:after="200" w:line="276" w:lineRule="auto"/>
        <w:jc w:val="center"/>
        <w:rPr>
          <w:rFonts w:ascii="Times New Roman" w:hAnsi="Times New Roman" w:eastAsia="Times New Roman" w:cs="Times New Roman"/>
          <w:sz w:val="24"/>
          <w:szCs w:val="24"/>
          <w:lang w:eastAsia="ru-RU"/>
        </w:rPr>
      </w:pPr>
    </w:p>
    <w:p w14:paraId="44ED8C66">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Специальность среднего профессионального образования</w:t>
      </w:r>
    </w:p>
    <w:p w14:paraId="04318AD2">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40.02.04 Юриспруденция</w:t>
      </w:r>
    </w:p>
    <w:p w14:paraId="0D224AF0">
      <w:pPr>
        <w:spacing w:after="200" w:line="276" w:lineRule="auto"/>
        <w:jc w:val="center"/>
        <w:rPr>
          <w:rFonts w:ascii="Times New Roman" w:hAnsi="Times New Roman" w:eastAsia="Times New Roman" w:cs="Times New Roman"/>
          <w:sz w:val="24"/>
          <w:szCs w:val="24"/>
          <w:lang w:eastAsia="ru-RU"/>
        </w:rPr>
      </w:pPr>
    </w:p>
    <w:p w14:paraId="285745F0">
      <w:pPr>
        <w:spacing w:after="200" w:line="276" w:lineRule="auto"/>
        <w:jc w:val="center"/>
        <w:rPr>
          <w:rFonts w:ascii="Times New Roman" w:hAnsi="Times New Roman" w:eastAsia="Times New Roman" w:cs="Times New Roman"/>
          <w:color w:val="FF0000"/>
          <w:sz w:val="24"/>
          <w:szCs w:val="24"/>
          <w:lang w:eastAsia="ru-RU"/>
        </w:rPr>
      </w:pPr>
    </w:p>
    <w:p w14:paraId="3CDF7A34">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Форма обучения </w:t>
      </w:r>
    </w:p>
    <w:p w14:paraId="538F86DA">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Очная, заочная</w:t>
      </w:r>
    </w:p>
    <w:p w14:paraId="1FBAD051">
      <w:pPr>
        <w:spacing w:after="200" w:line="276" w:lineRule="auto"/>
        <w:jc w:val="center"/>
        <w:rPr>
          <w:rFonts w:ascii="Times New Roman" w:hAnsi="Times New Roman" w:eastAsia="Times New Roman" w:cs="Times New Roman"/>
          <w:sz w:val="24"/>
          <w:szCs w:val="24"/>
          <w:lang w:eastAsia="ru-RU"/>
        </w:rPr>
      </w:pPr>
    </w:p>
    <w:p w14:paraId="0EED16CE">
      <w:pPr>
        <w:spacing w:after="200" w:line="276" w:lineRule="auto"/>
        <w:jc w:val="center"/>
        <w:rPr>
          <w:rFonts w:ascii="Times New Roman" w:hAnsi="Times New Roman" w:eastAsia="Times New Roman" w:cs="Times New Roman"/>
          <w:sz w:val="24"/>
          <w:szCs w:val="24"/>
          <w:lang w:eastAsia="ru-RU"/>
        </w:rPr>
      </w:pPr>
    </w:p>
    <w:p w14:paraId="67C9DB11">
      <w:pPr>
        <w:spacing w:after="200" w:line="276" w:lineRule="auto"/>
        <w:jc w:val="both"/>
        <w:rPr>
          <w:rFonts w:ascii="Times New Roman" w:hAnsi="Times New Roman" w:eastAsia="Times New Roman" w:cs="Times New Roman"/>
          <w:sz w:val="24"/>
          <w:szCs w:val="24"/>
          <w:lang w:eastAsia="ru-RU"/>
        </w:rPr>
      </w:pPr>
    </w:p>
    <w:p w14:paraId="0497C90C">
      <w:pPr>
        <w:spacing w:after="200" w:line="276" w:lineRule="auto"/>
        <w:jc w:val="center"/>
        <w:rPr>
          <w:rFonts w:ascii="Times New Roman" w:hAnsi="Times New Roman" w:eastAsia="Times New Roman" w:cs="Times New Roman"/>
          <w:sz w:val="24"/>
          <w:szCs w:val="24"/>
          <w:lang w:eastAsia="ru-RU"/>
        </w:rPr>
      </w:pPr>
    </w:p>
    <w:p w14:paraId="5ED8B8FC">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Волгоград 2024</w:t>
      </w:r>
    </w:p>
    <w:p w14:paraId="6C9BF9C6">
      <w:pPr>
        <w:spacing w:after="20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p>
    <w:p w14:paraId="3BA22ADA">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40.02.04 Юриспруденция, утвержденного приказом Министерства просвещения Российской Федерации от 27 октября 2023 г. № 798; примерной образовательной программы среднего профессионального образования по специальности 40.02.04 Юриспруденция (квалификация «Юрист»).</w:t>
      </w:r>
    </w:p>
    <w:p w14:paraId="00261C0D">
      <w:pPr>
        <w:spacing w:after="200" w:line="276" w:lineRule="auto"/>
        <w:jc w:val="both"/>
        <w:rPr>
          <w:rFonts w:ascii="Times New Roman" w:hAnsi="Times New Roman" w:eastAsia="Times New Roman" w:cs="Times New Roman"/>
          <w:sz w:val="24"/>
          <w:szCs w:val="24"/>
          <w:lang w:eastAsia="ru-RU"/>
        </w:rPr>
      </w:pPr>
    </w:p>
    <w:p w14:paraId="04A537B2">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Автор рабочей программы профессионального модуля:</w:t>
      </w:r>
    </w:p>
    <w:p w14:paraId="66CDA53B">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Вороная М.И</w:t>
      </w:r>
      <w:r>
        <w:rPr>
          <w:rFonts w:ascii="Times New Roman" w:hAnsi="Times New Roman" w:eastAsia="Times New Roman" w:cs="Times New Roman"/>
          <w:sz w:val="24"/>
          <w:szCs w:val="24"/>
          <w:lang w:eastAsia="ru-RU"/>
        </w:rPr>
        <w:t>., преподаватель кафедры правовых и социально-экономических дисциплин,  ГАПОУ «ВСПК»</w:t>
      </w:r>
    </w:p>
    <w:p w14:paraId="3A6861AB">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w:t>
      </w:r>
      <w:r>
        <w:rPr>
          <w:rFonts w:ascii="Times New Roman" w:hAnsi="Times New Roman" w:eastAsia="Times New Roman" w:cs="Times New Roman"/>
          <w:b/>
          <w:sz w:val="24"/>
          <w:szCs w:val="24"/>
          <w:lang w:eastAsia="ru-RU"/>
        </w:rPr>
        <w:t>рассмотрена</w:t>
      </w:r>
      <w:r>
        <w:rPr>
          <w:rFonts w:ascii="Times New Roman" w:hAnsi="Times New Roman" w:eastAsia="Times New Roman" w:cs="Times New Roman"/>
          <w:sz w:val="24"/>
          <w:szCs w:val="24"/>
          <w:lang w:eastAsia="ru-RU"/>
        </w:rPr>
        <w:t xml:space="preserve"> на заседании кафедры правовых и социально-экономических дисциплин</w:t>
      </w:r>
    </w:p>
    <w:p w14:paraId="393C700F">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Протокол заседания кафедры от «06» июня 2024 г. №7</w:t>
      </w:r>
    </w:p>
    <w:p w14:paraId="11F7D042">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Заведующий кафедрой правовых и социально-экономических дисциплин</w:t>
      </w:r>
    </w:p>
    <w:p w14:paraId="66520382">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 /Денисова Н.В./</w:t>
      </w:r>
    </w:p>
    <w:p w14:paraId="69E6979B">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w:t>
      </w:r>
      <w:r>
        <w:rPr>
          <w:rFonts w:ascii="Times New Roman" w:hAnsi="Times New Roman" w:eastAsia="Times New Roman" w:cs="Times New Roman"/>
          <w:b/>
          <w:sz w:val="24"/>
          <w:szCs w:val="24"/>
          <w:lang w:eastAsia="ru-RU"/>
        </w:rPr>
        <w:t>одобрена</w:t>
      </w:r>
      <w:r>
        <w:rPr>
          <w:rFonts w:ascii="Times New Roman" w:hAnsi="Times New Roman" w:eastAsia="Times New Roman" w:cs="Times New Roman"/>
          <w:sz w:val="24"/>
          <w:szCs w:val="24"/>
          <w:lang w:eastAsia="ru-RU"/>
        </w:rPr>
        <w:t xml:space="preserve"> на заседании научно-методического совета</w:t>
      </w:r>
    </w:p>
    <w:p w14:paraId="2EC24EC0">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Протокол заседания научно-методического совета №7 от «18» июня 2024 г.</w:t>
      </w:r>
    </w:p>
    <w:p w14:paraId="4A5C1BB4">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Заместитель директора по учебно-воспитательной работе</w:t>
      </w:r>
    </w:p>
    <w:p w14:paraId="20D26B26">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 /Герасименко С.В./</w:t>
      </w:r>
    </w:p>
    <w:p w14:paraId="6A25D390">
      <w:pPr>
        <w:spacing w:after="20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СОГЛАСОВАНО:</w:t>
      </w:r>
    </w:p>
    <w:p w14:paraId="06F67978">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Работодатель:</w:t>
      </w:r>
    </w:p>
    <w:p w14:paraId="1E987045">
      <w:pPr>
        <w:spacing w:after="200" w:line="276" w:lineRule="auto"/>
        <w:jc w:val="both"/>
        <w:rPr>
          <w:rFonts w:ascii="Times New Roman" w:hAnsi="Times New Roman" w:eastAsia="Times New Roman" w:cs="Times New Roman"/>
          <w:color w:val="FF0000"/>
          <w:sz w:val="24"/>
          <w:szCs w:val="24"/>
          <w:lang w:eastAsia="ru-RU"/>
        </w:rPr>
      </w:pPr>
      <w:r>
        <w:rPr>
          <w:rFonts w:ascii="Times New Roman" w:hAnsi="Times New Roman" w:eastAsia="Times New Roman" w:cs="Times New Roman"/>
          <w:color w:val="FF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14:paraId="30B50420">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 / </w:t>
      </w:r>
      <w:r>
        <w:rPr>
          <w:rFonts w:ascii="Times New Roman" w:hAnsi="Times New Roman" w:eastAsia="Times New Roman" w:cs="Times New Roman"/>
          <w:color w:val="FF0000"/>
          <w:sz w:val="24"/>
          <w:szCs w:val="24"/>
          <w:lang w:eastAsia="ru-RU"/>
        </w:rPr>
        <w:t>_____________________</w:t>
      </w:r>
      <w:r>
        <w:rPr>
          <w:rFonts w:ascii="Times New Roman" w:hAnsi="Times New Roman" w:eastAsia="Times New Roman" w:cs="Times New Roman"/>
          <w:sz w:val="24"/>
          <w:szCs w:val="24"/>
          <w:lang w:eastAsia="ru-RU"/>
        </w:rPr>
        <w:t>./</w:t>
      </w:r>
    </w:p>
    <w:p w14:paraId="76B12DE9">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 _____________ 2024 г.</w:t>
      </w:r>
    </w:p>
    <w:p w14:paraId="57081F8E">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М.П.</w:t>
      </w:r>
    </w:p>
    <w:p w14:paraId="73A7B55C">
      <w:pPr>
        <w:spacing w:before="120" w:after="0" w:line="240" w:lineRule="auto"/>
        <w:ind w:left="0" w:firstLine="708"/>
        <w:jc w:val="center"/>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lang w:val="ru-RU" w:eastAsia="ru-RU" w:bidi="ar-SA"/>
        </w:rPr>
        <w:br w:type="page"/>
      </w:r>
      <w:r>
        <w:rPr>
          <w:rFonts w:ascii="Times New Roman" w:hAnsi="Times New Roman" w:eastAsia="Times New Roman" w:cs="Times New Roman"/>
          <w:b/>
          <w:sz w:val="24"/>
          <w:szCs w:val="24"/>
          <w:lang w:val="ru-RU" w:eastAsia="ru-RU" w:bidi="ar-SA"/>
        </w:rPr>
        <w:t>СОДЕРЖАНИЕ</w:t>
      </w:r>
    </w:p>
    <w:p w14:paraId="2C9C63AB">
      <w:pPr>
        <w:spacing w:before="120" w:after="0" w:line="240" w:lineRule="auto"/>
        <w:ind w:left="0" w:firstLine="708"/>
        <w:jc w:val="center"/>
        <w:rPr>
          <w:rFonts w:ascii="Times New Roman" w:hAnsi="Times New Roman" w:eastAsia="Times New Roman" w:cs="Times New Roman"/>
          <w:b/>
          <w:sz w:val="24"/>
          <w:szCs w:val="24"/>
          <w:lang w:val="ru-RU" w:eastAsia="ru-RU" w:bidi="ar-SA"/>
        </w:rPr>
      </w:pPr>
    </w:p>
    <w:tbl>
      <w:tblPr>
        <w:tblStyle w:val="1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7"/>
        <w:gridCol w:w="7655"/>
        <w:gridCol w:w="1099"/>
      </w:tblGrid>
      <w:tr w14:paraId="75F41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76BE7376">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1.</w:t>
            </w:r>
          </w:p>
        </w:tc>
        <w:tc>
          <w:tcPr>
            <w:tcW w:w="7655" w:type="dxa"/>
          </w:tcPr>
          <w:p w14:paraId="7CCA674B">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 xml:space="preserve">Общая характеристика рабочей программы профессионального модуля </w:t>
            </w:r>
          </w:p>
        </w:tc>
        <w:tc>
          <w:tcPr>
            <w:tcW w:w="1099" w:type="dxa"/>
          </w:tcPr>
          <w:p w14:paraId="0898F07C">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w:t>
            </w:r>
          </w:p>
        </w:tc>
      </w:tr>
      <w:tr w14:paraId="6977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45D81503">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11788BD6">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1.1 Цель и планируемые результаты освоения профессионального модуля </w:t>
            </w:r>
          </w:p>
        </w:tc>
        <w:tc>
          <w:tcPr>
            <w:tcW w:w="1099" w:type="dxa"/>
          </w:tcPr>
          <w:p w14:paraId="37643588">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w:t>
            </w:r>
          </w:p>
        </w:tc>
      </w:tr>
      <w:tr w14:paraId="6BA6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DA5CF03">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6C433637">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1.2 Количество часов, отводимое на освоение профессионального модуля</w:t>
            </w:r>
          </w:p>
        </w:tc>
        <w:tc>
          <w:tcPr>
            <w:tcW w:w="1099" w:type="dxa"/>
          </w:tcPr>
          <w:p w14:paraId="4C9014F1">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5</w:t>
            </w:r>
          </w:p>
        </w:tc>
      </w:tr>
      <w:tr w14:paraId="7FF12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04F8DE20">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2.</w:t>
            </w:r>
          </w:p>
        </w:tc>
        <w:tc>
          <w:tcPr>
            <w:tcW w:w="7655" w:type="dxa"/>
          </w:tcPr>
          <w:p w14:paraId="4FF1071F">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Структура и содержание профессионального модуля</w:t>
            </w:r>
          </w:p>
        </w:tc>
        <w:tc>
          <w:tcPr>
            <w:tcW w:w="1099" w:type="dxa"/>
          </w:tcPr>
          <w:p w14:paraId="14EA4084">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6</w:t>
            </w:r>
          </w:p>
        </w:tc>
      </w:tr>
      <w:tr w14:paraId="7B738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817" w:type="dxa"/>
          </w:tcPr>
          <w:p w14:paraId="12007FBA">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123ED1D4">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2.1 Структура профессионального модуля</w:t>
            </w:r>
          </w:p>
        </w:tc>
        <w:tc>
          <w:tcPr>
            <w:tcW w:w="1099" w:type="dxa"/>
          </w:tcPr>
          <w:p w14:paraId="7464B935">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6</w:t>
            </w:r>
          </w:p>
        </w:tc>
      </w:tr>
      <w:tr w14:paraId="74785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5A34F132">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4DC85C26">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2.2 Тематический план и содержание профессионального модуля</w:t>
            </w:r>
          </w:p>
        </w:tc>
        <w:tc>
          <w:tcPr>
            <w:tcW w:w="1099" w:type="dxa"/>
          </w:tcPr>
          <w:p w14:paraId="7D64419C">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8</w:t>
            </w:r>
          </w:p>
        </w:tc>
      </w:tr>
      <w:tr w14:paraId="3FACA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62C37D75">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3.</w:t>
            </w:r>
          </w:p>
        </w:tc>
        <w:tc>
          <w:tcPr>
            <w:tcW w:w="7655" w:type="dxa"/>
          </w:tcPr>
          <w:p w14:paraId="6B9D6FAF">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Условия реализации рабочей программы профессионального модуля</w:t>
            </w:r>
          </w:p>
        </w:tc>
        <w:tc>
          <w:tcPr>
            <w:tcW w:w="1099" w:type="dxa"/>
          </w:tcPr>
          <w:p w14:paraId="16AA45F0">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38</w:t>
            </w:r>
          </w:p>
        </w:tc>
      </w:tr>
      <w:tr w14:paraId="0FD44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21632A65">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13DD4025">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3.1 Требования к материально-техническому обеспечению</w:t>
            </w:r>
          </w:p>
        </w:tc>
        <w:tc>
          <w:tcPr>
            <w:tcW w:w="1099" w:type="dxa"/>
          </w:tcPr>
          <w:p w14:paraId="041754BF">
            <w:pPr>
              <w:spacing w:before="120" w:after="120" w:line="276" w:lineRule="auto"/>
              <w:ind w:left="0"/>
              <w:jc w:val="center"/>
              <w:rPr>
                <w:rFonts w:ascii="Times New Roman" w:hAnsi="Times New Roman" w:eastAsia="Times New Roman" w:cs="Times New Roman"/>
                <w:sz w:val="28"/>
                <w:szCs w:val="28"/>
                <w:highlight w:val="yellow"/>
                <w:lang w:val="ru-RU" w:eastAsia="ru-RU" w:bidi="ar-SA"/>
              </w:rPr>
            </w:pPr>
            <w:r>
              <w:rPr>
                <w:rFonts w:ascii="Times New Roman" w:hAnsi="Times New Roman" w:eastAsia="Times New Roman" w:cs="Times New Roman"/>
                <w:sz w:val="28"/>
                <w:szCs w:val="28"/>
                <w:lang w:val="ru-RU" w:eastAsia="ru-RU" w:bidi="ar-SA"/>
              </w:rPr>
              <w:t>38</w:t>
            </w:r>
          </w:p>
        </w:tc>
      </w:tr>
      <w:tr w14:paraId="05AEB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4F4B237">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25315C0F">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3.2 Информационное обеспечение реализации рабочей программы профессионального модуля</w:t>
            </w:r>
          </w:p>
        </w:tc>
        <w:tc>
          <w:tcPr>
            <w:tcW w:w="1099" w:type="dxa"/>
          </w:tcPr>
          <w:p w14:paraId="0711733A">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38</w:t>
            </w:r>
          </w:p>
        </w:tc>
      </w:tr>
      <w:tr w14:paraId="18577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6DCFBA0">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4.</w:t>
            </w:r>
          </w:p>
        </w:tc>
        <w:tc>
          <w:tcPr>
            <w:tcW w:w="7655" w:type="dxa"/>
          </w:tcPr>
          <w:p w14:paraId="0C0DA558">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Контроль и оценка результатов освоения профессионального модуля</w:t>
            </w:r>
          </w:p>
        </w:tc>
        <w:tc>
          <w:tcPr>
            <w:tcW w:w="1099" w:type="dxa"/>
          </w:tcPr>
          <w:p w14:paraId="65732828">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44</w:t>
            </w:r>
          </w:p>
        </w:tc>
      </w:tr>
    </w:tbl>
    <w:p w14:paraId="6117AD50">
      <w:pPr>
        <w:spacing w:after="200" w:line="276" w:lineRule="auto"/>
        <w:rPr>
          <w:rFonts w:ascii="Times New Roman" w:hAnsi="Times New Roman" w:eastAsia="Times New Roman" w:cs="Times New Roman"/>
          <w:b/>
          <w:sz w:val="24"/>
          <w:szCs w:val="24"/>
          <w:lang w:eastAsia="ru-RU"/>
        </w:rPr>
      </w:pPr>
    </w:p>
    <w:p w14:paraId="36A9F175">
      <w:pPr>
        <w:spacing w:after="200" w:line="276" w:lineRule="auto"/>
        <w:jc w:val="both"/>
        <w:rPr>
          <w:rFonts w:ascii="Times New Roman" w:hAnsi="Times New Roman" w:eastAsia="Times New Roman" w:cs="Times New Roman"/>
          <w:b/>
          <w:sz w:val="24"/>
          <w:szCs w:val="24"/>
          <w:lang w:eastAsia="ru-RU"/>
        </w:rPr>
      </w:pPr>
    </w:p>
    <w:p w14:paraId="5259569D">
      <w:pPr>
        <w:spacing w:after="20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p>
    <w:p w14:paraId="073CC360">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 ОБЩАЯ ХАРАКТЕРИСТИКА РАБОЧЕЙ ПРОГРАММЫ</w:t>
      </w:r>
    </w:p>
    <w:p w14:paraId="02D06631">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ПРОФЕССИОНАЛЬНОГО МОДУЛЯ</w:t>
      </w:r>
    </w:p>
    <w:p w14:paraId="6BDA3201">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«ПМ.01 ПРАВОПРИМЕНИТЕЛЬНАЯ ДЕЯТЕЛЬНОСТЬ»</w:t>
      </w:r>
    </w:p>
    <w:p w14:paraId="2421710B">
      <w:pPr>
        <w:spacing w:after="0" w:line="276" w:lineRule="auto"/>
        <w:rPr>
          <w:rFonts w:ascii="Times New Roman" w:hAnsi="Times New Roman" w:eastAsia="Times New Roman" w:cs="Times New Roman"/>
          <w:b/>
          <w:sz w:val="24"/>
          <w:szCs w:val="24"/>
          <w:lang w:eastAsia="ru-RU"/>
        </w:rPr>
      </w:pPr>
    </w:p>
    <w:p w14:paraId="4956F7CB">
      <w:pPr>
        <w:suppressAutoHyphens/>
        <w:spacing w:after="0" w:line="276" w:lineRule="auto"/>
        <w:ind w:firstLine="709"/>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1.1 </w:t>
      </w:r>
      <w:bookmarkStart w:id="0" w:name="_Hlk511590080"/>
      <w:r>
        <w:rPr>
          <w:rFonts w:ascii="Times New Roman" w:hAnsi="Times New Roman" w:eastAsia="Times New Roman" w:cs="Times New Roman"/>
          <w:b/>
          <w:sz w:val="24"/>
          <w:szCs w:val="24"/>
          <w:lang w:eastAsia="ru-RU"/>
        </w:rPr>
        <w:t xml:space="preserve">Цель и планируемые результаты освоения профессионального модуля </w:t>
      </w:r>
      <w:bookmarkEnd w:id="0"/>
    </w:p>
    <w:p w14:paraId="427EB569">
      <w:pPr>
        <w:suppressAutoHyphens/>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результате изучения профессионального модуля обучающийся должен освоить основной вид деятельности «Правоприменительная деятельность», соответствующие ему общие компетенции и профессиональные компетенции.</w:t>
      </w:r>
    </w:p>
    <w:p w14:paraId="25775C60">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1.1.1 Перечень общих компетенций</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8342"/>
      </w:tblGrid>
      <w:tr w14:paraId="3E2C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750291B6">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Код</w:t>
            </w:r>
          </w:p>
        </w:tc>
        <w:tc>
          <w:tcPr>
            <w:tcW w:w="8342" w:type="dxa"/>
          </w:tcPr>
          <w:p w14:paraId="686C1DE7">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Наименование общих компетенций</w:t>
            </w:r>
          </w:p>
        </w:tc>
      </w:tr>
      <w:tr w14:paraId="39DB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29" w:type="dxa"/>
          </w:tcPr>
          <w:p w14:paraId="7260B097">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01</w:t>
            </w:r>
          </w:p>
        </w:tc>
        <w:tc>
          <w:tcPr>
            <w:tcW w:w="8342" w:type="dxa"/>
          </w:tcPr>
          <w:p w14:paraId="6EE0D64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r>
      <w:tr w14:paraId="7CDD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15807594">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02</w:t>
            </w:r>
          </w:p>
        </w:tc>
        <w:tc>
          <w:tcPr>
            <w:tcW w:w="8342" w:type="dxa"/>
          </w:tcPr>
          <w:p w14:paraId="48C672A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14:paraId="3D8C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0EAEA8D3">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03</w:t>
            </w:r>
          </w:p>
        </w:tc>
        <w:tc>
          <w:tcPr>
            <w:tcW w:w="8342" w:type="dxa"/>
          </w:tcPr>
          <w:p w14:paraId="742E616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14:paraId="03F0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68D693E2">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04</w:t>
            </w:r>
          </w:p>
        </w:tc>
        <w:tc>
          <w:tcPr>
            <w:tcW w:w="8342" w:type="dxa"/>
          </w:tcPr>
          <w:p w14:paraId="41191F0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Эффективно взаимодействовать и работать в коллективе и команде</w:t>
            </w:r>
          </w:p>
        </w:tc>
      </w:tr>
      <w:tr w14:paraId="7623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19466BB6">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05</w:t>
            </w:r>
          </w:p>
        </w:tc>
        <w:tc>
          <w:tcPr>
            <w:tcW w:w="8342" w:type="dxa"/>
          </w:tcPr>
          <w:p w14:paraId="11B7942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14:paraId="2DAF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17DECB04">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06</w:t>
            </w:r>
          </w:p>
        </w:tc>
        <w:tc>
          <w:tcPr>
            <w:tcW w:w="8342" w:type="dxa"/>
          </w:tcPr>
          <w:p w14:paraId="5B0C79F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14:paraId="4E8F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25081F71">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07</w:t>
            </w:r>
          </w:p>
        </w:tc>
        <w:tc>
          <w:tcPr>
            <w:tcW w:w="8342" w:type="dxa"/>
          </w:tcPr>
          <w:p w14:paraId="072DC5B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14:paraId="65E6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0DE2BF8C">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ОК 09</w:t>
            </w:r>
          </w:p>
        </w:tc>
        <w:tc>
          <w:tcPr>
            <w:tcW w:w="8342" w:type="dxa"/>
          </w:tcPr>
          <w:p w14:paraId="46ADDD4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Пользоваться профессиональной документацией на государственном и иностранном языках</w:t>
            </w:r>
          </w:p>
        </w:tc>
      </w:tr>
    </w:tbl>
    <w:p w14:paraId="66838D42">
      <w:pPr>
        <w:spacing w:after="0" w:line="276" w:lineRule="auto"/>
        <w:rPr>
          <w:rFonts w:ascii="Times New Roman" w:hAnsi="Times New Roman" w:eastAsia="Times New Roman" w:cs="Times New Roman"/>
          <w:sz w:val="24"/>
          <w:szCs w:val="24"/>
          <w:lang w:eastAsia="ru-RU"/>
        </w:rPr>
      </w:pPr>
    </w:p>
    <w:p w14:paraId="3DCF9275">
      <w:pPr>
        <w:spacing w:after="0" w:line="276" w:lineRule="auto"/>
        <w:ind w:firstLine="709"/>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1.1.2 Перечень профессиональных компетенций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8367"/>
      </w:tblGrid>
      <w:tr w14:paraId="25AA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tcPr>
          <w:p w14:paraId="7644946B">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Код</w:t>
            </w:r>
          </w:p>
        </w:tc>
        <w:tc>
          <w:tcPr>
            <w:tcW w:w="8367" w:type="dxa"/>
          </w:tcPr>
          <w:p w14:paraId="5CCC3D6E">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Наименование видов деятельности и профессиональных компетенций</w:t>
            </w:r>
          </w:p>
        </w:tc>
      </w:tr>
      <w:tr w14:paraId="61D0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tcPr>
          <w:p w14:paraId="36A259DB">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ВД 1</w:t>
            </w:r>
          </w:p>
        </w:tc>
        <w:tc>
          <w:tcPr>
            <w:tcW w:w="8367" w:type="dxa"/>
          </w:tcPr>
          <w:p w14:paraId="57F82E3F">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Правоприменительная деятельность</w:t>
            </w:r>
          </w:p>
        </w:tc>
      </w:tr>
      <w:tr w14:paraId="2EFE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tcPr>
          <w:p w14:paraId="3D739F0E">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1.1</w:t>
            </w:r>
          </w:p>
        </w:tc>
        <w:tc>
          <w:tcPr>
            <w:tcW w:w="8367" w:type="dxa"/>
          </w:tcPr>
          <w:p w14:paraId="6000CCBB">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Осуществлять профессиональное толкование норм права</w:t>
            </w:r>
          </w:p>
        </w:tc>
      </w:tr>
      <w:tr w14:paraId="137A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tcPr>
          <w:p w14:paraId="116A5848">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1.2</w:t>
            </w:r>
          </w:p>
        </w:tc>
        <w:tc>
          <w:tcPr>
            <w:tcW w:w="8367" w:type="dxa"/>
          </w:tcPr>
          <w:p w14:paraId="75164C87">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Применять нормы права для решения задач в профессиональной деятельности</w:t>
            </w:r>
          </w:p>
        </w:tc>
      </w:tr>
      <w:tr w14:paraId="0DEB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tcPr>
          <w:p w14:paraId="4534CA75">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1.3</w:t>
            </w:r>
          </w:p>
        </w:tc>
        <w:tc>
          <w:tcPr>
            <w:tcW w:w="8367" w:type="dxa"/>
          </w:tcPr>
          <w:p w14:paraId="6CECA54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Владеть навыками подготовки юридических документов, в том числе </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с использованием информационных технологий</w:t>
            </w:r>
          </w:p>
        </w:tc>
      </w:tr>
    </w:tbl>
    <w:p w14:paraId="30674828">
      <w:pPr>
        <w:spacing w:after="0" w:line="276" w:lineRule="auto"/>
        <w:ind w:firstLine="709"/>
        <w:rPr>
          <w:rFonts w:ascii="Times New Roman" w:hAnsi="Times New Roman" w:eastAsia="Times New Roman" w:cs="Times New Roman"/>
          <w:bCs/>
          <w:sz w:val="24"/>
          <w:szCs w:val="24"/>
          <w:lang w:eastAsia="ru-RU"/>
        </w:rPr>
      </w:pPr>
    </w:p>
    <w:p w14:paraId="2D98820D">
      <w:pPr>
        <w:spacing w:after="0" w:line="276" w:lineRule="auto"/>
        <w:ind w:firstLine="709"/>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1.1.3 В результате освоения профессионального модуля обучающийся должен:</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3"/>
        <w:gridCol w:w="6778"/>
      </w:tblGrid>
      <w:tr w14:paraId="39DB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51978E25">
            <w:pPr>
              <w:spacing w:after="0" w:line="276" w:lineRule="auto"/>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Владеть навыками</w:t>
            </w:r>
          </w:p>
        </w:tc>
        <w:tc>
          <w:tcPr>
            <w:tcW w:w="6804" w:type="dxa"/>
          </w:tcPr>
          <w:p w14:paraId="5339E89C">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осуществления профессионального толкования норм права;</w:t>
            </w:r>
          </w:p>
          <w:p w14:paraId="295F12FC">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в применении норм права для решения задач в профессиональной деятельности;</w:t>
            </w:r>
          </w:p>
          <w:p w14:paraId="5E8C12AB">
            <w:pPr>
              <w:spacing w:after="0" w:line="276" w:lineRule="auto"/>
              <w:jc w:val="both"/>
              <w:rPr>
                <w:rFonts w:ascii="Times New Roman" w:hAnsi="Times New Roman" w:eastAsia="Times New Roman" w:cs="Times New Roman"/>
                <w:bCs/>
                <w:i/>
                <w:sz w:val="24"/>
                <w:szCs w:val="24"/>
                <w:lang w:eastAsia="en-US"/>
              </w:rPr>
            </w:pPr>
            <w:r>
              <w:rPr>
                <w:rFonts w:ascii="Times New Roman" w:hAnsi="Times New Roman" w:eastAsia="Times New Roman" w:cs="Times New Roman"/>
                <w:bCs/>
                <w:sz w:val="24"/>
                <w:szCs w:val="24"/>
                <w:lang w:eastAsia="en-US"/>
              </w:rPr>
              <w:t>подготовки юридических документов, в том числе с использованием информационных технологий.</w:t>
            </w:r>
          </w:p>
        </w:tc>
      </w:tr>
      <w:tr w14:paraId="7E9B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10C61E20">
            <w:pPr>
              <w:spacing w:after="0" w:line="276" w:lineRule="auto"/>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Уметь</w:t>
            </w:r>
          </w:p>
        </w:tc>
        <w:tc>
          <w:tcPr>
            <w:tcW w:w="6804" w:type="dxa"/>
          </w:tcPr>
          <w:p w14:paraId="708B6BB4">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 xml:space="preserve">оперировать юридическими понятиями и категориями; </w:t>
            </w:r>
          </w:p>
          <w:p w14:paraId="3537694F">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анализировать юридические факты и возникающие в связи с ними правоотношения;</w:t>
            </w:r>
          </w:p>
          <w:p w14:paraId="25359432">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анализировать, толковать и правильно применять правовые нормы;</w:t>
            </w:r>
          </w:p>
          <w:p w14:paraId="69BF49B4">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применять современные информационные технологии для поиска и обработки правовой информации и оформления юридических документов;</w:t>
            </w:r>
          </w:p>
          <w:p w14:paraId="17301188">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разграничивать правовые нормы и правоотношения в зависимости от отраслей права;</w:t>
            </w:r>
          </w:p>
          <w:p w14:paraId="477642D3">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 xml:space="preserve">характеризовать, интерпретировать, анализировать, сопоставлять и исследовать особенности правового статуса субъектов правоотношений; </w:t>
            </w:r>
          </w:p>
          <w:p w14:paraId="585E5823">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сравнивать, толковать и квалифицировать деяние как правонарушение, регулируемое нормами административного права и процесса;</w:t>
            </w:r>
          </w:p>
          <w:p w14:paraId="51216DA3">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анализировать и готовить предложения по урегулированию трудовых споров;</w:t>
            </w:r>
          </w:p>
          <w:p w14:paraId="33710F7B">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анализировать и решать юридические проблемы в сфере административно-правовых, гражданско-правовых и трудовых отношений;</w:t>
            </w:r>
          </w:p>
          <w:p w14:paraId="66064907">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анализировать и готовить предложения по совершенствованию правовой деятельности организации;</w:t>
            </w:r>
          </w:p>
          <w:p w14:paraId="1A720FA3">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составлять различные виды юридических документов.</w:t>
            </w:r>
          </w:p>
        </w:tc>
      </w:tr>
      <w:tr w14:paraId="1B25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64CC68B7">
            <w:pPr>
              <w:spacing w:after="0" w:line="276" w:lineRule="auto"/>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Знать</w:t>
            </w:r>
          </w:p>
        </w:tc>
        <w:tc>
          <w:tcPr>
            <w:tcW w:w="6804" w:type="dxa"/>
          </w:tcPr>
          <w:p w14:paraId="6816EFA3">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понятие и источники административного процесса, трудового права, гражданского процесса;</w:t>
            </w:r>
          </w:p>
          <w:p w14:paraId="5103D0C8">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содержание российского трудового права;</w:t>
            </w:r>
          </w:p>
          <w:p w14:paraId="211CBC39">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понятие и виды административно-процессуальных и гражданско-процессуальных норм;</w:t>
            </w:r>
          </w:p>
          <w:p w14:paraId="2157BF46">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правила составления юридических документов;</w:t>
            </w:r>
          </w:p>
          <w:p w14:paraId="575142DC">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основные положения и особенности науки административного права в части развития административно-процессуального регулирования;</w:t>
            </w:r>
          </w:p>
          <w:p w14:paraId="6E794BBE">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сущность, содержание основных понятий, категорий, конструкций, институтов административно-процессуального, трудового и гражданско-правового законодательства;</w:t>
            </w:r>
          </w:p>
          <w:p w14:paraId="65191AA7">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виды и правовое содержание самостоятельных производств и административных процедур, входящих в состав административного процесса;</w:t>
            </w:r>
          </w:p>
          <w:p w14:paraId="18BF519F">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сущность и содержание статуса участников административно-процессуальных отношений, трудовых отношений, гражданско-процессуальных отношений;</w:t>
            </w:r>
          </w:p>
          <w:p w14:paraId="635D2D87">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порядок заключения, прекращения и изменения трудовых договоров;</w:t>
            </w:r>
          </w:p>
          <w:p w14:paraId="644089D1">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виды трудовых договоров;</w:t>
            </w:r>
          </w:p>
          <w:p w14:paraId="1970BC85">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содержание трудовой дисциплины;</w:t>
            </w:r>
          </w:p>
          <w:p w14:paraId="25F8B051">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порядок разрешения трудовых споров;</w:t>
            </w:r>
          </w:p>
          <w:p w14:paraId="790C0BAF">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виды рабочего времени и времени отдыха;</w:t>
            </w:r>
          </w:p>
          <w:p w14:paraId="6385A087">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формы и системы оплаты труда работников;</w:t>
            </w:r>
          </w:p>
          <w:p w14:paraId="5DD8C290">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основы охраны труда;</w:t>
            </w:r>
          </w:p>
          <w:p w14:paraId="5CBDD316">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порядок и условия материальной ответственности сторон трудового договора;</w:t>
            </w:r>
          </w:p>
          <w:p w14:paraId="70780BC4">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порядок судебного разбирательства, обжалования, опротестования, исполнения и пересмотра решения суда;</w:t>
            </w:r>
          </w:p>
          <w:p w14:paraId="5FED9890">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формы защиты прав граждан и юридических лиц;</w:t>
            </w:r>
          </w:p>
          <w:p w14:paraId="7B371D20">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виды и порядок гражданского и административного судопроизводства;</w:t>
            </w:r>
          </w:p>
          <w:p w14:paraId="2C51E19E">
            <w:pPr>
              <w:spacing w:after="0" w:line="276" w:lineRule="auto"/>
              <w:jc w:val="both"/>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основные стадии гражданского и административного процесса.</w:t>
            </w:r>
          </w:p>
        </w:tc>
      </w:tr>
    </w:tbl>
    <w:p w14:paraId="6DDD1152">
      <w:pPr>
        <w:spacing w:after="0" w:line="276" w:lineRule="auto"/>
        <w:rPr>
          <w:rFonts w:ascii="Times New Roman" w:hAnsi="Times New Roman" w:eastAsia="Times New Roman" w:cs="Times New Roman"/>
          <w:b/>
          <w:sz w:val="24"/>
          <w:szCs w:val="24"/>
          <w:lang w:eastAsia="ru-RU"/>
        </w:rPr>
      </w:pPr>
    </w:p>
    <w:p w14:paraId="568AF09F">
      <w:pPr>
        <w:spacing w:after="0" w:line="276" w:lineRule="auto"/>
        <w:ind w:firstLine="709"/>
        <w:rPr>
          <w:rFonts w:ascii="Times New Roman" w:hAnsi="Times New Roman" w:eastAsia="Times New Roman" w:cs="Times New Roman"/>
          <w:b/>
          <w:sz w:val="24"/>
          <w:szCs w:val="24"/>
          <w:lang w:eastAsia="ru-RU"/>
        </w:rPr>
      </w:pPr>
      <w:bookmarkStart w:id="1" w:name="_Hlk511591667"/>
      <w:r>
        <w:rPr>
          <w:rFonts w:ascii="Times New Roman" w:hAnsi="Times New Roman" w:eastAsia="Times New Roman" w:cs="Times New Roman"/>
          <w:b/>
          <w:sz w:val="24"/>
          <w:szCs w:val="24"/>
          <w:lang w:eastAsia="ru-RU"/>
        </w:rPr>
        <w:t>1.2 Количество часов, отводимое на освоение профессионального модуля</w:t>
      </w:r>
    </w:p>
    <w:p w14:paraId="61EC9854">
      <w:pPr>
        <w:spacing w:after="0" w:line="276" w:lineRule="auto"/>
        <w:rPr>
          <w:rFonts w:ascii="Times New Roman" w:hAnsi="Times New Roman" w:eastAsia="Times New Roman" w:cs="Times New Roman"/>
          <w:sz w:val="24"/>
          <w:szCs w:val="24"/>
          <w:lang w:eastAsia="ru-RU"/>
        </w:rPr>
      </w:pPr>
    </w:p>
    <w:p w14:paraId="67EB8879">
      <w:pPr>
        <w:spacing w:after="0" w:line="276" w:lineRule="auto"/>
        <w:rPr>
          <w:rFonts w:ascii="Times New Roman" w:hAnsi="Times New Roman" w:eastAsia="Times New Roman" w:cs="Times New Roman"/>
          <w:sz w:val="24"/>
          <w:szCs w:val="24"/>
          <w:lang w:eastAsia="ru-RU"/>
        </w:rPr>
      </w:pPr>
      <w:bookmarkStart w:id="2" w:name="_Hlk84252761"/>
      <w:r>
        <w:rPr>
          <w:rFonts w:ascii="Times New Roman" w:hAnsi="Times New Roman" w:eastAsia="Times New Roman" w:cs="Times New Roman"/>
          <w:sz w:val="24"/>
          <w:szCs w:val="24"/>
          <w:lang w:eastAsia="ru-RU"/>
        </w:rPr>
        <w:t>Всего часов – 468,</w:t>
      </w:r>
    </w:p>
    <w:p w14:paraId="4CEC2DF7">
      <w:pPr>
        <w:spacing w:after="0" w:line="276"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том числе в форме практической подготовки –225.</w:t>
      </w:r>
    </w:p>
    <w:p w14:paraId="7EED496D">
      <w:pPr>
        <w:spacing w:after="0" w:line="276" w:lineRule="auto"/>
        <w:rPr>
          <w:rFonts w:ascii="Times New Roman" w:hAnsi="Times New Roman" w:eastAsia="Times New Roman" w:cs="Times New Roman"/>
          <w:sz w:val="24"/>
          <w:szCs w:val="24"/>
          <w:lang w:eastAsia="ru-RU"/>
        </w:rPr>
      </w:pPr>
    </w:p>
    <w:p w14:paraId="11DC085C">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 них на освоение МДК – 348,</w:t>
      </w:r>
    </w:p>
    <w:p w14:paraId="30020401">
      <w:pPr>
        <w:spacing w:after="0" w:line="276" w:lineRule="auto"/>
        <w:ind w:firstLine="708"/>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в том числе самостоятельная работа – 56,</w:t>
      </w:r>
    </w:p>
    <w:p w14:paraId="2A2F0DEB">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практики, в том числе учебная – 36,</w:t>
      </w:r>
    </w:p>
    <w:p w14:paraId="11D2C95A">
      <w:pPr>
        <w:spacing w:after="0" w:line="276" w:lineRule="auto"/>
        <w:ind w:firstLine="708"/>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   производственная – 72.</w:t>
      </w:r>
    </w:p>
    <w:bookmarkEnd w:id="2"/>
    <w:p w14:paraId="2EA287F2">
      <w:pPr>
        <w:spacing w:after="0"/>
        <w:rPr>
          <w:rFonts w:ascii="Times New Roman" w:hAnsi="Times New Roman"/>
          <w:b/>
          <w:sz w:val="24"/>
          <w:szCs w:val="24"/>
        </w:rPr>
        <w:sectPr>
          <w:footerReference r:id="rId5" w:type="default"/>
          <w:pgSz w:w="11907" w:h="16840"/>
          <w:pgMar w:top="1134" w:right="851" w:bottom="1134" w:left="1701" w:header="709" w:footer="709" w:gutter="0"/>
          <w:pgNumType w:start="0"/>
          <w:cols w:space="720" w:num="1"/>
          <w:titlePg/>
          <w:docGrid w:linePitch="299" w:charSpace="0"/>
        </w:sectPr>
      </w:pPr>
      <w:r>
        <w:rPr>
          <w:rFonts w:ascii="Times New Roman" w:hAnsi="Times New Roman" w:eastAsia="Times New Roman" w:cs="Times New Roman"/>
          <w:sz w:val="24"/>
          <w:szCs w:val="24"/>
          <w:lang w:eastAsia="ru-RU"/>
        </w:rPr>
        <w:t xml:space="preserve">Промежуточная аттестация – </w:t>
      </w:r>
      <w:bookmarkEnd w:id="1"/>
      <w:r>
        <w:rPr>
          <w:rFonts w:ascii="Times New Roman" w:hAnsi="Times New Roman" w:eastAsia="Times New Roman" w:cs="Times New Roman"/>
          <w:sz w:val="24"/>
          <w:szCs w:val="24"/>
          <w:lang w:eastAsia="ru-RU"/>
        </w:rPr>
        <w:t>30.</w:t>
      </w:r>
    </w:p>
    <w:p w14:paraId="01FD2C9B">
      <w:pPr>
        <w:spacing w:after="0" w:line="276"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2. Структура и содержание профессионального модуля</w:t>
      </w:r>
    </w:p>
    <w:p w14:paraId="483B08A6">
      <w:pPr>
        <w:spacing w:before="0" w:after="0" w:line="360" w:lineRule="auto"/>
        <w:ind w:left="567"/>
        <w:contextualSpacing/>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lang w:val="ru-RU" w:eastAsia="ru-RU" w:bidi="ar-SA"/>
        </w:rPr>
        <w:t>2.1 Структура профессионального модуля</w:t>
      </w:r>
      <w:r>
        <w:rPr>
          <w:rFonts w:ascii="Times New Roman" w:hAnsi="Times New Roman" w:eastAsia="Times New Roman" w:cs="Times New Roman"/>
          <w:sz w:val="24"/>
          <w:szCs w:val="24"/>
          <w:lang w:val="ru-RU" w:eastAsia="ru-RU" w:bidi="ar-SA"/>
        </w:rPr>
        <w:t xml:space="preserve"> (для очной формы обучения)</w:t>
      </w:r>
    </w:p>
    <w:tbl>
      <w:tblPr>
        <w:tblStyle w:val="12"/>
        <w:tblW w:w="5225"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3180"/>
        <w:gridCol w:w="983"/>
        <w:gridCol w:w="701"/>
        <w:gridCol w:w="856"/>
        <w:gridCol w:w="1527"/>
        <w:gridCol w:w="1375"/>
        <w:gridCol w:w="912"/>
        <w:gridCol w:w="1224"/>
        <w:gridCol w:w="896"/>
        <w:gridCol w:w="1774"/>
      </w:tblGrid>
      <w:tr w14:paraId="43D8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5" w:type="pct"/>
            <w:vMerge w:val="restart"/>
            <w:tcBorders>
              <w:bottom w:val="single" w:color="auto" w:sz="4" w:space="0"/>
            </w:tcBorders>
            <w:vAlign w:val="center"/>
          </w:tcPr>
          <w:p w14:paraId="10EF6AD2">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Коды профессиональных и общих компетенций</w:t>
            </w:r>
          </w:p>
        </w:tc>
        <w:tc>
          <w:tcPr>
            <w:tcW w:w="1029" w:type="pct"/>
            <w:vMerge w:val="restart"/>
            <w:tcBorders>
              <w:bottom w:val="single" w:color="auto" w:sz="4" w:space="0"/>
            </w:tcBorders>
            <w:vAlign w:val="center"/>
          </w:tcPr>
          <w:p w14:paraId="0C1F48B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Наименования разделов профессионального модуля</w:t>
            </w:r>
          </w:p>
        </w:tc>
        <w:tc>
          <w:tcPr>
            <w:tcW w:w="318" w:type="pct"/>
            <w:vMerge w:val="restart"/>
            <w:tcBorders>
              <w:bottom w:val="single" w:color="auto" w:sz="4" w:space="0"/>
            </w:tcBorders>
            <w:vAlign w:val="center"/>
          </w:tcPr>
          <w:p w14:paraId="0CB6B1A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Всего, час.</w:t>
            </w:r>
          </w:p>
        </w:tc>
        <w:tc>
          <w:tcPr>
            <w:tcW w:w="227" w:type="pct"/>
            <w:vMerge w:val="restart"/>
            <w:tcBorders>
              <w:bottom w:val="single" w:color="auto" w:sz="4" w:space="0"/>
            </w:tcBorders>
            <w:textDirection w:val="btLr"/>
            <w:vAlign w:val="center"/>
          </w:tcPr>
          <w:p w14:paraId="250CE3D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iCs/>
                <w:sz w:val="20"/>
                <w:szCs w:val="20"/>
                <w:lang w:eastAsia="ru-RU"/>
              </w:rPr>
              <w:t>В т.ч. в форме практической подготовки</w:t>
            </w:r>
          </w:p>
        </w:tc>
        <w:tc>
          <w:tcPr>
            <w:tcW w:w="2771" w:type="pct"/>
            <w:gridSpan w:val="7"/>
            <w:tcBorders>
              <w:bottom w:val="single" w:color="auto" w:sz="4" w:space="0"/>
            </w:tcBorders>
          </w:tcPr>
          <w:p w14:paraId="128E9CC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Объем профессионального модуля, ак. час.</w:t>
            </w:r>
          </w:p>
        </w:tc>
      </w:tr>
      <w:tr w14:paraId="497D8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55" w:type="pct"/>
            <w:vMerge w:val="continue"/>
          </w:tcPr>
          <w:p w14:paraId="207AB26D">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4E66D9CE">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7D2170C8">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64A9BD48">
            <w:pPr>
              <w:suppressAutoHyphens/>
              <w:spacing w:after="0" w:line="276" w:lineRule="auto"/>
              <w:jc w:val="center"/>
              <w:rPr>
                <w:rFonts w:ascii="Times New Roman" w:hAnsi="Times New Roman" w:eastAsia="Times New Roman" w:cs="Times New Roman"/>
                <w:sz w:val="24"/>
                <w:szCs w:val="24"/>
                <w:lang w:eastAsia="ru-RU"/>
              </w:rPr>
            </w:pPr>
          </w:p>
        </w:tc>
        <w:tc>
          <w:tcPr>
            <w:tcW w:w="1907" w:type="pct"/>
            <w:gridSpan w:val="5"/>
          </w:tcPr>
          <w:p w14:paraId="688CC8AC">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Обучение по МДК</w:t>
            </w:r>
          </w:p>
        </w:tc>
        <w:tc>
          <w:tcPr>
            <w:tcW w:w="864" w:type="pct"/>
            <w:gridSpan w:val="2"/>
            <w:vMerge w:val="restart"/>
            <w:vAlign w:val="center"/>
          </w:tcPr>
          <w:p w14:paraId="4A879667">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Практики</w:t>
            </w:r>
          </w:p>
        </w:tc>
      </w:tr>
      <w:tr w14:paraId="0F35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vMerge w:val="continue"/>
          </w:tcPr>
          <w:p w14:paraId="0358A79B">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493ACE1A">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105054BE">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0124D770">
            <w:pPr>
              <w:suppressAutoHyphens/>
              <w:spacing w:after="0" w:line="276" w:lineRule="auto"/>
              <w:jc w:val="center"/>
              <w:rPr>
                <w:rFonts w:ascii="Times New Roman" w:hAnsi="Times New Roman" w:eastAsia="Times New Roman" w:cs="Times New Roman"/>
                <w:sz w:val="24"/>
                <w:szCs w:val="24"/>
                <w:lang w:eastAsia="ru-RU"/>
              </w:rPr>
            </w:pPr>
          </w:p>
        </w:tc>
        <w:tc>
          <w:tcPr>
            <w:tcW w:w="277" w:type="pct"/>
            <w:vMerge w:val="restart"/>
          </w:tcPr>
          <w:p w14:paraId="5674AFBB">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Всего</w:t>
            </w:r>
          </w:p>
        </w:tc>
        <w:tc>
          <w:tcPr>
            <w:tcW w:w="1630" w:type="pct"/>
            <w:gridSpan w:val="4"/>
          </w:tcPr>
          <w:p w14:paraId="314B6E8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том числе</w:t>
            </w:r>
          </w:p>
        </w:tc>
        <w:tc>
          <w:tcPr>
            <w:tcW w:w="864" w:type="pct"/>
            <w:gridSpan w:val="2"/>
            <w:vMerge w:val="continue"/>
            <w:vAlign w:val="center"/>
          </w:tcPr>
          <w:p w14:paraId="32828017">
            <w:pPr>
              <w:suppressAutoHyphens/>
              <w:spacing w:after="0" w:line="276" w:lineRule="auto"/>
              <w:jc w:val="center"/>
              <w:rPr>
                <w:rFonts w:ascii="Times New Roman" w:hAnsi="Times New Roman" w:eastAsia="Times New Roman" w:cs="Times New Roman"/>
                <w:i/>
                <w:sz w:val="24"/>
                <w:szCs w:val="24"/>
                <w:lang w:eastAsia="ru-RU"/>
              </w:rPr>
            </w:pPr>
          </w:p>
        </w:tc>
      </w:tr>
      <w:tr w14:paraId="1FEBB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655" w:type="pct"/>
            <w:vMerge w:val="continue"/>
          </w:tcPr>
          <w:p w14:paraId="11DB874D">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7A75B9B6">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07B511BB">
            <w:pPr>
              <w:spacing w:after="0" w:line="276" w:lineRule="auto"/>
              <w:rPr>
                <w:rFonts w:ascii="Times New Roman" w:hAnsi="Times New Roman" w:eastAsia="Times New Roman" w:cs="Times New Roman"/>
                <w:i/>
                <w:sz w:val="24"/>
                <w:szCs w:val="24"/>
                <w:lang w:eastAsia="ru-RU"/>
              </w:rPr>
            </w:pPr>
          </w:p>
        </w:tc>
        <w:tc>
          <w:tcPr>
            <w:tcW w:w="227" w:type="pct"/>
            <w:vMerge w:val="continue"/>
            <w:shd w:val="clear" w:color="auto" w:fill="FFFF00"/>
          </w:tcPr>
          <w:p w14:paraId="68AEC655">
            <w:pPr>
              <w:suppressAutoHyphens/>
              <w:spacing w:after="0" w:line="276" w:lineRule="auto"/>
              <w:jc w:val="center"/>
              <w:rPr>
                <w:rFonts w:ascii="Times New Roman" w:hAnsi="Times New Roman" w:eastAsia="Times New Roman" w:cs="Times New Roman"/>
                <w:i/>
                <w:sz w:val="24"/>
                <w:szCs w:val="24"/>
                <w:lang w:eastAsia="ru-RU"/>
              </w:rPr>
            </w:pPr>
          </w:p>
        </w:tc>
        <w:tc>
          <w:tcPr>
            <w:tcW w:w="277" w:type="pct"/>
            <w:vMerge w:val="continue"/>
          </w:tcPr>
          <w:p w14:paraId="40DD5940">
            <w:pPr>
              <w:suppressAutoHyphens/>
              <w:spacing w:after="0" w:line="276" w:lineRule="auto"/>
              <w:jc w:val="center"/>
              <w:rPr>
                <w:rFonts w:ascii="Times New Roman" w:hAnsi="Times New Roman" w:eastAsia="Times New Roman" w:cs="Times New Roman"/>
                <w:i/>
                <w:sz w:val="24"/>
                <w:szCs w:val="24"/>
                <w:lang w:eastAsia="ru-RU"/>
              </w:rPr>
            </w:pPr>
          </w:p>
        </w:tc>
        <w:tc>
          <w:tcPr>
            <w:tcW w:w="494" w:type="pct"/>
            <w:vAlign w:val="center"/>
          </w:tcPr>
          <w:p w14:paraId="2BF6DE22">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color w:val="000000"/>
                <w:sz w:val="24"/>
                <w:szCs w:val="24"/>
                <w:lang w:eastAsia="ru-RU"/>
              </w:rPr>
              <w:t>Лабораторных. и практических. занятий</w:t>
            </w:r>
          </w:p>
        </w:tc>
        <w:tc>
          <w:tcPr>
            <w:tcW w:w="445" w:type="pct"/>
            <w:vAlign w:val="center"/>
          </w:tcPr>
          <w:p w14:paraId="3F9044A1">
            <w:pPr>
              <w:suppressAutoHyphens/>
              <w:spacing w:after="0" w:line="276" w:lineRule="auto"/>
              <w:jc w:val="center"/>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Курсовых работ (проектов)</w:t>
            </w:r>
          </w:p>
        </w:tc>
        <w:tc>
          <w:tcPr>
            <w:tcW w:w="295" w:type="pct"/>
            <w:vAlign w:val="center"/>
          </w:tcPr>
          <w:p w14:paraId="15D8693E">
            <w:pPr>
              <w:suppressAutoHyphens/>
              <w:spacing w:after="0" w:line="276"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Самостоятельная работа</w:t>
            </w:r>
          </w:p>
        </w:tc>
        <w:tc>
          <w:tcPr>
            <w:tcW w:w="396" w:type="pct"/>
            <w:textDirection w:val="btLr"/>
            <w:vAlign w:val="center"/>
          </w:tcPr>
          <w:p w14:paraId="7A4A5829">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290" w:type="pct"/>
            <w:vAlign w:val="center"/>
          </w:tcPr>
          <w:p w14:paraId="052AA1BE">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Учебная</w:t>
            </w:r>
          </w:p>
          <w:p w14:paraId="345658B6">
            <w:pPr>
              <w:suppressAutoHyphens/>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064A1BE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Производственная</w:t>
            </w:r>
          </w:p>
          <w:p w14:paraId="50E0162C">
            <w:pPr>
              <w:suppressAutoHyphens/>
              <w:spacing w:after="0" w:line="276" w:lineRule="auto"/>
              <w:jc w:val="center"/>
              <w:rPr>
                <w:rFonts w:ascii="Times New Roman" w:hAnsi="Times New Roman" w:eastAsia="Times New Roman" w:cs="Times New Roman"/>
                <w:i/>
                <w:sz w:val="24"/>
                <w:szCs w:val="24"/>
                <w:lang w:eastAsia="ru-RU"/>
              </w:rPr>
            </w:pPr>
          </w:p>
        </w:tc>
      </w:tr>
      <w:tr w14:paraId="7DDF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55" w:type="pct"/>
            <w:vAlign w:val="center"/>
          </w:tcPr>
          <w:p w14:paraId="13A829D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w:t>
            </w:r>
          </w:p>
        </w:tc>
        <w:tc>
          <w:tcPr>
            <w:tcW w:w="1029" w:type="pct"/>
            <w:vAlign w:val="center"/>
          </w:tcPr>
          <w:p w14:paraId="130D2E6F">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2</w:t>
            </w:r>
          </w:p>
        </w:tc>
        <w:tc>
          <w:tcPr>
            <w:tcW w:w="318" w:type="pct"/>
            <w:vAlign w:val="center"/>
          </w:tcPr>
          <w:p w14:paraId="59C336B4">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3</w:t>
            </w:r>
          </w:p>
        </w:tc>
        <w:tc>
          <w:tcPr>
            <w:tcW w:w="227" w:type="pct"/>
            <w:vAlign w:val="center"/>
          </w:tcPr>
          <w:p w14:paraId="26F4E7A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4</w:t>
            </w:r>
          </w:p>
        </w:tc>
        <w:tc>
          <w:tcPr>
            <w:tcW w:w="277" w:type="pct"/>
            <w:vAlign w:val="center"/>
          </w:tcPr>
          <w:p w14:paraId="0157E48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5</w:t>
            </w:r>
          </w:p>
        </w:tc>
        <w:tc>
          <w:tcPr>
            <w:tcW w:w="494" w:type="pct"/>
            <w:vAlign w:val="center"/>
          </w:tcPr>
          <w:p w14:paraId="6C8FC35D">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6</w:t>
            </w:r>
          </w:p>
        </w:tc>
        <w:tc>
          <w:tcPr>
            <w:tcW w:w="445" w:type="pct"/>
            <w:vAlign w:val="center"/>
          </w:tcPr>
          <w:p w14:paraId="77CBD301">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7</w:t>
            </w:r>
          </w:p>
        </w:tc>
        <w:tc>
          <w:tcPr>
            <w:tcW w:w="295" w:type="pct"/>
            <w:vAlign w:val="center"/>
          </w:tcPr>
          <w:p w14:paraId="0BA8E920">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8</w:t>
            </w:r>
          </w:p>
        </w:tc>
        <w:tc>
          <w:tcPr>
            <w:tcW w:w="396" w:type="pct"/>
            <w:vAlign w:val="center"/>
          </w:tcPr>
          <w:p w14:paraId="1F82046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9</w:t>
            </w:r>
          </w:p>
        </w:tc>
        <w:tc>
          <w:tcPr>
            <w:tcW w:w="290" w:type="pct"/>
            <w:vAlign w:val="center"/>
          </w:tcPr>
          <w:p w14:paraId="308B7D03">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10</w:t>
            </w:r>
          </w:p>
        </w:tc>
        <w:tc>
          <w:tcPr>
            <w:tcW w:w="574" w:type="pct"/>
            <w:vAlign w:val="center"/>
          </w:tcPr>
          <w:p w14:paraId="1583A81B">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11</w:t>
            </w:r>
          </w:p>
        </w:tc>
      </w:tr>
      <w:tr w14:paraId="6F3B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5EE93A80">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1.1- ПК 1.3</w:t>
            </w:r>
          </w:p>
          <w:p w14:paraId="04BADE85">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ОК 07, ОК 09</w:t>
            </w:r>
          </w:p>
        </w:tc>
        <w:tc>
          <w:tcPr>
            <w:tcW w:w="1029" w:type="pct"/>
          </w:tcPr>
          <w:p w14:paraId="41409847">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МДК 01.01 Административный процесс</w:t>
            </w:r>
          </w:p>
        </w:tc>
        <w:tc>
          <w:tcPr>
            <w:tcW w:w="318" w:type="pct"/>
          </w:tcPr>
          <w:p w14:paraId="0C9EDDB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106</w:t>
            </w:r>
          </w:p>
        </w:tc>
        <w:tc>
          <w:tcPr>
            <w:tcW w:w="227" w:type="pct"/>
          </w:tcPr>
          <w:p w14:paraId="4FF76A3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277" w:type="pct"/>
          </w:tcPr>
          <w:p w14:paraId="232FD682">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94</w:t>
            </w:r>
          </w:p>
        </w:tc>
        <w:tc>
          <w:tcPr>
            <w:tcW w:w="494" w:type="pct"/>
          </w:tcPr>
          <w:p w14:paraId="0AF024BD">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39</w:t>
            </w:r>
          </w:p>
        </w:tc>
        <w:tc>
          <w:tcPr>
            <w:tcW w:w="445" w:type="pct"/>
          </w:tcPr>
          <w:p w14:paraId="2A6B1F3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c>
          <w:tcPr>
            <w:tcW w:w="295" w:type="pct"/>
          </w:tcPr>
          <w:p w14:paraId="52A83D3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396" w:type="pct"/>
            <w:vMerge w:val="restart"/>
            <w:vAlign w:val="center"/>
          </w:tcPr>
          <w:p w14:paraId="3454EE8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290" w:type="pct"/>
          </w:tcPr>
          <w:p w14:paraId="1D6AB773">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12</w:t>
            </w:r>
          </w:p>
        </w:tc>
        <w:tc>
          <w:tcPr>
            <w:tcW w:w="574" w:type="pct"/>
          </w:tcPr>
          <w:p w14:paraId="685E47B3">
            <w:pPr>
              <w:spacing w:after="0" w:line="276" w:lineRule="auto"/>
              <w:jc w:val="center"/>
              <w:rPr>
                <w:rFonts w:ascii="Times New Roman" w:hAnsi="Times New Roman" w:eastAsia="Times New Roman" w:cs="Times New Roman"/>
                <w:b/>
                <w:bCs/>
                <w:sz w:val="24"/>
                <w:szCs w:val="24"/>
                <w:lang w:eastAsia="ru-RU"/>
              </w:rPr>
            </w:pPr>
          </w:p>
        </w:tc>
      </w:tr>
      <w:tr w14:paraId="36D9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pct"/>
          </w:tcPr>
          <w:p w14:paraId="03C8E819">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1.1- ПК 1.3</w:t>
            </w:r>
          </w:p>
          <w:p w14:paraId="73195F16">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ОК 07, ОК 09</w:t>
            </w:r>
          </w:p>
        </w:tc>
        <w:tc>
          <w:tcPr>
            <w:tcW w:w="1029" w:type="pct"/>
          </w:tcPr>
          <w:p w14:paraId="412403DC">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МДК 01.02 Трудовое право</w:t>
            </w:r>
          </w:p>
        </w:tc>
        <w:tc>
          <w:tcPr>
            <w:tcW w:w="318" w:type="pct"/>
          </w:tcPr>
          <w:p w14:paraId="68F6B7C0">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160</w:t>
            </w:r>
          </w:p>
        </w:tc>
        <w:tc>
          <w:tcPr>
            <w:tcW w:w="227" w:type="pct"/>
          </w:tcPr>
          <w:p w14:paraId="1848185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277" w:type="pct"/>
          </w:tcPr>
          <w:p w14:paraId="362FA998">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148</w:t>
            </w:r>
          </w:p>
        </w:tc>
        <w:tc>
          <w:tcPr>
            <w:tcW w:w="494" w:type="pct"/>
          </w:tcPr>
          <w:p w14:paraId="528756A4">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39</w:t>
            </w:r>
          </w:p>
        </w:tc>
        <w:tc>
          <w:tcPr>
            <w:tcW w:w="445" w:type="pct"/>
          </w:tcPr>
          <w:p w14:paraId="72569E8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295" w:type="pct"/>
          </w:tcPr>
          <w:p w14:paraId="2C93741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396" w:type="pct"/>
            <w:vMerge w:val="continue"/>
          </w:tcPr>
          <w:p w14:paraId="011B73D2">
            <w:pPr>
              <w:spacing w:after="0" w:line="276" w:lineRule="auto"/>
              <w:jc w:val="center"/>
              <w:rPr>
                <w:rFonts w:ascii="Times New Roman" w:hAnsi="Times New Roman" w:eastAsia="Times New Roman" w:cs="Times New Roman"/>
                <w:sz w:val="24"/>
                <w:szCs w:val="24"/>
                <w:lang w:eastAsia="ru-RU"/>
              </w:rPr>
            </w:pPr>
          </w:p>
        </w:tc>
        <w:tc>
          <w:tcPr>
            <w:tcW w:w="290" w:type="pct"/>
          </w:tcPr>
          <w:p w14:paraId="7A7177BE">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12</w:t>
            </w:r>
          </w:p>
        </w:tc>
        <w:tc>
          <w:tcPr>
            <w:tcW w:w="574" w:type="pct"/>
          </w:tcPr>
          <w:p w14:paraId="1C69FBC0">
            <w:pPr>
              <w:spacing w:after="0" w:line="276" w:lineRule="auto"/>
              <w:jc w:val="center"/>
              <w:rPr>
                <w:rFonts w:ascii="Times New Roman" w:hAnsi="Times New Roman" w:eastAsia="Times New Roman" w:cs="Times New Roman"/>
                <w:b/>
                <w:bCs/>
                <w:sz w:val="24"/>
                <w:szCs w:val="24"/>
                <w:lang w:eastAsia="ru-RU"/>
              </w:rPr>
            </w:pPr>
          </w:p>
        </w:tc>
      </w:tr>
      <w:tr w14:paraId="1BBE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pct"/>
          </w:tcPr>
          <w:p w14:paraId="4D02EDB2">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1.1- ПК 1.3</w:t>
            </w:r>
          </w:p>
          <w:p w14:paraId="5FA94F54">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ОК 07, ОК 09</w:t>
            </w:r>
          </w:p>
        </w:tc>
        <w:tc>
          <w:tcPr>
            <w:tcW w:w="1029" w:type="pct"/>
          </w:tcPr>
          <w:p w14:paraId="091274B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МДК 01.03</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Гражданский процесс</w:t>
            </w:r>
          </w:p>
        </w:tc>
        <w:tc>
          <w:tcPr>
            <w:tcW w:w="318" w:type="pct"/>
          </w:tcPr>
          <w:p w14:paraId="0C883EA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100</w:t>
            </w:r>
          </w:p>
        </w:tc>
        <w:tc>
          <w:tcPr>
            <w:tcW w:w="227" w:type="pct"/>
          </w:tcPr>
          <w:p w14:paraId="17482AD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277" w:type="pct"/>
          </w:tcPr>
          <w:p w14:paraId="5AB4E62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88</w:t>
            </w:r>
          </w:p>
        </w:tc>
        <w:tc>
          <w:tcPr>
            <w:tcW w:w="494" w:type="pct"/>
          </w:tcPr>
          <w:p w14:paraId="44471706">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39</w:t>
            </w:r>
          </w:p>
        </w:tc>
        <w:tc>
          <w:tcPr>
            <w:tcW w:w="445" w:type="pct"/>
          </w:tcPr>
          <w:p w14:paraId="54E896C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c>
          <w:tcPr>
            <w:tcW w:w="295" w:type="pct"/>
          </w:tcPr>
          <w:p w14:paraId="69E05B4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w:t>
            </w:r>
          </w:p>
        </w:tc>
        <w:tc>
          <w:tcPr>
            <w:tcW w:w="396" w:type="pct"/>
            <w:vMerge w:val="continue"/>
          </w:tcPr>
          <w:p w14:paraId="117F777B">
            <w:pPr>
              <w:spacing w:after="0" w:line="276" w:lineRule="auto"/>
              <w:jc w:val="center"/>
              <w:rPr>
                <w:rFonts w:ascii="Times New Roman" w:hAnsi="Times New Roman" w:eastAsia="Times New Roman" w:cs="Times New Roman"/>
                <w:sz w:val="24"/>
                <w:szCs w:val="24"/>
                <w:lang w:eastAsia="ru-RU"/>
              </w:rPr>
            </w:pPr>
          </w:p>
        </w:tc>
        <w:tc>
          <w:tcPr>
            <w:tcW w:w="290" w:type="pct"/>
          </w:tcPr>
          <w:p w14:paraId="2094FD17">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12</w:t>
            </w:r>
          </w:p>
        </w:tc>
        <w:tc>
          <w:tcPr>
            <w:tcW w:w="574" w:type="pct"/>
          </w:tcPr>
          <w:p w14:paraId="18A07524">
            <w:pPr>
              <w:spacing w:after="0" w:line="276" w:lineRule="auto"/>
              <w:jc w:val="center"/>
              <w:rPr>
                <w:rFonts w:ascii="Times New Roman" w:hAnsi="Times New Roman" w:eastAsia="Times New Roman" w:cs="Times New Roman"/>
                <w:b/>
                <w:bCs/>
                <w:sz w:val="24"/>
                <w:szCs w:val="24"/>
                <w:lang w:eastAsia="ru-RU"/>
              </w:rPr>
            </w:pPr>
          </w:p>
        </w:tc>
      </w:tr>
      <w:tr w14:paraId="70F6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6282179E">
            <w:pPr>
              <w:spacing w:after="0" w:line="276" w:lineRule="auto"/>
              <w:rPr>
                <w:rFonts w:ascii="Times New Roman" w:hAnsi="Times New Roman" w:eastAsia="Times New Roman" w:cs="Times New Roman"/>
                <w:i/>
                <w:sz w:val="24"/>
                <w:szCs w:val="24"/>
                <w:lang w:eastAsia="ru-RU"/>
              </w:rPr>
            </w:pPr>
          </w:p>
        </w:tc>
        <w:tc>
          <w:tcPr>
            <w:tcW w:w="1029" w:type="pct"/>
          </w:tcPr>
          <w:p w14:paraId="07041560">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Производственная практика (по профилю специальности), часов </w:t>
            </w:r>
          </w:p>
        </w:tc>
        <w:tc>
          <w:tcPr>
            <w:tcW w:w="318" w:type="pct"/>
          </w:tcPr>
          <w:p w14:paraId="090C5933">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72</w:t>
            </w:r>
          </w:p>
        </w:tc>
        <w:tc>
          <w:tcPr>
            <w:tcW w:w="227" w:type="pct"/>
            <w:shd w:val="clear" w:color="auto" w:fill="C0C0C0"/>
          </w:tcPr>
          <w:p w14:paraId="2B87BFD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c>
          <w:tcPr>
            <w:tcW w:w="277" w:type="pct"/>
            <w:shd w:val="clear" w:color="auto" w:fill="C0C0C0"/>
          </w:tcPr>
          <w:p w14:paraId="461CE463">
            <w:pPr>
              <w:spacing w:after="0" w:line="276" w:lineRule="auto"/>
              <w:jc w:val="center"/>
              <w:rPr>
                <w:rFonts w:ascii="Times New Roman" w:hAnsi="Times New Roman" w:eastAsia="Times New Roman" w:cs="Times New Roman"/>
                <w:b/>
                <w:bCs/>
                <w:i/>
                <w:sz w:val="24"/>
                <w:szCs w:val="24"/>
                <w:lang w:eastAsia="ru-RU"/>
              </w:rPr>
            </w:pPr>
          </w:p>
        </w:tc>
        <w:tc>
          <w:tcPr>
            <w:tcW w:w="494" w:type="pct"/>
            <w:shd w:val="clear" w:color="auto" w:fill="C0C0C0"/>
          </w:tcPr>
          <w:p w14:paraId="6677F379">
            <w:pPr>
              <w:spacing w:after="0" w:line="276" w:lineRule="auto"/>
              <w:jc w:val="center"/>
              <w:rPr>
                <w:rFonts w:ascii="Times New Roman" w:hAnsi="Times New Roman" w:eastAsia="Times New Roman" w:cs="Times New Roman"/>
                <w:b/>
                <w:bCs/>
                <w:i/>
                <w:sz w:val="24"/>
                <w:szCs w:val="24"/>
                <w:lang w:eastAsia="ru-RU"/>
              </w:rPr>
            </w:pPr>
          </w:p>
        </w:tc>
        <w:tc>
          <w:tcPr>
            <w:tcW w:w="1426" w:type="pct"/>
            <w:gridSpan w:val="4"/>
            <w:shd w:val="clear" w:color="auto" w:fill="C0C0C0"/>
          </w:tcPr>
          <w:p w14:paraId="025CD558">
            <w:pPr>
              <w:spacing w:after="0" w:line="276" w:lineRule="auto"/>
              <w:jc w:val="center"/>
              <w:rPr>
                <w:rFonts w:ascii="Times New Roman" w:hAnsi="Times New Roman" w:eastAsia="Times New Roman" w:cs="Times New Roman"/>
                <w:i/>
                <w:sz w:val="24"/>
                <w:szCs w:val="24"/>
                <w:lang w:eastAsia="ru-RU"/>
              </w:rPr>
            </w:pPr>
          </w:p>
        </w:tc>
        <w:tc>
          <w:tcPr>
            <w:tcW w:w="574" w:type="pct"/>
          </w:tcPr>
          <w:p w14:paraId="1DBD45B9">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r>
      <w:tr w14:paraId="2032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5" w:type="pct"/>
          </w:tcPr>
          <w:p w14:paraId="0A70BEEC">
            <w:pPr>
              <w:spacing w:after="0" w:line="276" w:lineRule="auto"/>
              <w:rPr>
                <w:rFonts w:ascii="Times New Roman" w:hAnsi="Times New Roman" w:eastAsia="Times New Roman" w:cs="Times New Roman"/>
                <w:i/>
                <w:sz w:val="24"/>
                <w:szCs w:val="24"/>
                <w:lang w:eastAsia="ru-RU"/>
              </w:rPr>
            </w:pPr>
          </w:p>
        </w:tc>
        <w:tc>
          <w:tcPr>
            <w:tcW w:w="1029" w:type="pct"/>
          </w:tcPr>
          <w:p w14:paraId="2C836683">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318" w:type="pct"/>
          </w:tcPr>
          <w:p w14:paraId="1FE1FA3A">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30</w:t>
            </w:r>
          </w:p>
        </w:tc>
        <w:tc>
          <w:tcPr>
            <w:tcW w:w="227" w:type="pct"/>
            <w:shd w:val="clear" w:color="auto" w:fill="C0C0C0"/>
          </w:tcPr>
          <w:p w14:paraId="763D16F8">
            <w:pPr>
              <w:spacing w:after="0" w:line="276" w:lineRule="auto"/>
              <w:jc w:val="center"/>
              <w:rPr>
                <w:rFonts w:ascii="Times New Roman" w:hAnsi="Times New Roman" w:eastAsia="Times New Roman" w:cs="Times New Roman"/>
                <w:i/>
                <w:sz w:val="24"/>
                <w:szCs w:val="24"/>
                <w:lang w:eastAsia="ru-RU"/>
              </w:rPr>
            </w:pPr>
          </w:p>
        </w:tc>
        <w:tc>
          <w:tcPr>
            <w:tcW w:w="277" w:type="pct"/>
            <w:shd w:val="clear" w:color="auto" w:fill="C0C0C0"/>
          </w:tcPr>
          <w:p w14:paraId="61BCF7F0">
            <w:pPr>
              <w:spacing w:after="0" w:line="276" w:lineRule="auto"/>
              <w:jc w:val="center"/>
              <w:rPr>
                <w:rFonts w:ascii="Times New Roman" w:hAnsi="Times New Roman" w:eastAsia="Times New Roman" w:cs="Times New Roman"/>
                <w:i/>
                <w:sz w:val="24"/>
                <w:szCs w:val="24"/>
                <w:lang w:eastAsia="ru-RU"/>
              </w:rPr>
            </w:pPr>
          </w:p>
        </w:tc>
        <w:tc>
          <w:tcPr>
            <w:tcW w:w="494" w:type="pct"/>
            <w:shd w:val="clear" w:color="auto" w:fill="C0C0C0"/>
          </w:tcPr>
          <w:p w14:paraId="4D6E1CE2">
            <w:pPr>
              <w:spacing w:after="0" w:line="276" w:lineRule="auto"/>
              <w:jc w:val="center"/>
              <w:rPr>
                <w:rFonts w:ascii="Times New Roman" w:hAnsi="Times New Roman" w:eastAsia="Times New Roman" w:cs="Times New Roman"/>
                <w:i/>
                <w:sz w:val="24"/>
                <w:szCs w:val="24"/>
                <w:lang w:eastAsia="ru-RU"/>
              </w:rPr>
            </w:pPr>
          </w:p>
        </w:tc>
        <w:tc>
          <w:tcPr>
            <w:tcW w:w="1426" w:type="pct"/>
            <w:gridSpan w:val="4"/>
            <w:shd w:val="clear" w:color="auto" w:fill="C0C0C0"/>
          </w:tcPr>
          <w:p w14:paraId="0F0E81A9">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 xml:space="preserve">                      </w:t>
            </w:r>
          </w:p>
        </w:tc>
        <w:tc>
          <w:tcPr>
            <w:tcW w:w="574" w:type="pct"/>
          </w:tcPr>
          <w:p w14:paraId="011C1070">
            <w:pPr>
              <w:suppressAutoHyphens/>
              <w:spacing w:after="0" w:line="276" w:lineRule="auto"/>
              <w:jc w:val="center"/>
              <w:rPr>
                <w:rFonts w:ascii="Times New Roman" w:hAnsi="Times New Roman" w:eastAsia="Times New Roman" w:cs="Times New Roman"/>
                <w:sz w:val="24"/>
                <w:szCs w:val="24"/>
                <w:lang w:eastAsia="ru-RU"/>
              </w:rPr>
            </w:pPr>
          </w:p>
        </w:tc>
      </w:tr>
      <w:tr w14:paraId="722E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4C63B482">
            <w:pPr>
              <w:spacing w:after="0" w:line="276" w:lineRule="auto"/>
              <w:rPr>
                <w:rFonts w:ascii="Times New Roman" w:hAnsi="Times New Roman" w:eastAsia="Times New Roman" w:cs="Times New Roman"/>
                <w:b/>
                <w:i/>
                <w:sz w:val="24"/>
                <w:szCs w:val="24"/>
                <w:lang w:eastAsia="ru-RU"/>
              </w:rPr>
            </w:pPr>
          </w:p>
        </w:tc>
        <w:tc>
          <w:tcPr>
            <w:tcW w:w="1029" w:type="pct"/>
          </w:tcPr>
          <w:p w14:paraId="7B02F050">
            <w:pPr>
              <w:spacing w:after="0" w:line="276"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Всего:</w:t>
            </w:r>
          </w:p>
        </w:tc>
        <w:tc>
          <w:tcPr>
            <w:tcW w:w="318" w:type="pct"/>
          </w:tcPr>
          <w:p w14:paraId="07409444">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468</w:t>
            </w:r>
          </w:p>
        </w:tc>
        <w:tc>
          <w:tcPr>
            <w:tcW w:w="227" w:type="pct"/>
          </w:tcPr>
          <w:p w14:paraId="450C696D">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225</w:t>
            </w:r>
          </w:p>
        </w:tc>
        <w:tc>
          <w:tcPr>
            <w:tcW w:w="277" w:type="pct"/>
          </w:tcPr>
          <w:p w14:paraId="1A0BC106">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348</w:t>
            </w:r>
          </w:p>
        </w:tc>
        <w:tc>
          <w:tcPr>
            <w:tcW w:w="494" w:type="pct"/>
          </w:tcPr>
          <w:p w14:paraId="08F17001">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117</w:t>
            </w:r>
          </w:p>
        </w:tc>
        <w:tc>
          <w:tcPr>
            <w:tcW w:w="445" w:type="pct"/>
          </w:tcPr>
          <w:p w14:paraId="3FC23840">
            <w:pPr>
              <w:spacing w:after="0" w:line="276" w:lineRule="auto"/>
              <w:jc w:val="center"/>
              <w:rPr>
                <w:rFonts w:ascii="Times New Roman" w:hAnsi="Times New Roman" w:eastAsia="Times New Roman" w:cs="Times New Roman"/>
                <w:b/>
                <w:i/>
                <w:sz w:val="24"/>
                <w:szCs w:val="24"/>
                <w:lang w:eastAsia="ru-RU"/>
              </w:rPr>
            </w:pPr>
          </w:p>
        </w:tc>
        <w:tc>
          <w:tcPr>
            <w:tcW w:w="295" w:type="pct"/>
          </w:tcPr>
          <w:p w14:paraId="09840FF2">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56</w:t>
            </w:r>
          </w:p>
        </w:tc>
        <w:tc>
          <w:tcPr>
            <w:tcW w:w="396" w:type="pct"/>
          </w:tcPr>
          <w:p w14:paraId="0AABF0AD">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30</w:t>
            </w:r>
          </w:p>
        </w:tc>
        <w:tc>
          <w:tcPr>
            <w:tcW w:w="290" w:type="pct"/>
          </w:tcPr>
          <w:p w14:paraId="15934195">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36</w:t>
            </w:r>
          </w:p>
        </w:tc>
        <w:tc>
          <w:tcPr>
            <w:tcW w:w="574" w:type="pct"/>
          </w:tcPr>
          <w:p w14:paraId="7A96D9D7">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w:t>
            </w:r>
          </w:p>
        </w:tc>
      </w:tr>
    </w:tbl>
    <w:p w14:paraId="0208435B">
      <w:pPr>
        <w:spacing w:before="0" w:after="0" w:line="360" w:lineRule="auto"/>
        <w:ind w:left="567"/>
        <w:contextualSpacing/>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lang w:val="ru-RU" w:eastAsia="ru-RU" w:bidi="ar-SA"/>
        </w:rPr>
        <w:t>2.1 Структура профессионального модуля</w:t>
      </w:r>
      <w:r>
        <w:rPr>
          <w:rFonts w:ascii="Times New Roman" w:hAnsi="Times New Roman" w:eastAsia="Times New Roman" w:cs="Times New Roman"/>
          <w:sz w:val="24"/>
          <w:szCs w:val="24"/>
          <w:lang w:val="ru-RU" w:eastAsia="ru-RU" w:bidi="ar-SA"/>
        </w:rPr>
        <w:t xml:space="preserve"> (для заочной формы обучения)</w:t>
      </w:r>
    </w:p>
    <w:tbl>
      <w:tblPr>
        <w:tblStyle w:val="12"/>
        <w:tblW w:w="5225"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3180"/>
        <w:gridCol w:w="983"/>
        <w:gridCol w:w="701"/>
        <w:gridCol w:w="856"/>
        <w:gridCol w:w="1527"/>
        <w:gridCol w:w="1375"/>
        <w:gridCol w:w="912"/>
        <w:gridCol w:w="1224"/>
        <w:gridCol w:w="896"/>
        <w:gridCol w:w="1774"/>
      </w:tblGrid>
      <w:tr w14:paraId="39D1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5" w:type="pct"/>
            <w:vMerge w:val="restart"/>
            <w:tcBorders>
              <w:bottom w:val="single" w:color="auto" w:sz="4" w:space="0"/>
            </w:tcBorders>
            <w:vAlign w:val="center"/>
          </w:tcPr>
          <w:p w14:paraId="6040BF9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Коды профессиональных и общих компетенций</w:t>
            </w:r>
          </w:p>
        </w:tc>
        <w:tc>
          <w:tcPr>
            <w:tcW w:w="1029" w:type="pct"/>
            <w:vMerge w:val="restart"/>
            <w:tcBorders>
              <w:bottom w:val="single" w:color="auto" w:sz="4" w:space="0"/>
            </w:tcBorders>
            <w:vAlign w:val="center"/>
          </w:tcPr>
          <w:p w14:paraId="3709B68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Наименования разделов профессионального модуля</w:t>
            </w:r>
          </w:p>
        </w:tc>
        <w:tc>
          <w:tcPr>
            <w:tcW w:w="318" w:type="pct"/>
            <w:vMerge w:val="restart"/>
            <w:tcBorders>
              <w:bottom w:val="single" w:color="auto" w:sz="4" w:space="0"/>
            </w:tcBorders>
            <w:vAlign w:val="center"/>
          </w:tcPr>
          <w:p w14:paraId="07C4261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Всего, час.</w:t>
            </w:r>
          </w:p>
        </w:tc>
        <w:tc>
          <w:tcPr>
            <w:tcW w:w="227" w:type="pct"/>
            <w:vMerge w:val="restart"/>
            <w:tcBorders>
              <w:bottom w:val="single" w:color="auto" w:sz="4" w:space="0"/>
            </w:tcBorders>
            <w:textDirection w:val="btLr"/>
            <w:vAlign w:val="center"/>
          </w:tcPr>
          <w:p w14:paraId="4012F60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iCs/>
                <w:sz w:val="20"/>
                <w:szCs w:val="20"/>
                <w:lang w:eastAsia="ru-RU"/>
              </w:rPr>
              <w:t>В т.ч. в форме практической подготовки</w:t>
            </w:r>
          </w:p>
        </w:tc>
        <w:tc>
          <w:tcPr>
            <w:tcW w:w="2771" w:type="pct"/>
            <w:gridSpan w:val="7"/>
            <w:tcBorders>
              <w:bottom w:val="single" w:color="auto" w:sz="4" w:space="0"/>
            </w:tcBorders>
          </w:tcPr>
          <w:p w14:paraId="7B2CCC54">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Объем профессионального модуля, ак. час.</w:t>
            </w:r>
          </w:p>
        </w:tc>
      </w:tr>
      <w:tr w14:paraId="28EC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55" w:type="pct"/>
            <w:vMerge w:val="continue"/>
          </w:tcPr>
          <w:p w14:paraId="28835E31">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60BCAE26">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038E6EC4">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21884DD3">
            <w:pPr>
              <w:suppressAutoHyphens/>
              <w:spacing w:after="0" w:line="276" w:lineRule="auto"/>
              <w:jc w:val="center"/>
              <w:rPr>
                <w:rFonts w:ascii="Times New Roman" w:hAnsi="Times New Roman" w:eastAsia="Times New Roman" w:cs="Times New Roman"/>
                <w:sz w:val="24"/>
                <w:szCs w:val="24"/>
                <w:lang w:eastAsia="ru-RU"/>
              </w:rPr>
            </w:pPr>
          </w:p>
        </w:tc>
        <w:tc>
          <w:tcPr>
            <w:tcW w:w="1907" w:type="pct"/>
            <w:gridSpan w:val="5"/>
          </w:tcPr>
          <w:p w14:paraId="4B378321">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Обучение по МДК</w:t>
            </w:r>
          </w:p>
        </w:tc>
        <w:tc>
          <w:tcPr>
            <w:tcW w:w="864" w:type="pct"/>
            <w:gridSpan w:val="2"/>
            <w:vMerge w:val="restart"/>
            <w:vAlign w:val="center"/>
          </w:tcPr>
          <w:p w14:paraId="66D178ED">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Практики</w:t>
            </w:r>
          </w:p>
        </w:tc>
      </w:tr>
      <w:tr w14:paraId="26AE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vMerge w:val="continue"/>
          </w:tcPr>
          <w:p w14:paraId="343909C7">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552D031C">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3EE54F71">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6F094B89">
            <w:pPr>
              <w:suppressAutoHyphens/>
              <w:spacing w:after="0" w:line="276" w:lineRule="auto"/>
              <w:jc w:val="center"/>
              <w:rPr>
                <w:rFonts w:ascii="Times New Roman" w:hAnsi="Times New Roman" w:eastAsia="Times New Roman" w:cs="Times New Roman"/>
                <w:sz w:val="24"/>
                <w:szCs w:val="24"/>
                <w:lang w:eastAsia="ru-RU"/>
              </w:rPr>
            </w:pPr>
          </w:p>
        </w:tc>
        <w:tc>
          <w:tcPr>
            <w:tcW w:w="277" w:type="pct"/>
            <w:vMerge w:val="restart"/>
          </w:tcPr>
          <w:p w14:paraId="4580627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Всего</w:t>
            </w:r>
          </w:p>
        </w:tc>
        <w:tc>
          <w:tcPr>
            <w:tcW w:w="1630" w:type="pct"/>
            <w:gridSpan w:val="4"/>
          </w:tcPr>
          <w:p w14:paraId="4E474372">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том числе</w:t>
            </w:r>
          </w:p>
        </w:tc>
        <w:tc>
          <w:tcPr>
            <w:tcW w:w="864" w:type="pct"/>
            <w:gridSpan w:val="2"/>
            <w:vMerge w:val="continue"/>
            <w:vAlign w:val="center"/>
          </w:tcPr>
          <w:p w14:paraId="46B24871">
            <w:pPr>
              <w:suppressAutoHyphens/>
              <w:spacing w:after="0" w:line="276" w:lineRule="auto"/>
              <w:jc w:val="center"/>
              <w:rPr>
                <w:rFonts w:ascii="Times New Roman" w:hAnsi="Times New Roman" w:eastAsia="Times New Roman" w:cs="Times New Roman"/>
                <w:i/>
                <w:sz w:val="24"/>
                <w:szCs w:val="24"/>
                <w:lang w:eastAsia="ru-RU"/>
              </w:rPr>
            </w:pPr>
          </w:p>
        </w:tc>
      </w:tr>
      <w:tr w14:paraId="3F87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655" w:type="pct"/>
            <w:vMerge w:val="continue"/>
          </w:tcPr>
          <w:p w14:paraId="2065E34A">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484E081A">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27D2AE32">
            <w:pPr>
              <w:spacing w:after="0" w:line="276" w:lineRule="auto"/>
              <w:rPr>
                <w:rFonts w:ascii="Times New Roman" w:hAnsi="Times New Roman" w:eastAsia="Times New Roman" w:cs="Times New Roman"/>
                <w:i/>
                <w:sz w:val="24"/>
                <w:szCs w:val="24"/>
                <w:lang w:eastAsia="ru-RU"/>
              </w:rPr>
            </w:pPr>
          </w:p>
        </w:tc>
        <w:tc>
          <w:tcPr>
            <w:tcW w:w="227" w:type="pct"/>
            <w:vMerge w:val="continue"/>
            <w:shd w:val="clear" w:color="auto" w:fill="FFFF00"/>
          </w:tcPr>
          <w:p w14:paraId="4C7B9381">
            <w:pPr>
              <w:suppressAutoHyphens/>
              <w:spacing w:after="0" w:line="276" w:lineRule="auto"/>
              <w:jc w:val="center"/>
              <w:rPr>
                <w:rFonts w:ascii="Times New Roman" w:hAnsi="Times New Roman" w:eastAsia="Times New Roman" w:cs="Times New Roman"/>
                <w:i/>
                <w:sz w:val="24"/>
                <w:szCs w:val="24"/>
                <w:lang w:eastAsia="ru-RU"/>
              </w:rPr>
            </w:pPr>
          </w:p>
        </w:tc>
        <w:tc>
          <w:tcPr>
            <w:tcW w:w="277" w:type="pct"/>
            <w:vMerge w:val="continue"/>
          </w:tcPr>
          <w:p w14:paraId="15B2507C">
            <w:pPr>
              <w:suppressAutoHyphens/>
              <w:spacing w:after="0" w:line="276" w:lineRule="auto"/>
              <w:jc w:val="center"/>
              <w:rPr>
                <w:rFonts w:ascii="Times New Roman" w:hAnsi="Times New Roman" w:eastAsia="Times New Roman" w:cs="Times New Roman"/>
                <w:i/>
                <w:sz w:val="24"/>
                <w:szCs w:val="24"/>
                <w:lang w:eastAsia="ru-RU"/>
              </w:rPr>
            </w:pPr>
          </w:p>
        </w:tc>
        <w:tc>
          <w:tcPr>
            <w:tcW w:w="494" w:type="pct"/>
            <w:vAlign w:val="center"/>
          </w:tcPr>
          <w:p w14:paraId="0469E5AC">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color w:val="000000"/>
                <w:sz w:val="24"/>
                <w:szCs w:val="24"/>
                <w:lang w:eastAsia="ru-RU"/>
              </w:rPr>
              <w:t>Лабораторных. и практических. занятий</w:t>
            </w:r>
          </w:p>
        </w:tc>
        <w:tc>
          <w:tcPr>
            <w:tcW w:w="445" w:type="pct"/>
            <w:vAlign w:val="center"/>
          </w:tcPr>
          <w:p w14:paraId="6BE3A5D8">
            <w:pPr>
              <w:suppressAutoHyphens/>
              <w:spacing w:after="0" w:line="276" w:lineRule="auto"/>
              <w:jc w:val="center"/>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Курсовых работ (проектов)</w:t>
            </w:r>
          </w:p>
        </w:tc>
        <w:tc>
          <w:tcPr>
            <w:tcW w:w="295" w:type="pct"/>
            <w:vAlign w:val="center"/>
          </w:tcPr>
          <w:p w14:paraId="4DA5C54C">
            <w:pPr>
              <w:suppressAutoHyphens/>
              <w:spacing w:after="0" w:line="276"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Самостоятельная работа</w:t>
            </w:r>
          </w:p>
        </w:tc>
        <w:tc>
          <w:tcPr>
            <w:tcW w:w="396" w:type="pct"/>
            <w:textDirection w:val="btLr"/>
            <w:vAlign w:val="center"/>
          </w:tcPr>
          <w:p w14:paraId="2F866FAC">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290" w:type="pct"/>
            <w:vAlign w:val="center"/>
          </w:tcPr>
          <w:p w14:paraId="2AA19194">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Учебная</w:t>
            </w:r>
          </w:p>
          <w:p w14:paraId="5D001D39">
            <w:pPr>
              <w:suppressAutoHyphens/>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404DE64D">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Производственная</w:t>
            </w:r>
          </w:p>
          <w:p w14:paraId="6B242FC3">
            <w:pPr>
              <w:suppressAutoHyphens/>
              <w:spacing w:after="0" w:line="276" w:lineRule="auto"/>
              <w:jc w:val="center"/>
              <w:rPr>
                <w:rFonts w:ascii="Times New Roman" w:hAnsi="Times New Roman" w:eastAsia="Times New Roman" w:cs="Times New Roman"/>
                <w:i/>
                <w:sz w:val="24"/>
                <w:szCs w:val="24"/>
                <w:lang w:eastAsia="ru-RU"/>
              </w:rPr>
            </w:pPr>
          </w:p>
        </w:tc>
      </w:tr>
      <w:tr w14:paraId="4C3B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55" w:type="pct"/>
            <w:vAlign w:val="center"/>
          </w:tcPr>
          <w:p w14:paraId="310F2A20">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w:t>
            </w:r>
          </w:p>
        </w:tc>
        <w:tc>
          <w:tcPr>
            <w:tcW w:w="1029" w:type="pct"/>
            <w:vAlign w:val="center"/>
          </w:tcPr>
          <w:p w14:paraId="43008456">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2</w:t>
            </w:r>
          </w:p>
        </w:tc>
        <w:tc>
          <w:tcPr>
            <w:tcW w:w="318" w:type="pct"/>
            <w:vAlign w:val="center"/>
          </w:tcPr>
          <w:p w14:paraId="767491D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3</w:t>
            </w:r>
          </w:p>
        </w:tc>
        <w:tc>
          <w:tcPr>
            <w:tcW w:w="227" w:type="pct"/>
            <w:vAlign w:val="center"/>
          </w:tcPr>
          <w:p w14:paraId="3429986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4</w:t>
            </w:r>
          </w:p>
        </w:tc>
        <w:tc>
          <w:tcPr>
            <w:tcW w:w="277" w:type="pct"/>
            <w:vAlign w:val="center"/>
          </w:tcPr>
          <w:p w14:paraId="72F4444D">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5</w:t>
            </w:r>
          </w:p>
        </w:tc>
        <w:tc>
          <w:tcPr>
            <w:tcW w:w="494" w:type="pct"/>
            <w:vAlign w:val="center"/>
          </w:tcPr>
          <w:p w14:paraId="1D475758">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6</w:t>
            </w:r>
          </w:p>
        </w:tc>
        <w:tc>
          <w:tcPr>
            <w:tcW w:w="445" w:type="pct"/>
            <w:vAlign w:val="center"/>
          </w:tcPr>
          <w:p w14:paraId="72D5A25B">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7</w:t>
            </w:r>
          </w:p>
        </w:tc>
        <w:tc>
          <w:tcPr>
            <w:tcW w:w="295" w:type="pct"/>
            <w:vAlign w:val="center"/>
          </w:tcPr>
          <w:p w14:paraId="2CC27D24">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8</w:t>
            </w:r>
          </w:p>
        </w:tc>
        <w:tc>
          <w:tcPr>
            <w:tcW w:w="396" w:type="pct"/>
            <w:vAlign w:val="center"/>
          </w:tcPr>
          <w:p w14:paraId="02E46BF1">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9</w:t>
            </w:r>
          </w:p>
        </w:tc>
        <w:tc>
          <w:tcPr>
            <w:tcW w:w="290" w:type="pct"/>
            <w:vAlign w:val="center"/>
          </w:tcPr>
          <w:p w14:paraId="64B1381B">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10</w:t>
            </w:r>
          </w:p>
        </w:tc>
        <w:tc>
          <w:tcPr>
            <w:tcW w:w="574" w:type="pct"/>
            <w:vAlign w:val="center"/>
          </w:tcPr>
          <w:p w14:paraId="676009D2">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11</w:t>
            </w:r>
          </w:p>
        </w:tc>
      </w:tr>
      <w:tr w14:paraId="0250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54A5695F">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1.1- ПК 1.3</w:t>
            </w:r>
          </w:p>
          <w:p w14:paraId="6C519DA6">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ОК 07, ОК 09</w:t>
            </w:r>
          </w:p>
        </w:tc>
        <w:tc>
          <w:tcPr>
            <w:tcW w:w="1029" w:type="pct"/>
          </w:tcPr>
          <w:p w14:paraId="3EFF6115">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МДК 01.01 Административный процесс</w:t>
            </w:r>
          </w:p>
        </w:tc>
        <w:tc>
          <w:tcPr>
            <w:tcW w:w="318" w:type="pct"/>
          </w:tcPr>
          <w:p w14:paraId="04090F0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111</w:t>
            </w:r>
          </w:p>
        </w:tc>
        <w:tc>
          <w:tcPr>
            <w:tcW w:w="227" w:type="pct"/>
          </w:tcPr>
          <w:p w14:paraId="1B82A85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277" w:type="pct"/>
          </w:tcPr>
          <w:p w14:paraId="7D1EFE18">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99</w:t>
            </w:r>
          </w:p>
        </w:tc>
        <w:tc>
          <w:tcPr>
            <w:tcW w:w="494" w:type="pct"/>
          </w:tcPr>
          <w:p w14:paraId="12EAEDF0">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6</w:t>
            </w:r>
          </w:p>
        </w:tc>
        <w:tc>
          <w:tcPr>
            <w:tcW w:w="445" w:type="pct"/>
          </w:tcPr>
          <w:p w14:paraId="1C5F5E2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w:t>
            </w:r>
          </w:p>
        </w:tc>
        <w:tc>
          <w:tcPr>
            <w:tcW w:w="295" w:type="pct"/>
          </w:tcPr>
          <w:p w14:paraId="309A6DD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69</w:t>
            </w:r>
          </w:p>
        </w:tc>
        <w:tc>
          <w:tcPr>
            <w:tcW w:w="396" w:type="pct"/>
            <w:vMerge w:val="restart"/>
          </w:tcPr>
          <w:p w14:paraId="7A8E566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290" w:type="pct"/>
          </w:tcPr>
          <w:p w14:paraId="798E0C6C">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12</w:t>
            </w:r>
          </w:p>
        </w:tc>
        <w:tc>
          <w:tcPr>
            <w:tcW w:w="574" w:type="pct"/>
          </w:tcPr>
          <w:p w14:paraId="0E9BD7ED">
            <w:pPr>
              <w:spacing w:after="0" w:line="276" w:lineRule="auto"/>
              <w:jc w:val="center"/>
              <w:rPr>
                <w:rFonts w:ascii="Times New Roman" w:hAnsi="Times New Roman" w:eastAsia="Times New Roman" w:cs="Times New Roman"/>
                <w:b/>
                <w:bCs/>
                <w:sz w:val="24"/>
                <w:szCs w:val="24"/>
                <w:lang w:eastAsia="ru-RU"/>
              </w:rPr>
            </w:pPr>
          </w:p>
        </w:tc>
      </w:tr>
      <w:tr w14:paraId="0C85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pct"/>
          </w:tcPr>
          <w:p w14:paraId="0B57664C">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1.1- ПК 1.3</w:t>
            </w:r>
          </w:p>
          <w:p w14:paraId="06634623">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ОК 07, ОК 09</w:t>
            </w:r>
          </w:p>
        </w:tc>
        <w:tc>
          <w:tcPr>
            <w:tcW w:w="1029" w:type="pct"/>
          </w:tcPr>
          <w:p w14:paraId="30BFB796">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МДК 01.02 Трудовое право</w:t>
            </w:r>
          </w:p>
        </w:tc>
        <w:tc>
          <w:tcPr>
            <w:tcW w:w="318" w:type="pct"/>
          </w:tcPr>
          <w:p w14:paraId="5F2FB4B2">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162</w:t>
            </w:r>
          </w:p>
        </w:tc>
        <w:tc>
          <w:tcPr>
            <w:tcW w:w="227" w:type="pct"/>
          </w:tcPr>
          <w:p w14:paraId="411001F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277" w:type="pct"/>
          </w:tcPr>
          <w:p w14:paraId="2A0723D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150</w:t>
            </w:r>
          </w:p>
        </w:tc>
        <w:tc>
          <w:tcPr>
            <w:tcW w:w="494" w:type="pct"/>
          </w:tcPr>
          <w:p w14:paraId="0DA0C79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9</w:t>
            </w:r>
          </w:p>
        </w:tc>
        <w:tc>
          <w:tcPr>
            <w:tcW w:w="445" w:type="pct"/>
          </w:tcPr>
          <w:p w14:paraId="57E35E7C">
            <w:pPr>
              <w:spacing w:after="0" w:line="276" w:lineRule="auto"/>
              <w:jc w:val="center"/>
              <w:rPr>
                <w:rFonts w:ascii="Times New Roman" w:hAnsi="Times New Roman" w:eastAsia="Times New Roman" w:cs="Times New Roman"/>
                <w:sz w:val="24"/>
                <w:szCs w:val="24"/>
                <w:lang w:eastAsia="ru-RU"/>
              </w:rPr>
            </w:pPr>
          </w:p>
        </w:tc>
        <w:tc>
          <w:tcPr>
            <w:tcW w:w="295" w:type="pct"/>
          </w:tcPr>
          <w:p w14:paraId="6D2A2E1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113</w:t>
            </w:r>
          </w:p>
        </w:tc>
        <w:tc>
          <w:tcPr>
            <w:tcW w:w="396" w:type="pct"/>
            <w:vMerge w:val="continue"/>
          </w:tcPr>
          <w:p w14:paraId="10D04913">
            <w:pPr>
              <w:spacing w:after="0" w:line="276" w:lineRule="auto"/>
              <w:jc w:val="center"/>
              <w:rPr>
                <w:rFonts w:ascii="Times New Roman" w:hAnsi="Times New Roman" w:eastAsia="Times New Roman" w:cs="Times New Roman"/>
                <w:sz w:val="24"/>
                <w:szCs w:val="24"/>
                <w:lang w:eastAsia="ru-RU"/>
              </w:rPr>
            </w:pPr>
          </w:p>
        </w:tc>
        <w:tc>
          <w:tcPr>
            <w:tcW w:w="290" w:type="pct"/>
          </w:tcPr>
          <w:p w14:paraId="175228D4">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12</w:t>
            </w:r>
          </w:p>
        </w:tc>
        <w:tc>
          <w:tcPr>
            <w:tcW w:w="574" w:type="pct"/>
          </w:tcPr>
          <w:p w14:paraId="7FF42243">
            <w:pPr>
              <w:spacing w:after="0" w:line="276" w:lineRule="auto"/>
              <w:jc w:val="center"/>
              <w:rPr>
                <w:rFonts w:ascii="Times New Roman" w:hAnsi="Times New Roman" w:eastAsia="Times New Roman" w:cs="Times New Roman"/>
                <w:b/>
                <w:bCs/>
                <w:sz w:val="24"/>
                <w:szCs w:val="24"/>
                <w:lang w:eastAsia="ru-RU"/>
              </w:rPr>
            </w:pPr>
          </w:p>
        </w:tc>
      </w:tr>
      <w:tr w14:paraId="43BB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pct"/>
          </w:tcPr>
          <w:p w14:paraId="3EEE868D">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1.1- ПК 1.3</w:t>
            </w:r>
          </w:p>
          <w:p w14:paraId="21858C99">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ОК 07, ОК 09</w:t>
            </w:r>
          </w:p>
        </w:tc>
        <w:tc>
          <w:tcPr>
            <w:tcW w:w="1029" w:type="pct"/>
          </w:tcPr>
          <w:p w14:paraId="5185F0C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МДК 01.03</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Гражданский процесс</w:t>
            </w:r>
          </w:p>
        </w:tc>
        <w:tc>
          <w:tcPr>
            <w:tcW w:w="318" w:type="pct"/>
          </w:tcPr>
          <w:p w14:paraId="220C3388">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105</w:t>
            </w:r>
          </w:p>
        </w:tc>
        <w:tc>
          <w:tcPr>
            <w:tcW w:w="227" w:type="pct"/>
          </w:tcPr>
          <w:p w14:paraId="74ED40A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277" w:type="pct"/>
          </w:tcPr>
          <w:p w14:paraId="277A758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93</w:t>
            </w:r>
          </w:p>
        </w:tc>
        <w:tc>
          <w:tcPr>
            <w:tcW w:w="494" w:type="pct"/>
          </w:tcPr>
          <w:p w14:paraId="0D48F2F7">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5</w:t>
            </w:r>
          </w:p>
        </w:tc>
        <w:tc>
          <w:tcPr>
            <w:tcW w:w="445" w:type="pct"/>
          </w:tcPr>
          <w:p w14:paraId="0806958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w:t>
            </w:r>
          </w:p>
        </w:tc>
        <w:tc>
          <w:tcPr>
            <w:tcW w:w="295" w:type="pct"/>
          </w:tcPr>
          <w:p w14:paraId="3723B75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70</w:t>
            </w:r>
          </w:p>
        </w:tc>
        <w:tc>
          <w:tcPr>
            <w:tcW w:w="396" w:type="pct"/>
            <w:vMerge w:val="continue"/>
          </w:tcPr>
          <w:p w14:paraId="45D11BBF">
            <w:pPr>
              <w:spacing w:after="0" w:line="276" w:lineRule="auto"/>
              <w:jc w:val="center"/>
              <w:rPr>
                <w:rFonts w:ascii="Times New Roman" w:hAnsi="Times New Roman" w:eastAsia="Times New Roman" w:cs="Times New Roman"/>
                <w:sz w:val="24"/>
                <w:szCs w:val="24"/>
                <w:lang w:eastAsia="ru-RU"/>
              </w:rPr>
            </w:pPr>
          </w:p>
        </w:tc>
        <w:tc>
          <w:tcPr>
            <w:tcW w:w="290" w:type="pct"/>
          </w:tcPr>
          <w:p w14:paraId="67769AE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12</w:t>
            </w:r>
          </w:p>
        </w:tc>
        <w:tc>
          <w:tcPr>
            <w:tcW w:w="574" w:type="pct"/>
          </w:tcPr>
          <w:p w14:paraId="77CABA0F">
            <w:pPr>
              <w:spacing w:after="0" w:line="276" w:lineRule="auto"/>
              <w:jc w:val="center"/>
              <w:rPr>
                <w:rFonts w:ascii="Times New Roman" w:hAnsi="Times New Roman" w:eastAsia="Times New Roman" w:cs="Times New Roman"/>
                <w:b/>
                <w:bCs/>
                <w:sz w:val="24"/>
                <w:szCs w:val="24"/>
                <w:lang w:eastAsia="ru-RU"/>
              </w:rPr>
            </w:pPr>
          </w:p>
        </w:tc>
      </w:tr>
      <w:tr w14:paraId="75CD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153B66F1">
            <w:pPr>
              <w:spacing w:after="0" w:line="276" w:lineRule="auto"/>
              <w:rPr>
                <w:rFonts w:ascii="Times New Roman" w:hAnsi="Times New Roman" w:eastAsia="Times New Roman" w:cs="Times New Roman"/>
                <w:i/>
                <w:sz w:val="24"/>
                <w:szCs w:val="24"/>
                <w:lang w:eastAsia="ru-RU"/>
              </w:rPr>
            </w:pPr>
          </w:p>
        </w:tc>
        <w:tc>
          <w:tcPr>
            <w:tcW w:w="1029" w:type="pct"/>
          </w:tcPr>
          <w:p w14:paraId="157D0FB6">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Производственная практика (по профилю специальности), часов </w:t>
            </w:r>
          </w:p>
        </w:tc>
        <w:tc>
          <w:tcPr>
            <w:tcW w:w="318" w:type="pct"/>
          </w:tcPr>
          <w:p w14:paraId="457E6428">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72</w:t>
            </w:r>
          </w:p>
        </w:tc>
        <w:tc>
          <w:tcPr>
            <w:tcW w:w="227" w:type="pct"/>
            <w:shd w:val="clear" w:color="auto" w:fill="C0C0C0"/>
          </w:tcPr>
          <w:p w14:paraId="33C5616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c>
          <w:tcPr>
            <w:tcW w:w="277" w:type="pct"/>
            <w:shd w:val="clear" w:color="auto" w:fill="C0C0C0"/>
          </w:tcPr>
          <w:p w14:paraId="66B5F7FE">
            <w:pPr>
              <w:spacing w:after="0" w:line="276" w:lineRule="auto"/>
              <w:jc w:val="center"/>
              <w:rPr>
                <w:rFonts w:ascii="Times New Roman" w:hAnsi="Times New Roman" w:eastAsia="Times New Roman" w:cs="Times New Roman"/>
                <w:b/>
                <w:bCs/>
                <w:i/>
                <w:sz w:val="24"/>
                <w:szCs w:val="24"/>
                <w:lang w:eastAsia="ru-RU"/>
              </w:rPr>
            </w:pPr>
          </w:p>
        </w:tc>
        <w:tc>
          <w:tcPr>
            <w:tcW w:w="494" w:type="pct"/>
            <w:shd w:val="clear" w:color="auto" w:fill="C0C0C0"/>
          </w:tcPr>
          <w:p w14:paraId="75DD684F">
            <w:pPr>
              <w:spacing w:after="0" w:line="276" w:lineRule="auto"/>
              <w:jc w:val="center"/>
              <w:rPr>
                <w:rFonts w:ascii="Times New Roman" w:hAnsi="Times New Roman" w:eastAsia="Times New Roman" w:cs="Times New Roman"/>
                <w:b/>
                <w:bCs/>
                <w:i/>
                <w:sz w:val="24"/>
                <w:szCs w:val="24"/>
                <w:lang w:eastAsia="ru-RU"/>
              </w:rPr>
            </w:pPr>
          </w:p>
        </w:tc>
        <w:tc>
          <w:tcPr>
            <w:tcW w:w="1426" w:type="pct"/>
            <w:gridSpan w:val="4"/>
            <w:shd w:val="clear" w:color="auto" w:fill="C0C0C0"/>
          </w:tcPr>
          <w:p w14:paraId="69098772">
            <w:pPr>
              <w:spacing w:after="0" w:line="276" w:lineRule="auto"/>
              <w:jc w:val="center"/>
              <w:rPr>
                <w:rFonts w:ascii="Times New Roman" w:hAnsi="Times New Roman" w:eastAsia="Times New Roman" w:cs="Times New Roman"/>
                <w:i/>
                <w:sz w:val="24"/>
                <w:szCs w:val="24"/>
                <w:lang w:eastAsia="ru-RU"/>
              </w:rPr>
            </w:pPr>
          </w:p>
        </w:tc>
        <w:tc>
          <w:tcPr>
            <w:tcW w:w="574" w:type="pct"/>
          </w:tcPr>
          <w:p w14:paraId="7DC2C702">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r>
      <w:tr w14:paraId="2888B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5" w:type="pct"/>
          </w:tcPr>
          <w:p w14:paraId="3CD1AC9B">
            <w:pPr>
              <w:spacing w:after="0" w:line="276" w:lineRule="auto"/>
              <w:rPr>
                <w:rFonts w:ascii="Times New Roman" w:hAnsi="Times New Roman" w:eastAsia="Times New Roman" w:cs="Times New Roman"/>
                <w:i/>
                <w:sz w:val="24"/>
                <w:szCs w:val="24"/>
                <w:lang w:eastAsia="ru-RU"/>
              </w:rPr>
            </w:pPr>
          </w:p>
        </w:tc>
        <w:tc>
          <w:tcPr>
            <w:tcW w:w="1029" w:type="pct"/>
          </w:tcPr>
          <w:p w14:paraId="540325D5">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318" w:type="pct"/>
          </w:tcPr>
          <w:p w14:paraId="1B0FC179">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18</w:t>
            </w:r>
          </w:p>
        </w:tc>
        <w:tc>
          <w:tcPr>
            <w:tcW w:w="227" w:type="pct"/>
            <w:shd w:val="clear" w:color="auto" w:fill="C0C0C0"/>
          </w:tcPr>
          <w:p w14:paraId="6217C1BB">
            <w:pPr>
              <w:spacing w:after="0" w:line="276" w:lineRule="auto"/>
              <w:jc w:val="center"/>
              <w:rPr>
                <w:rFonts w:ascii="Times New Roman" w:hAnsi="Times New Roman" w:eastAsia="Times New Roman" w:cs="Times New Roman"/>
                <w:i/>
                <w:sz w:val="24"/>
                <w:szCs w:val="24"/>
                <w:lang w:eastAsia="ru-RU"/>
              </w:rPr>
            </w:pPr>
          </w:p>
        </w:tc>
        <w:tc>
          <w:tcPr>
            <w:tcW w:w="277" w:type="pct"/>
            <w:shd w:val="clear" w:color="auto" w:fill="C0C0C0"/>
          </w:tcPr>
          <w:p w14:paraId="36C18F53">
            <w:pPr>
              <w:spacing w:after="0" w:line="276" w:lineRule="auto"/>
              <w:jc w:val="center"/>
              <w:rPr>
                <w:rFonts w:ascii="Times New Roman" w:hAnsi="Times New Roman" w:eastAsia="Times New Roman" w:cs="Times New Roman"/>
                <w:i/>
                <w:sz w:val="24"/>
                <w:szCs w:val="24"/>
                <w:lang w:eastAsia="ru-RU"/>
              </w:rPr>
            </w:pPr>
          </w:p>
        </w:tc>
        <w:tc>
          <w:tcPr>
            <w:tcW w:w="494" w:type="pct"/>
            <w:shd w:val="clear" w:color="auto" w:fill="C0C0C0"/>
          </w:tcPr>
          <w:p w14:paraId="2EE3C902">
            <w:pPr>
              <w:spacing w:after="0" w:line="276" w:lineRule="auto"/>
              <w:jc w:val="center"/>
              <w:rPr>
                <w:rFonts w:ascii="Times New Roman" w:hAnsi="Times New Roman" w:eastAsia="Times New Roman" w:cs="Times New Roman"/>
                <w:i/>
                <w:sz w:val="24"/>
                <w:szCs w:val="24"/>
                <w:lang w:eastAsia="ru-RU"/>
              </w:rPr>
            </w:pPr>
          </w:p>
        </w:tc>
        <w:tc>
          <w:tcPr>
            <w:tcW w:w="1426" w:type="pct"/>
            <w:gridSpan w:val="4"/>
            <w:shd w:val="clear" w:color="auto" w:fill="C0C0C0"/>
          </w:tcPr>
          <w:p w14:paraId="6242B1A8">
            <w:pPr>
              <w:spacing w:after="0" w:line="276" w:lineRule="auto"/>
              <w:jc w:val="center"/>
              <w:rPr>
                <w:rFonts w:ascii="Times New Roman" w:hAnsi="Times New Roman" w:eastAsia="Times New Roman" w:cs="Times New Roman"/>
                <w:i/>
                <w:sz w:val="24"/>
                <w:szCs w:val="24"/>
                <w:lang w:eastAsia="ru-RU"/>
              </w:rPr>
            </w:pPr>
          </w:p>
        </w:tc>
        <w:tc>
          <w:tcPr>
            <w:tcW w:w="574" w:type="pct"/>
          </w:tcPr>
          <w:p w14:paraId="0325A7F9">
            <w:pPr>
              <w:suppressAutoHyphens/>
              <w:spacing w:after="0" w:line="276" w:lineRule="auto"/>
              <w:jc w:val="center"/>
              <w:rPr>
                <w:rFonts w:ascii="Times New Roman" w:hAnsi="Times New Roman" w:eastAsia="Times New Roman" w:cs="Times New Roman"/>
                <w:sz w:val="24"/>
                <w:szCs w:val="24"/>
                <w:lang w:eastAsia="ru-RU"/>
              </w:rPr>
            </w:pPr>
          </w:p>
        </w:tc>
      </w:tr>
      <w:tr w14:paraId="0B07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131D3D16">
            <w:pPr>
              <w:spacing w:after="0" w:line="276" w:lineRule="auto"/>
              <w:rPr>
                <w:rFonts w:ascii="Times New Roman" w:hAnsi="Times New Roman" w:eastAsia="Times New Roman" w:cs="Times New Roman"/>
                <w:b/>
                <w:i/>
                <w:sz w:val="24"/>
                <w:szCs w:val="24"/>
                <w:lang w:eastAsia="ru-RU"/>
              </w:rPr>
            </w:pPr>
          </w:p>
        </w:tc>
        <w:tc>
          <w:tcPr>
            <w:tcW w:w="1029" w:type="pct"/>
          </w:tcPr>
          <w:p w14:paraId="5AE241E6">
            <w:pPr>
              <w:spacing w:after="0" w:line="276"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Всего:</w:t>
            </w:r>
          </w:p>
        </w:tc>
        <w:tc>
          <w:tcPr>
            <w:tcW w:w="318" w:type="pct"/>
          </w:tcPr>
          <w:p w14:paraId="443925BB">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468</w:t>
            </w:r>
          </w:p>
        </w:tc>
        <w:tc>
          <w:tcPr>
            <w:tcW w:w="227" w:type="pct"/>
          </w:tcPr>
          <w:p w14:paraId="151772F7">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128</w:t>
            </w:r>
          </w:p>
        </w:tc>
        <w:tc>
          <w:tcPr>
            <w:tcW w:w="277" w:type="pct"/>
          </w:tcPr>
          <w:p w14:paraId="35612DCC">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342</w:t>
            </w:r>
          </w:p>
        </w:tc>
        <w:tc>
          <w:tcPr>
            <w:tcW w:w="494" w:type="pct"/>
          </w:tcPr>
          <w:p w14:paraId="181B0DCA">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20</w:t>
            </w:r>
          </w:p>
        </w:tc>
        <w:tc>
          <w:tcPr>
            <w:tcW w:w="445" w:type="pct"/>
          </w:tcPr>
          <w:p w14:paraId="44255C78">
            <w:pPr>
              <w:spacing w:after="0" w:line="276" w:lineRule="auto"/>
              <w:jc w:val="center"/>
              <w:rPr>
                <w:rFonts w:ascii="Times New Roman" w:hAnsi="Times New Roman" w:eastAsia="Times New Roman" w:cs="Times New Roman"/>
                <w:b/>
                <w:i/>
                <w:sz w:val="24"/>
                <w:szCs w:val="24"/>
                <w:lang w:eastAsia="ru-RU"/>
              </w:rPr>
            </w:pPr>
          </w:p>
        </w:tc>
        <w:tc>
          <w:tcPr>
            <w:tcW w:w="295" w:type="pct"/>
          </w:tcPr>
          <w:p w14:paraId="72E94AF1">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252</w:t>
            </w:r>
          </w:p>
        </w:tc>
        <w:tc>
          <w:tcPr>
            <w:tcW w:w="396" w:type="pct"/>
          </w:tcPr>
          <w:p w14:paraId="061961EA">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18</w:t>
            </w:r>
          </w:p>
        </w:tc>
        <w:tc>
          <w:tcPr>
            <w:tcW w:w="290" w:type="pct"/>
          </w:tcPr>
          <w:p w14:paraId="46EFAD3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36</w:t>
            </w:r>
          </w:p>
        </w:tc>
        <w:tc>
          <w:tcPr>
            <w:tcW w:w="574" w:type="pct"/>
          </w:tcPr>
          <w:p w14:paraId="1CDD4959">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w:t>
            </w:r>
          </w:p>
        </w:tc>
      </w:tr>
    </w:tbl>
    <w:p w14:paraId="390B862C">
      <w:pPr>
        <w:spacing w:after="20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r>
        <w:rPr>
          <w:rFonts w:ascii="Times New Roman" w:hAnsi="Times New Roman" w:eastAsia="Times New Roman" w:cs="Times New Roman"/>
          <w:b/>
          <w:sz w:val="24"/>
          <w:szCs w:val="24"/>
          <w:lang w:eastAsia="ru-RU"/>
        </w:rPr>
        <w:t>2.2 Тематический план и содержание профессионального модуля (ПМ)</w:t>
      </w:r>
    </w:p>
    <w:tbl>
      <w:tblPr>
        <w:tblStyle w:val="1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2"/>
        <w:gridCol w:w="142"/>
        <w:gridCol w:w="8767"/>
        <w:gridCol w:w="2748"/>
      </w:tblGrid>
      <w:tr w14:paraId="75E5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1107" w:type="pct"/>
            <w:gridSpan w:val="2"/>
          </w:tcPr>
          <w:p w14:paraId="60EB3885">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2964" w:type="pct"/>
            <w:vAlign w:val="center"/>
          </w:tcPr>
          <w:p w14:paraId="40E68DEE">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Содержание учебного материала,</w:t>
            </w:r>
          </w:p>
          <w:p w14:paraId="47695EB9">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лабораторные работы и практические занятия, самостоятельная учебная работа обучающихся, курсовая работа (проект)</w:t>
            </w:r>
          </w:p>
        </w:tc>
        <w:tc>
          <w:tcPr>
            <w:tcW w:w="929" w:type="pct"/>
            <w:vAlign w:val="center"/>
          </w:tcPr>
          <w:p w14:paraId="339EF61C">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Объем, ак. ч / в том числе в форме практической подготовки, ак. ч</w:t>
            </w:r>
          </w:p>
        </w:tc>
      </w:tr>
      <w:tr w14:paraId="24C5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tcPr>
          <w:p w14:paraId="464D06CA">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w:t>
            </w:r>
          </w:p>
        </w:tc>
        <w:tc>
          <w:tcPr>
            <w:tcW w:w="2964" w:type="pct"/>
          </w:tcPr>
          <w:p w14:paraId="29966FFC">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2</w:t>
            </w:r>
          </w:p>
        </w:tc>
        <w:tc>
          <w:tcPr>
            <w:tcW w:w="929" w:type="pct"/>
            <w:vAlign w:val="center"/>
          </w:tcPr>
          <w:p w14:paraId="676AB08D">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w:t>
            </w:r>
          </w:p>
        </w:tc>
      </w:tr>
      <w:tr w14:paraId="6FCA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5166F182">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Раздел 1. МДК 01.01 Административный процесс</w:t>
            </w:r>
          </w:p>
        </w:tc>
        <w:tc>
          <w:tcPr>
            <w:tcW w:w="929" w:type="pct"/>
            <w:vAlign w:val="center"/>
          </w:tcPr>
          <w:p w14:paraId="229100B0">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106/51</w:t>
            </w:r>
          </w:p>
        </w:tc>
      </w:tr>
      <w:tr w14:paraId="57E2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071" w:type="pct"/>
            <w:gridSpan w:val="3"/>
          </w:tcPr>
          <w:p w14:paraId="461FC7FA">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b/>
                <w:bCs/>
                <w:sz w:val="24"/>
                <w:szCs w:val="24"/>
                <w:lang w:eastAsia="ru-RU"/>
              </w:rPr>
              <w:t>МДК. 01.01 Административный процесс</w:t>
            </w:r>
          </w:p>
        </w:tc>
        <w:tc>
          <w:tcPr>
            <w:tcW w:w="929" w:type="pct"/>
            <w:vAlign w:val="center"/>
          </w:tcPr>
          <w:p w14:paraId="0550E35F">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94/39</w:t>
            </w:r>
          </w:p>
        </w:tc>
      </w:tr>
      <w:tr w14:paraId="79D6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1107" w:type="pct"/>
            <w:gridSpan w:val="2"/>
            <w:vMerge w:val="restart"/>
            <w:vAlign w:val="center"/>
          </w:tcPr>
          <w:p w14:paraId="01BCE615">
            <w:pPr>
              <w:spacing w:after="0" w:line="276" w:lineRule="auto"/>
              <w:jc w:val="center"/>
              <w:rPr>
                <w:rFonts w:ascii="Times New Roman" w:hAnsi="Times New Roman" w:eastAsia="Times New Roman" w:cs="Times New Roman"/>
                <w:i/>
                <w:iCs/>
                <w:sz w:val="24"/>
                <w:szCs w:val="24"/>
                <w:lang w:eastAsia="ru-RU"/>
              </w:rPr>
            </w:pPr>
            <w:r>
              <w:rPr>
                <w:rFonts w:ascii="Times New Roman" w:hAnsi="Times New Roman" w:eastAsia="Times New Roman" w:cs="Times New Roman"/>
                <w:b/>
                <w:bCs/>
                <w:sz w:val="24"/>
                <w:szCs w:val="24"/>
                <w:lang w:eastAsia="ru-RU"/>
              </w:rPr>
              <w:t>Тема 1.1 Понятие административного процесса</w:t>
            </w:r>
          </w:p>
          <w:p w14:paraId="4B309633">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06DE1748">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64D91BD2">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16/6</w:t>
            </w:r>
          </w:p>
        </w:tc>
      </w:tr>
      <w:tr w14:paraId="78FE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44ED1B0">
            <w:pPr>
              <w:spacing w:after="0" w:line="276" w:lineRule="auto"/>
              <w:rPr>
                <w:rFonts w:ascii="Times New Roman" w:hAnsi="Times New Roman" w:eastAsia="Times New Roman" w:cs="Times New Roman"/>
                <w:b/>
                <w:bCs/>
                <w:sz w:val="24"/>
                <w:szCs w:val="24"/>
                <w:lang w:eastAsia="ru-RU"/>
              </w:rPr>
            </w:pPr>
          </w:p>
        </w:tc>
        <w:tc>
          <w:tcPr>
            <w:tcW w:w="2964" w:type="pct"/>
          </w:tcPr>
          <w:p w14:paraId="140B68A1">
            <w:pPr>
              <w:suppressAutoHyphens/>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sz w:val="24"/>
                <w:szCs w:val="24"/>
                <w:lang w:eastAsia="ru-RU"/>
              </w:rPr>
              <w:t>Понятие и специфические признаки административного процесса. Принципы административного процесса: понятие и система. Участники производства по делам об административных правонарушениях. Виды участников производства.</w:t>
            </w:r>
          </w:p>
        </w:tc>
        <w:tc>
          <w:tcPr>
            <w:tcW w:w="929" w:type="pct"/>
            <w:vAlign w:val="center"/>
          </w:tcPr>
          <w:p w14:paraId="301DA21B">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w:t>
            </w:r>
          </w:p>
          <w:p w14:paraId="2AA9AFC9">
            <w:pPr>
              <w:suppressAutoHyphens/>
              <w:spacing w:after="0" w:line="276" w:lineRule="auto"/>
              <w:jc w:val="center"/>
              <w:rPr>
                <w:rFonts w:ascii="Times New Roman" w:hAnsi="Times New Roman" w:eastAsia="Times New Roman" w:cs="Times New Roman"/>
                <w:i/>
                <w:sz w:val="24"/>
                <w:szCs w:val="24"/>
                <w:lang w:eastAsia="ru-RU"/>
              </w:rPr>
            </w:pPr>
          </w:p>
        </w:tc>
      </w:tr>
      <w:tr w14:paraId="6CF5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1107" w:type="pct"/>
            <w:gridSpan w:val="2"/>
            <w:vMerge w:val="continue"/>
          </w:tcPr>
          <w:p w14:paraId="77E6925F">
            <w:pPr>
              <w:spacing w:after="0" w:line="276" w:lineRule="auto"/>
              <w:rPr>
                <w:rFonts w:ascii="Times New Roman" w:hAnsi="Times New Roman" w:eastAsia="Times New Roman" w:cs="Times New Roman"/>
                <w:b/>
                <w:bCs/>
                <w:sz w:val="24"/>
                <w:szCs w:val="24"/>
                <w:lang w:eastAsia="ru-RU"/>
              </w:rPr>
            </w:pPr>
          </w:p>
        </w:tc>
        <w:tc>
          <w:tcPr>
            <w:tcW w:w="2964" w:type="pct"/>
          </w:tcPr>
          <w:p w14:paraId="03D333AE">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органов (должностных лиц), уполномоченных рассматривать дела об административных правонарушениях. Судьи (мировые судьи). Комиссии по делам несовершеннолетних и защите их прав. Федеральные органы исполнительной власти, их учреждения, структурные подразделения и территориальные органы, а также иные государственные органы. Уполномоченные органы и учреждения органов исполнительной власти субъектов Российской Федерации. Административные комиссии и иные коллегиальные органы, создаваемые в соответствии с законами субъектов Российской Федерации.</w:t>
            </w:r>
          </w:p>
        </w:tc>
        <w:tc>
          <w:tcPr>
            <w:tcW w:w="929" w:type="pct"/>
            <w:vAlign w:val="center"/>
          </w:tcPr>
          <w:p w14:paraId="105810D1">
            <w:pPr>
              <w:suppressAutoHyphens/>
              <w:spacing w:after="0" w:line="276" w:lineRule="auto"/>
              <w:jc w:val="center"/>
              <w:rPr>
                <w:rFonts w:ascii="Times New Roman" w:hAnsi="Times New Roman" w:eastAsia="Times New Roman" w:cs="Times New Roman"/>
                <w:sz w:val="24"/>
                <w:szCs w:val="24"/>
                <w:lang w:eastAsia="ru-RU"/>
              </w:rPr>
            </w:pPr>
          </w:p>
          <w:p w14:paraId="21BD5ED9">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4</w:t>
            </w:r>
          </w:p>
          <w:p w14:paraId="6076B1BB">
            <w:pPr>
              <w:suppressAutoHyphens/>
              <w:spacing w:after="0" w:line="276" w:lineRule="auto"/>
              <w:jc w:val="center"/>
              <w:rPr>
                <w:rFonts w:ascii="Times New Roman" w:hAnsi="Times New Roman" w:eastAsia="Times New Roman" w:cs="Times New Roman"/>
                <w:i/>
                <w:sz w:val="24"/>
                <w:szCs w:val="24"/>
                <w:lang w:eastAsia="ru-RU"/>
              </w:rPr>
            </w:pPr>
          </w:p>
        </w:tc>
      </w:tr>
      <w:tr w14:paraId="07CA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4972157">
            <w:pPr>
              <w:spacing w:after="0" w:line="276" w:lineRule="auto"/>
              <w:rPr>
                <w:rFonts w:ascii="Times New Roman" w:hAnsi="Times New Roman" w:eastAsia="Times New Roman" w:cs="Times New Roman"/>
                <w:b/>
                <w:bCs/>
                <w:sz w:val="24"/>
                <w:szCs w:val="24"/>
                <w:lang w:eastAsia="ru-RU"/>
              </w:rPr>
            </w:pPr>
          </w:p>
        </w:tc>
        <w:tc>
          <w:tcPr>
            <w:tcW w:w="2964" w:type="pct"/>
          </w:tcPr>
          <w:p w14:paraId="089B3B00">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Субъекты, имеющие личный интерес в деле. Лицо, в отношении которого ведется производство по делу об административном правонарушении. Потерпевший. Законные представители физического и юридического лица. Защитник и представитель.</w:t>
            </w:r>
          </w:p>
        </w:tc>
        <w:tc>
          <w:tcPr>
            <w:tcW w:w="929" w:type="pct"/>
            <w:vAlign w:val="center"/>
          </w:tcPr>
          <w:p w14:paraId="21DF649D">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w:t>
            </w:r>
          </w:p>
          <w:p w14:paraId="42FC4B92">
            <w:pPr>
              <w:suppressAutoHyphens/>
              <w:spacing w:after="0" w:line="276" w:lineRule="auto"/>
              <w:jc w:val="center"/>
              <w:rPr>
                <w:rFonts w:ascii="Times New Roman" w:hAnsi="Times New Roman" w:eastAsia="Times New Roman" w:cs="Times New Roman"/>
                <w:i/>
                <w:sz w:val="24"/>
                <w:szCs w:val="24"/>
                <w:lang w:eastAsia="ru-RU"/>
              </w:rPr>
            </w:pPr>
          </w:p>
        </w:tc>
      </w:tr>
      <w:tr w14:paraId="46FD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2801011">
            <w:pPr>
              <w:spacing w:after="0" w:line="276" w:lineRule="auto"/>
              <w:rPr>
                <w:rFonts w:ascii="Times New Roman" w:hAnsi="Times New Roman" w:eastAsia="Times New Roman" w:cs="Times New Roman"/>
                <w:b/>
                <w:bCs/>
                <w:sz w:val="24"/>
                <w:szCs w:val="24"/>
                <w:lang w:eastAsia="ru-RU"/>
              </w:rPr>
            </w:pPr>
          </w:p>
        </w:tc>
        <w:tc>
          <w:tcPr>
            <w:tcW w:w="2964" w:type="pct"/>
          </w:tcPr>
          <w:p w14:paraId="087FBBE0">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Лица и органы, содействующие осуществлению производства. Свидетель. Понятые. Специалист. Эксперт. Переводчик. Прокурор.</w:t>
            </w:r>
          </w:p>
        </w:tc>
        <w:tc>
          <w:tcPr>
            <w:tcW w:w="929" w:type="pct"/>
            <w:vAlign w:val="center"/>
          </w:tcPr>
          <w:p w14:paraId="3A2F414D">
            <w:pPr>
              <w:suppressAutoHyphens/>
              <w:spacing w:after="0" w:line="276" w:lineRule="auto"/>
              <w:jc w:val="center"/>
              <w:rPr>
                <w:rFonts w:ascii="Times New Roman" w:hAnsi="Times New Roman" w:eastAsia="Times New Roman" w:cs="Times New Roman"/>
                <w:b/>
                <w:sz w:val="24"/>
                <w:szCs w:val="24"/>
                <w:lang w:val="en-US" w:eastAsia="ru-RU"/>
              </w:rPr>
            </w:pPr>
          </w:p>
          <w:p w14:paraId="330C0B00">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val="en-US" w:eastAsia="ru-RU"/>
              </w:rPr>
              <w:t>2</w:t>
            </w:r>
          </w:p>
        </w:tc>
      </w:tr>
      <w:tr w14:paraId="4BE6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AE9B102">
            <w:pPr>
              <w:spacing w:after="0" w:line="276" w:lineRule="auto"/>
              <w:rPr>
                <w:rFonts w:ascii="Times New Roman" w:hAnsi="Times New Roman" w:eastAsia="Times New Roman" w:cs="Times New Roman"/>
                <w:b/>
                <w:bCs/>
                <w:sz w:val="24"/>
                <w:szCs w:val="24"/>
                <w:lang w:eastAsia="ru-RU"/>
              </w:rPr>
            </w:pPr>
          </w:p>
        </w:tc>
        <w:tc>
          <w:tcPr>
            <w:tcW w:w="2964" w:type="pct"/>
          </w:tcPr>
          <w:p w14:paraId="646A8477">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 xml:space="preserve">В том числе практических занятий </w:t>
            </w:r>
          </w:p>
        </w:tc>
        <w:tc>
          <w:tcPr>
            <w:tcW w:w="929" w:type="pct"/>
            <w:vAlign w:val="center"/>
          </w:tcPr>
          <w:p w14:paraId="468E8457">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b/>
                <w:sz w:val="24"/>
                <w:szCs w:val="24"/>
                <w:lang w:eastAsia="ru-RU"/>
              </w:rPr>
              <w:t>6</w:t>
            </w:r>
          </w:p>
        </w:tc>
      </w:tr>
      <w:tr w14:paraId="0D164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9063777">
            <w:pPr>
              <w:spacing w:after="0" w:line="276" w:lineRule="auto"/>
              <w:rPr>
                <w:rFonts w:ascii="Times New Roman" w:hAnsi="Times New Roman" w:eastAsia="Times New Roman" w:cs="Times New Roman"/>
                <w:b/>
                <w:bCs/>
                <w:sz w:val="24"/>
                <w:szCs w:val="24"/>
                <w:lang w:eastAsia="ru-RU"/>
              </w:rPr>
            </w:pPr>
          </w:p>
        </w:tc>
        <w:tc>
          <w:tcPr>
            <w:tcW w:w="2964" w:type="pct"/>
          </w:tcPr>
          <w:p w14:paraId="0DBF76C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Практическое занятие №1.</w:t>
            </w:r>
            <w:r>
              <w:rPr>
                <w:rFonts w:ascii="Times New Roman" w:hAnsi="Times New Roman" w:eastAsia="Times New Roman" w:cs="Times New Roman"/>
                <w:sz w:val="24"/>
                <w:szCs w:val="24"/>
                <w:lang w:eastAsia="ru-RU"/>
              </w:rPr>
              <w:t xml:space="preserve"> Решение практических ситуаций с использованием изученных законодательных и нормативных актов по вопросам темы «</w:t>
            </w:r>
            <w:r>
              <w:rPr>
                <w:rFonts w:ascii="Times New Roman" w:hAnsi="Times New Roman" w:eastAsia="Times New Roman" w:cs="Times New Roman"/>
                <w:bCs/>
                <w:sz w:val="24"/>
                <w:szCs w:val="24"/>
                <w:lang w:eastAsia="ru-RU"/>
              </w:rPr>
              <w:t>Понятие административного процесса</w:t>
            </w:r>
            <w:r>
              <w:rPr>
                <w:rFonts w:ascii="Times New Roman" w:hAnsi="Times New Roman" w:eastAsia="Times New Roman" w:cs="Times New Roman"/>
                <w:sz w:val="24"/>
                <w:szCs w:val="24"/>
                <w:lang w:eastAsia="ru-RU"/>
              </w:rPr>
              <w:t>»: Понятие и специфические признаки административного процесса. Принципы административного процесса</w:t>
            </w:r>
          </w:p>
        </w:tc>
        <w:tc>
          <w:tcPr>
            <w:tcW w:w="929" w:type="pct"/>
            <w:vAlign w:val="center"/>
          </w:tcPr>
          <w:p w14:paraId="6C914C24">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0195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D8B1045">
            <w:pPr>
              <w:spacing w:after="0" w:line="276" w:lineRule="auto"/>
              <w:rPr>
                <w:rFonts w:ascii="Times New Roman" w:hAnsi="Times New Roman" w:eastAsia="Times New Roman" w:cs="Times New Roman"/>
                <w:b/>
                <w:bCs/>
                <w:sz w:val="24"/>
                <w:szCs w:val="24"/>
                <w:lang w:eastAsia="ru-RU"/>
              </w:rPr>
            </w:pPr>
          </w:p>
        </w:tc>
        <w:tc>
          <w:tcPr>
            <w:tcW w:w="2964" w:type="pct"/>
          </w:tcPr>
          <w:p w14:paraId="7DDDBC0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№2.</w:t>
            </w:r>
            <w:r>
              <w:rPr>
                <w:rFonts w:ascii="Times New Roman" w:hAnsi="Times New Roman" w:eastAsia="Times New Roman" w:cs="Times New Roman"/>
                <w:sz w:val="24"/>
                <w:szCs w:val="24"/>
                <w:lang w:eastAsia="ru-RU"/>
              </w:rPr>
              <w:t xml:space="preserve"> Решение практических ситуаций с использованием изученных законодательных и нормативных актов по вопросам темы «</w:t>
            </w:r>
            <w:r>
              <w:rPr>
                <w:rFonts w:ascii="Times New Roman" w:hAnsi="Times New Roman" w:eastAsia="Times New Roman" w:cs="Times New Roman"/>
                <w:bCs/>
                <w:sz w:val="24"/>
                <w:szCs w:val="24"/>
                <w:lang w:eastAsia="ru-RU"/>
              </w:rPr>
              <w:t>Понятие административного процесса</w:t>
            </w:r>
            <w:r>
              <w:rPr>
                <w:rFonts w:ascii="Times New Roman" w:hAnsi="Times New Roman" w:eastAsia="Times New Roman" w:cs="Times New Roman"/>
                <w:sz w:val="24"/>
                <w:szCs w:val="24"/>
                <w:lang w:eastAsia="ru-RU"/>
              </w:rPr>
              <w:t>»: Участники производства по делам об административных правонарушениях. Виды участников производства.</w:t>
            </w:r>
          </w:p>
        </w:tc>
        <w:tc>
          <w:tcPr>
            <w:tcW w:w="929" w:type="pct"/>
            <w:vAlign w:val="center"/>
          </w:tcPr>
          <w:p w14:paraId="34F25B6D">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9DE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3C35267">
            <w:pPr>
              <w:spacing w:after="0" w:line="276" w:lineRule="auto"/>
              <w:rPr>
                <w:rFonts w:ascii="Times New Roman" w:hAnsi="Times New Roman" w:eastAsia="Times New Roman" w:cs="Times New Roman"/>
                <w:b/>
                <w:bCs/>
                <w:sz w:val="24"/>
                <w:szCs w:val="24"/>
                <w:lang w:eastAsia="ru-RU"/>
              </w:rPr>
            </w:pPr>
          </w:p>
        </w:tc>
        <w:tc>
          <w:tcPr>
            <w:tcW w:w="2964" w:type="pct"/>
          </w:tcPr>
          <w:p w14:paraId="5D129515">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№3.</w:t>
            </w:r>
            <w:r>
              <w:rPr>
                <w:rFonts w:ascii="Times New Roman" w:hAnsi="Times New Roman" w:eastAsia="Times New Roman" w:cs="Times New Roman"/>
                <w:sz w:val="24"/>
                <w:szCs w:val="24"/>
                <w:lang w:eastAsia="ru-RU"/>
              </w:rPr>
              <w:t xml:space="preserve"> Решение практических ситуаций с использованием изученных законодательных и нормативных актов по вопросам темы «</w:t>
            </w:r>
            <w:r>
              <w:rPr>
                <w:rFonts w:ascii="Times New Roman" w:hAnsi="Times New Roman" w:eastAsia="Times New Roman" w:cs="Times New Roman"/>
                <w:bCs/>
                <w:sz w:val="24"/>
                <w:szCs w:val="24"/>
                <w:lang w:eastAsia="ru-RU"/>
              </w:rPr>
              <w:t>Понятие административного процесса</w:t>
            </w:r>
            <w:r>
              <w:rPr>
                <w:rFonts w:ascii="Times New Roman" w:hAnsi="Times New Roman" w:eastAsia="Times New Roman" w:cs="Times New Roman"/>
                <w:sz w:val="24"/>
                <w:szCs w:val="24"/>
                <w:lang w:eastAsia="ru-RU"/>
              </w:rPr>
              <w:t>»: Виды органов (должностных лиц), уполномоченных рассматривать дела об административных правонарушениях. Судьи (мировые судьи). Комиссии по делам несовершеннолетних и защите их прав. Федеральные органы исполнительной власти, их учреждения, структурные подразделения и территориальные органы, а также иные государственные органы. Уполномоченные органы и учреждения органов исполнительной власти субъектов Российской Федерации. Административные комиссии и иные коллегиальные органы, создаваемые в соответствии с законами субъектов Российской Федерации.</w:t>
            </w:r>
          </w:p>
        </w:tc>
        <w:tc>
          <w:tcPr>
            <w:tcW w:w="929" w:type="pct"/>
            <w:vAlign w:val="center"/>
          </w:tcPr>
          <w:p w14:paraId="09174E7F">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D13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593D5752">
            <w:pPr>
              <w:spacing w:after="0" w:line="276" w:lineRule="auto"/>
              <w:rPr>
                <w:rFonts w:ascii="Times New Roman" w:hAnsi="Times New Roman" w:eastAsia="Times New Roman" w:cs="Times New Roman"/>
                <w:b/>
                <w:bCs/>
                <w:sz w:val="24"/>
                <w:szCs w:val="24"/>
                <w:lang w:eastAsia="ru-RU"/>
              </w:rPr>
            </w:pPr>
          </w:p>
        </w:tc>
        <w:tc>
          <w:tcPr>
            <w:tcW w:w="2964" w:type="pct"/>
          </w:tcPr>
          <w:p w14:paraId="633EE65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№4.</w:t>
            </w:r>
            <w:r>
              <w:rPr>
                <w:rFonts w:ascii="Times New Roman" w:hAnsi="Times New Roman" w:eastAsia="Times New Roman" w:cs="Times New Roman"/>
                <w:sz w:val="24"/>
                <w:szCs w:val="24"/>
                <w:lang w:eastAsia="ru-RU"/>
              </w:rPr>
              <w:t xml:space="preserve"> Решение практических ситуаций с использованием изученных законодательных и нормативных актов по вопросам темы «</w:t>
            </w:r>
            <w:r>
              <w:rPr>
                <w:rFonts w:ascii="Times New Roman" w:hAnsi="Times New Roman" w:eastAsia="Times New Roman" w:cs="Times New Roman"/>
                <w:bCs/>
                <w:sz w:val="24"/>
                <w:szCs w:val="24"/>
                <w:lang w:eastAsia="ru-RU"/>
              </w:rPr>
              <w:t>Понятие административного процесса</w:t>
            </w:r>
            <w:r>
              <w:rPr>
                <w:rFonts w:ascii="Times New Roman" w:hAnsi="Times New Roman" w:eastAsia="Times New Roman" w:cs="Times New Roman"/>
                <w:sz w:val="24"/>
                <w:szCs w:val="24"/>
                <w:lang w:eastAsia="ru-RU"/>
              </w:rPr>
              <w:t>»: Субъекты, имеющие личный интерес в деле. Лицо, в отношении которого ведется производство по делу об административном правонарушении. Потерпевший. Законные представители физического и юридического лица. Защитник и представитель.</w:t>
            </w:r>
          </w:p>
        </w:tc>
        <w:tc>
          <w:tcPr>
            <w:tcW w:w="929" w:type="pct"/>
            <w:vAlign w:val="center"/>
          </w:tcPr>
          <w:p w14:paraId="7C3A841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9C9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BADBD56">
            <w:pPr>
              <w:spacing w:after="0" w:line="276" w:lineRule="auto"/>
              <w:rPr>
                <w:rFonts w:ascii="Times New Roman" w:hAnsi="Times New Roman" w:eastAsia="Times New Roman" w:cs="Times New Roman"/>
                <w:b/>
                <w:bCs/>
                <w:sz w:val="24"/>
                <w:szCs w:val="24"/>
                <w:lang w:eastAsia="ru-RU"/>
              </w:rPr>
            </w:pPr>
          </w:p>
        </w:tc>
        <w:tc>
          <w:tcPr>
            <w:tcW w:w="2964" w:type="pct"/>
          </w:tcPr>
          <w:p w14:paraId="0D50848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№5.</w:t>
            </w:r>
            <w:r>
              <w:rPr>
                <w:rFonts w:ascii="Times New Roman" w:hAnsi="Times New Roman" w:eastAsia="Times New Roman" w:cs="Times New Roman"/>
                <w:sz w:val="24"/>
                <w:szCs w:val="24"/>
                <w:lang w:eastAsia="ru-RU"/>
              </w:rPr>
              <w:t xml:space="preserve"> Решение практических ситуаций с использованием изученных законодательных и нормативных актов по вопросам темы «</w:t>
            </w:r>
            <w:r>
              <w:rPr>
                <w:rFonts w:ascii="Times New Roman" w:hAnsi="Times New Roman" w:eastAsia="Times New Roman" w:cs="Times New Roman"/>
                <w:bCs/>
                <w:sz w:val="24"/>
                <w:szCs w:val="24"/>
                <w:lang w:eastAsia="ru-RU"/>
              </w:rPr>
              <w:t>Понятие административного процесса</w:t>
            </w:r>
            <w:r>
              <w:rPr>
                <w:rFonts w:ascii="Times New Roman" w:hAnsi="Times New Roman" w:eastAsia="Times New Roman" w:cs="Times New Roman"/>
                <w:sz w:val="24"/>
                <w:szCs w:val="24"/>
                <w:lang w:eastAsia="ru-RU"/>
              </w:rPr>
              <w:t xml:space="preserve">»: Лица и органы, содействующие осуществлению производства. Свидетель. Понятые. Специалист. </w:t>
            </w:r>
          </w:p>
        </w:tc>
        <w:tc>
          <w:tcPr>
            <w:tcW w:w="929" w:type="pct"/>
            <w:vAlign w:val="center"/>
          </w:tcPr>
          <w:p w14:paraId="1C8C07C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156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037E3E26">
            <w:pPr>
              <w:spacing w:after="0" w:line="276" w:lineRule="auto"/>
              <w:rPr>
                <w:rFonts w:ascii="Times New Roman" w:hAnsi="Times New Roman" w:eastAsia="Times New Roman" w:cs="Times New Roman"/>
                <w:b/>
                <w:bCs/>
                <w:sz w:val="24"/>
                <w:szCs w:val="24"/>
                <w:lang w:eastAsia="ru-RU"/>
              </w:rPr>
            </w:pPr>
          </w:p>
        </w:tc>
        <w:tc>
          <w:tcPr>
            <w:tcW w:w="2964" w:type="pct"/>
          </w:tcPr>
          <w:p w14:paraId="3AC8010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№6.</w:t>
            </w:r>
            <w:r>
              <w:rPr>
                <w:rFonts w:ascii="Times New Roman" w:hAnsi="Times New Roman" w:eastAsia="Times New Roman" w:cs="Times New Roman"/>
                <w:sz w:val="24"/>
                <w:szCs w:val="24"/>
                <w:lang w:eastAsia="ru-RU"/>
              </w:rPr>
              <w:t xml:space="preserve"> Решение практических ситуаций с использованием изученных законодательных и нормативных актов по вопросам темы «</w:t>
            </w:r>
            <w:r>
              <w:rPr>
                <w:rFonts w:ascii="Times New Roman" w:hAnsi="Times New Roman" w:eastAsia="Times New Roman" w:cs="Times New Roman"/>
                <w:bCs/>
                <w:sz w:val="24"/>
                <w:szCs w:val="24"/>
                <w:lang w:eastAsia="ru-RU"/>
              </w:rPr>
              <w:t>Понятие административного процесса</w:t>
            </w:r>
            <w:r>
              <w:rPr>
                <w:rFonts w:ascii="Times New Roman" w:hAnsi="Times New Roman" w:eastAsia="Times New Roman" w:cs="Times New Roman"/>
                <w:sz w:val="24"/>
                <w:szCs w:val="24"/>
                <w:lang w:eastAsia="ru-RU"/>
              </w:rPr>
              <w:t>»: Лица и органы, содействующие осуществлению производства. Эксперт. Переводчик. Прокурор.</w:t>
            </w:r>
          </w:p>
        </w:tc>
        <w:tc>
          <w:tcPr>
            <w:tcW w:w="929" w:type="pct"/>
            <w:vAlign w:val="center"/>
          </w:tcPr>
          <w:p w14:paraId="5DA65C8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B2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107" w:type="pct"/>
            <w:gridSpan w:val="2"/>
            <w:vMerge w:val="restart"/>
            <w:vAlign w:val="center"/>
          </w:tcPr>
          <w:p w14:paraId="5D0B1114">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1.2 Виды и стадии административного процесса</w:t>
            </w:r>
          </w:p>
        </w:tc>
        <w:tc>
          <w:tcPr>
            <w:tcW w:w="2964" w:type="pct"/>
          </w:tcPr>
          <w:p w14:paraId="54370D05">
            <w:pPr>
              <w:suppressAutoHyphens/>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40945914">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19/10</w:t>
            </w:r>
          </w:p>
        </w:tc>
      </w:tr>
      <w:tr w14:paraId="02BE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07" w:type="pct"/>
            <w:gridSpan w:val="2"/>
            <w:vMerge w:val="continue"/>
          </w:tcPr>
          <w:p w14:paraId="29B59C50">
            <w:pPr>
              <w:spacing w:after="0" w:line="276" w:lineRule="auto"/>
              <w:rPr>
                <w:rFonts w:ascii="Times New Roman" w:hAnsi="Times New Roman" w:eastAsia="Times New Roman" w:cs="Times New Roman"/>
                <w:b/>
                <w:bCs/>
                <w:sz w:val="24"/>
                <w:szCs w:val="24"/>
                <w:lang w:eastAsia="ru-RU"/>
              </w:rPr>
            </w:pPr>
          </w:p>
        </w:tc>
        <w:tc>
          <w:tcPr>
            <w:tcW w:w="2964" w:type="pct"/>
          </w:tcPr>
          <w:p w14:paraId="636F229B">
            <w:pPr>
              <w:suppressAutoHyphens/>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Виды административного процесса. Процедурное производство. </w:t>
            </w:r>
            <w:r>
              <w:rPr>
                <w:rFonts w:ascii="Times New Roman" w:hAnsi="Times New Roman" w:eastAsia="Times New Roman" w:cs="Times New Roman"/>
                <w:sz w:val="24"/>
                <w:szCs w:val="24"/>
                <w:lang w:eastAsia="ru-RU"/>
              </w:rPr>
              <w:t>Понятие и система стадий производства по делам об административных правонарушениях. Упрощенный порядок производства по делам об административных правонарушениях.</w:t>
            </w:r>
          </w:p>
        </w:tc>
        <w:tc>
          <w:tcPr>
            <w:tcW w:w="929" w:type="pct"/>
            <w:vAlign w:val="center"/>
          </w:tcPr>
          <w:p w14:paraId="29D6AF8D">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E77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07" w:type="pct"/>
            <w:gridSpan w:val="2"/>
            <w:vMerge w:val="continue"/>
          </w:tcPr>
          <w:p w14:paraId="4B27E635">
            <w:pPr>
              <w:spacing w:after="0" w:line="276" w:lineRule="auto"/>
              <w:rPr>
                <w:rFonts w:ascii="Times New Roman" w:hAnsi="Times New Roman" w:eastAsia="Times New Roman" w:cs="Times New Roman"/>
                <w:b/>
                <w:bCs/>
                <w:sz w:val="24"/>
                <w:szCs w:val="24"/>
                <w:lang w:eastAsia="ru-RU"/>
              </w:rPr>
            </w:pPr>
          </w:p>
        </w:tc>
        <w:tc>
          <w:tcPr>
            <w:tcW w:w="2964" w:type="pct"/>
          </w:tcPr>
          <w:p w14:paraId="5AE2793E">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Возбуждение дела об административном правонарушении. Основания и поводы для возбуждения производства по делу. Установление фактических обстоятельств. Квалификация административного правонарушения. Процессуальное оформление результатов расследования. Составление протокола по делу об административном правонарушении. Случаи, когда протокол не составляется. Направление материалов для рассмотрения по подведомственности. Меры по обеспечению производства по делам об административных правонарушениях.</w:t>
            </w:r>
          </w:p>
        </w:tc>
        <w:tc>
          <w:tcPr>
            <w:tcW w:w="929" w:type="pct"/>
            <w:vAlign w:val="center"/>
          </w:tcPr>
          <w:p w14:paraId="0D242156">
            <w:pPr>
              <w:suppressAutoHyphens/>
              <w:spacing w:after="0" w:line="276" w:lineRule="auto"/>
              <w:jc w:val="center"/>
              <w:rPr>
                <w:rFonts w:ascii="Times New Roman" w:hAnsi="Times New Roman" w:eastAsia="Times New Roman" w:cs="Times New Roman"/>
                <w:sz w:val="24"/>
                <w:szCs w:val="24"/>
                <w:lang w:eastAsia="ru-RU"/>
              </w:rPr>
            </w:pPr>
          </w:p>
          <w:p w14:paraId="24012A9F">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9CE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5CB40EDC">
            <w:pPr>
              <w:spacing w:after="0" w:line="276" w:lineRule="auto"/>
              <w:rPr>
                <w:rFonts w:ascii="Times New Roman" w:hAnsi="Times New Roman" w:eastAsia="Times New Roman" w:cs="Times New Roman"/>
                <w:b/>
                <w:bCs/>
                <w:sz w:val="24"/>
                <w:szCs w:val="24"/>
                <w:lang w:eastAsia="ru-RU"/>
              </w:rPr>
            </w:pPr>
          </w:p>
        </w:tc>
        <w:tc>
          <w:tcPr>
            <w:tcW w:w="2964" w:type="pct"/>
          </w:tcPr>
          <w:p w14:paraId="63922EE5">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Рассмотрение дела об административном правонарушении. Подготовка дела к рассмотрению и слушанию. Порядок рассмотрения дела. Постановления по делу и его виды. Содержание постановления по делу. Объявление постановления.</w:t>
            </w:r>
          </w:p>
        </w:tc>
        <w:tc>
          <w:tcPr>
            <w:tcW w:w="929" w:type="pct"/>
            <w:vAlign w:val="center"/>
          </w:tcPr>
          <w:p w14:paraId="76535F5B">
            <w:pPr>
              <w:suppressAutoHyphens/>
              <w:spacing w:after="0" w:line="276" w:lineRule="auto"/>
              <w:jc w:val="center"/>
              <w:rPr>
                <w:rFonts w:ascii="Times New Roman" w:hAnsi="Times New Roman" w:eastAsia="Times New Roman" w:cs="Times New Roman"/>
                <w:sz w:val="24"/>
                <w:szCs w:val="24"/>
                <w:lang w:val="en-US" w:eastAsia="ru-RU"/>
              </w:rPr>
            </w:pPr>
          </w:p>
          <w:p w14:paraId="62D9A51D">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2</w:t>
            </w:r>
          </w:p>
          <w:p w14:paraId="4448BEA3">
            <w:pPr>
              <w:suppressAutoHyphens/>
              <w:spacing w:after="0" w:line="276" w:lineRule="auto"/>
              <w:jc w:val="center"/>
              <w:rPr>
                <w:rFonts w:ascii="Times New Roman" w:hAnsi="Times New Roman" w:eastAsia="Times New Roman" w:cs="Times New Roman"/>
                <w:b/>
                <w:i/>
                <w:sz w:val="24"/>
                <w:szCs w:val="24"/>
                <w:lang w:eastAsia="ru-RU"/>
              </w:rPr>
            </w:pPr>
          </w:p>
        </w:tc>
      </w:tr>
      <w:tr w14:paraId="5598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B528BB5">
            <w:pPr>
              <w:spacing w:after="0" w:line="276" w:lineRule="auto"/>
              <w:rPr>
                <w:rFonts w:ascii="Times New Roman" w:hAnsi="Times New Roman" w:eastAsia="Times New Roman" w:cs="Times New Roman"/>
                <w:b/>
                <w:bCs/>
                <w:sz w:val="24"/>
                <w:szCs w:val="24"/>
                <w:lang w:eastAsia="ru-RU"/>
              </w:rPr>
            </w:pPr>
          </w:p>
        </w:tc>
        <w:tc>
          <w:tcPr>
            <w:tcW w:w="2964" w:type="pct"/>
          </w:tcPr>
          <w:p w14:paraId="2C0ECD9F">
            <w:pPr>
              <w:suppressAutoHyphen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Обжалование (опротестование) и пересмотр постановления по делу об административном правонарушении. Порядок обжалования. Административный и судебный порядок обжалования. Срок обжалования. Рассмотрение жалобы или протеста. Виды решений органа (должностного лица), рассматривающего жалобу или протест. Опротестование решения по жалобе.</w:t>
            </w:r>
          </w:p>
        </w:tc>
        <w:tc>
          <w:tcPr>
            <w:tcW w:w="929" w:type="pct"/>
            <w:vAlign w:val="center"/>
          </w:tcPr>
          <w:p w14:paraId="1B1AE4EC">
            <w:pPr>
              <w:suppressAutoHyphens/>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3</w:t>
            </w:r>
          </w:p>
        </w:tc>
      </w:tr>
      <w:tr w14:paraId="2D16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31F3656">
            <w:pPr>
              <w:spacing w:after="0" w:line="276" w:lineRule="auto"/>
              <w:rPr>
                <w:rFonts w:ascii="Times New Roman" w:hAnsi="Times New Roman" w:eastAsia="Times New Roman" w:cs="Times New Roman"/>
                <w:b/>
                <w:bCs/>
                <w:sz w:val="24"/>
                <w:szCs w:val="24"/>
                <w:lang w:eastAsia="ru-RU"/>
              </w:rPr>
            </w:pPr>
          </w:p>
        </w:tc>
        <w:tc>
          <w:tcPr>
            <w:tcW w:w="2964" w:type="pct"/>
          </w:tcPr>
          <w:p w14:paraId="1E5F3A34">
            <w:pPr>
              <w:suppressAutoHyphens/>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В том числе практических занятий </w:t>
            </w:r>
          </w:p>
        </w:tc>
        <w:tc>
          <w:tcPr>
            <w:tcW w:w="929" w:type="pct"/>
            <w:vAlign w:val="center"/>
          </w:tcPr>
          <w:p w14:paraId="060C4560">
            <w:pPr>
              <w:suppressAutoHyphens/>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sz w:val="24"/>
                <w:szCs w:val="24"/>
                <w:lang w:eastAsia="ru-RU"/>
              </w:rPr>
              <w:t>10</w:t>
            </w:r>
          </w:p>
        </w:tc>
      </w:tr>
      <w:tr w14:paraId="4B92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6A37FC0">
            <w:pPr>
              <w:spacing w:after="0" w:line="276" w:lineRule="auto"/>
              <w:rPr>
                <w:rFonts w:ascii="Times New Roman" w:hAnsi="Times New Roman" w:eastAsia="Times New Roman" w:cs="Times New Roman"/>
                <w:b/>
                <w:bCs/>
                <w:sz w:val="24"/>
                <w:szCs w:val="24"/>
                <w:lang w:eastAsia="ru-RU"/>
              </w:rPr>
            </w:pPr>
          </w:p>
        </w:tc>
        <w:tc>
          <w:tcPr>
            <w:tcW w:w="2964" w:type="pct"/>
          </w:tcPr>
          <w:p w14:paraId="413E8833">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№7. </w:t>
            </w:r>
            <w:r>
              <w:rPr>
                <w:rFonts w:ascii="Times New Roman" w:hAnsi="Times New Roman" w:eastAsia="Times New Roman" w:cs="Times New Roman"/>
                <w:sz w:val="24"/>
                <w:szCs w:val="24"/>
                <w:lang w:eastAsia="ru-RU"/>
              </w:rPr>
              <w:t>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w:t>
            </w:r>
            <w:r>
              <w:rPr>
                <w:rFonts w:ascii="Times New Roman" w:hAnsi="Times New Roman" w:eastAsia="Times New Roman" w:cs="Times New Roman"/>
                <w:bCs/>
                <w:sz w:val="24"/>
                <w:szCs w:val="24"/>
                <w:lang w:eastAsia="ru-RU"/>
              </w:rPr>
              <w:t xml:space="preserve"> Виды административного процесса. Процедурное производство.</w:t>
            </w:r>
          </w:p>
        </w:tc>
        <w:tc>
          <w:tcPr>
            <w:tcW w:w="929" w:type="pct"/>
            <w:vAlign w:val="center"/>
          </w:tcPr>
          <w:p w14:paraId="6FFC5424">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1</w:t>
            </w:r>
          </w:p>
        </w:tc>
      </w:tr>
      <w:tr w14:paraId="292C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AF15540">
            <w:pPr>
              <w:spacing w:after="0" w:line="276" w:lineRule="auto"/>
              <w:rPr>
                <w:rFonts w:ascii="Times New Roman" w:hAnsi="Times New Roman" w:eastAsia="Times New Roman" w:cs="Times New Roman"/>
                <w:b/>
                <w:bCs/>
                <w:sz w:val="24"/>
                <w:szCs w:val="24"/>
                <w:lang w:eastAsia="ru-RU"/>
              </w:rPr>
            </w:pPr>
          </w:p>
        </w:tc>
        <w:tc>
          <w:tcPr>
            <w:tcW w:w="2964" w:type="pct"/>
          </w:tcPr>
          <w:p w14:paraId="072F16A0">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№8. </w:t>
            </w:r>
            <w:r>
              <w:rPr>
                <w:rFonts w:ascii="Times New Roman" w:hAnsi="Times New Roman" w:eastAsia="Times New Roman" w:cs="Times New Roman"/>
                <w:sz w:val="24"/>
                <w:szCs w:val="24"/>
                <w:lang w:eastAsia="ru-RU"/>
              </w:rPr>
              <w:t>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Понятие и система стадий производства по делам об административных правонарушениях. Упрощенный порядок производства по делам об административных правонарушениях.</w:t>
            </w:r>
          </w:p>
        </w:tc>
        <w:tc>
          <w:tcPr>
            <w:tcW w:w="929" w:type="pct"/>
            <w:vAlign w:val="center"/>
          </w:tcPr>
          <w:p w14:paraId="096D7BA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BAF5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CD2C053">
            <w:pPr>
              <w:spacing w:after="0" w:line="276" w:lineRule="auto"/>
              <w:rPr>
                <w:rFonts w:ascii="Times New Roman" w:hAnsi="Times New Roman" w:eastAsia="Times New Roman" w:cs="Times New Roman"/>
                <w:b/>
                <w:bCs/>
                <w:sz w:val="24"/>
                <w:szCs w:val="24"/>
                <w:lang w:eastAsia="ru-RU"/>
              </w:rPr>
            </w:pPr>
          </w:p>
        </w:tc>
        <w:tc>
          <w:tcPr>
            <w:tcW w:w="2964" w:type="pct"/>
          </w:tcPr>
          <w:p w14:paraId="52D6424A">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№9. </w:t>
            </w:r>
            <w:r>
              <w:rPr>
                <w:rFonts w:ascii="Times New Roman" w:hAnsi="Times New Roman" w:eastAsia="Times New Roman" w:cs="Times New Roman"/>
                <w:sz w:val="24"/>
                <w:szCs w:val="24"/>
                <w:lang w:eastAsia="ru-RU"/>
              </w:rPr>
              <w:t>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Возбуждение дела об административном правонарушении. Основания и поводы для возбуждения производства по делу. Установление фактических обстоятельств. Квалификация административного правонарушения. Процессуальное оформление результатов расследования. Составление протокола по делу об административном правонарушении. Случаи, когда протокол не составляется. Направление материалов для рассмотрения по подведомственности. Меры по обеспечению производства по делам об административных правонарушениях.</w:t>
            </w:r>
          </w:p>
        </w:tc>
        <w:tc>
          <w:tcPr>
            <w:tcW w:w="929" w:type="pct"/>
            <w:vAlign w:val="center"/>
          </w:tcPr>
          <w:p w14:paraId="50375B9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6BB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416AB43">
            <w:pPr>
              <w:spacing w:after="0" w:line="276" w:lineRule="auto"/>
              <w:rPr>
                <w:rFonts w:ascii="Times New Roman" w:hAnsi="Times New Roman" w:eastAsia="Times New Roman" w:cs="Times New Roman"/>
                <w:b/>
                <w:bCs/>
                <w:sz w:val="24"/>
                <w:szCs w:val="24"/>
                <w:lang w:eastAsia="ru-RU"/>
              </w:rPr>
            </w:pPr>
          </w:p>
        </w:tc>
        <w:tc>
          <w:tcPr>
            <w:tcW w:w="2964" w:type="pct"/>
          </w:tcPr>
          <w:p w14:paraId="4E4CB95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№10. </w:t>
            </w:r>
            <w:r>
              <w:rPr>
                <w:rFonts w:ascii="Times New Roman" w:hAnsi="Times New Roman" w:eastAsia="Times New Roman" w:cs="Times New Roman"/>
                <w:sz w:val="24"/>
                <w:szCs w:val="24"/>
                <w:lang w:eastAsia="ru-RU"/>
              </w:rPr>
              <w:t>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Рассмотрение дела об административном правонарушении. Подготовка дела к рассмотрению и слушанию. Порядок рассмотрения дела. Постановления по делу и его виды. Содержание постановления по делу. Объявление постановления.</w:t>
            </w:r>
          </w:p>
        </w:tc>
        <w:tc>
          <w:tcPr>
            <w:tcW w:w="929" w:type="pct"/>
            <w:vAlign w:val="center"/>
          </w:tcPr>
          <w:p w14:paraId="1246A108">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940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A8599C0">
            <w:pPr>
              <w:spacing w:after="0" w:line="276" w:lineRule="auto"/>
              <w:rPr>
                <w:rFonts w:ascii="Times New Roman" w:hAnsi="Times New Roman" w:eastAsia="Times New Roman" w:cs="Times New Roman"/>
                <w:b/>
                <w:bCs/>
                <w:sz w:val="24"/>
                <w:szCs w:val="24"/>
                <w:lang w:eastAsia="ru-RU"/>
              </w:rPr>
            </w:pPr>
          </w:p>
        </w:tc>
        <w:tc>
          <w:tcPr>
            <w:tcW w:w="2964" w:type="pct"/>
          </w:tcPr>
          <w:p w14:paraId="21D18D4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№11.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Обжалование (опротестование) и пересмотр постановления по делу об административном правонарушении. Порядок обжалования. Административный и судебный порядок обжалования. Срок обжалования. </w:t>
            </w:r>
          </w:p>
        </w:tc>
        <w:tc>
          <w:tcPr>
            <w:tcW w:w="929" w:type="pct"/>
            <w:vAlign w:val="center"/>
          </w:tcPr>
          <w:p w14:paraId="7CFBE27A">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2CF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90B73A7">
            <w:pPr>
              <w:spacing w:after="0" w:line="276" w:lineRule="auto"/>
              <w:rPr>
                <w:rFonts w:ascii="Times New Roman" w:hAnsi="Times New Roman" w:eastAsia="Times New Roman" w:cs="Times New Roman"/>
                <w:b/>
                <w:bCs/>
                <w:sz w:val="24"/>
                <w:szCs w:val="24"/>
                <w:lang w:eastAsia="ru-RU"/>
              </w:rPr>
            </w:pPr>
          </w:p>
        </w:tc>
        <w:tc>
          <w:tcPr>
            <w:tcW w:w="2964" w:type="pct"/>
          </w:tcPr>
          <w:p w14:paraId="01700340">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№12. </w:t>
            </w:r>
            <w:r>
              <w:rPr>
                <w:rFonts w:ascii="Times New Roman" w:hAnsi="Times New Roman" w:eastAsia="Times New Roman" w:cs="Times New Roman"/>
                <w:sz w:val="24"/>
                <w:szCs w:val="24"/>
                <w:lang w:eastAsia="ru-RU"/>
              </w:rPr>
              <w:t>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Рассмотрение жалобы или протеста. Виды решений органа (должностного лица), рассматривающего жалобу или протест. Опротестование решения по жалобе.</w:t>
            </w:r>
          </w:p>
        </w:tc>
        <w:tc>
          <w:tcPr>
            <w:tcW w:w="929" w:type="pct"/>
            <w:vAlign w:val="center"/>
          </w:tcPr>
          <w:p w14:paraId="4E00F61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A2C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67762889">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1.3 Производство по исполнению постановлений по делам об административных правонарушениях</w:t>
            </w:r>
          </w:p>
        </w:tc>
        <w:tc>
          <w:tcPr>
            <w:tcW w:w="2964" w:type="pct"/>
          </w:tcPr>
          <w:p w14:paraId="05075FE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4F55C92F">
            <w:pPr>
              <w:suppressAutoHyphens/>
              <w:spacing w:after="0" w:line="276" w:lineRule="auto"/>
              <w:jc w:val="center"/>
              <w:rPr>
                <w:rFonts w:ascii="Times New Roman" w:hAnsi="Times New Roman" w:eastAsia="Times New Roman" w:cs="Times New Roman"/>
                <w:b/>
                <w:i/>
                <w:sz w:val="24"/>
                <w:szCs w:val="24"/>
                <w:lang w:val="en-US" w:eastAsia="ru-RU"/>
              </w:rPr>
            </w:pPr>
            <w:r>
              <w:rPr>
                <w:rFonts w:ascii="Times New Roman" w:hAnsi="Times New Roman" w:eastAsia="Times New Roman" w:cs="Times New Roman"/>
                <w:b/>
                <w:sz w:val="24"/>
                <w:szCs w:val="24"/>
                <w:lang w:eastAsia="ru-RU"/>
              </w:rPr>
              <w:t>24/12</w:t>
            </w:r>
          </w:p>
        </w:tc>
      </w:tr>
      <w:tr w14:paraId="350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0165EB65">
            <w:pPr>
              <w:spacing w:after="0" w:line="276" w:lineRule="auto"/>
              <w:rPr>
                <w:rFonts w:ascii="Times New Roman" w:hAnsi="Times New Roman" w:eastAsia="Times New Roman" w:cs="Times New Roman"/>
                <w:b/>
                <w:bCs/>
                <w:sz w:val="24"/>
                <w:szCs w:val="24"/>
                <w:lang w:eastAsia="ru-RU"/>
              </w:rPr>
            </w:pPr>
          </w:p>
        </w:tc>
        <w:tc>
          <w:tcPr>
            <w:tcW w:w="2964" w:type="pct"/>
          </w:tcPr>
          <w:p w14:paraId="26AFE557">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Cs/>
                <w:sz w:val="24"/>
                <w:szCs w:val="24"/>
                <w:lang w:eastAsia="ru-RU"/>
              </w:rPr>
              <w:t>Общая характеристика исполнения постановлений по делам об административных правонарушениях. Обращение постановления к исполнению. Отсрочка и прекращение исполнения постановления о наложении административного наказания. Давность исполнения постановления о наложении административного наказания. Окончание исполнения.</w:t>
            </w:r>
          </w:p>
        </w:tc>
        <w:tc>
          <w:tcPr>
            <w:tcW w:w="929" w:type="pct"/>
            <w:vAlign w:val="center"/>
          </w:tcPr>
          <w:p w14:paraId="5759E8DB">
            <w:pPr>
              <w:suppressAutoHyphens/>
              <w:spacing w:after="0" w:line="276" w:lineRule="auto"/>
              <w:jc w:val="center"/>
              <w:rPr>
                <w:rFonts w:ascii="Times New Roman" w:hAnsi="Times New Roman" w:eastAsia="Times New Roman" w:cs="Times New Roman"/>
                <w:b/>
                <w:sz w:val="24"/>
                <w:szCs w:val="24"/>
                <w:lang w:eastAsia="ru-RU"/>
              </w:rPr>
            </w:pPr>
          </w:p>
          <w:p w14:paraId="5B02E3B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6</w:t>
            </w:r>
          </w:p>
        </w:tc>
      </w:tr>
      <w:tr w14:paraId="5FEB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CB1F60E">
            <w:pPr>
              <w:spacing w:after="0" w:line="276" w:lineRule="auto"/>
              <w:rPr>
                <w:rFonts w:ascii="Times New Roman" w:hAnsi="Times New Roman" w:eastAsia="Times New Roman" w:cs="Times New Roman"/>
                <w:b/>
                <w:bCs/>
                <w:sz w:val="24"/>
                <w:szCs w:val="24"/>
                <w:lang w:eastAsia="ru-RU"/>
              </w:rPr>
            </w:pPr>
          </w:p>
        </w:tc>
        <w:tc>
          <w:tcPr>
            <w:tcW w:w="2964" w:type="pct"/>
          </w:tcPr>
          <w:p w14:paraId="34EFF7AC">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Производство по исполнению постановления о вынесении предупреждения. Производство по исполнению постановления о наложении административного штрафа. Производство по исполнению постановления о конфискации предмета. Производство по исполнению постановления о лишении специального права. Производство по исполнению постановления об административном выдворении за пределы Российской Федерации. Производство по исполнению постановления о дисквалификации. Производство по исполнению постановления об административном приостановлении деятельности. Производство по исполнению постановления об обязательных работах. Производство по исполнению постановления об административном запрете на посещение мест проведения официальных спортивных мероприятий в дни их проведения.</w:t>
            </w:r>
          </w:p>
        </w:tc>
        <w:tc>
          <w:tcPr>
            <w:tcW w:w="929" w:type="pct"/>
            <w:vAlign w:val="center"/>
          </w:tcPr>
          <w:p w14:paraId="02708AA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r>
      <w:tr w14:paraId="18AE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96A0C76">
            <w:pPr>
              <w:spacing w:after="0" w:line="276" w:lineRule="auto"/>
              <w:rPr>
                <w:rFonts w:ascii="Times New Roman" w:hAnsi="Times New Roman" w:eastAsia="Times New Roman" w:cs="Times New Roman"/>
                <w:b/>
                <w:bCs/>
                <w:sz w:val="24"/>
                <w:szCs w:val="24"/>
                <w:lang w:eastAsia="ru-RU"/>
              </w:rPr>
            </w:pPr>
          </w:p>
        </w:tc>
        <w:tc>
          <w:tcPr>
            <w:tcW w:w="2964" w:type="pct"/>
          </w:tcPr>
          <w:p w14:paraId="54C75F92">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В том числе практических занятий </w:t>
            </w:r>
          </w:p>
        </w:tc>
        <w:tc>
          <w:tcPr>
            <w:tcW w:w="929" w:type="pct"/>
            <w:vAlign w:val="center"/>
          </w:tcPr>
          <w:p w14:paraId="70F5B26F">
            <w:pPr>
              <w:suppressAutoHyphens/>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sz w:val="24"/>
                <w:szCs w:val="24"/>
                <w:lang w:eastAsia="ru-RU"/>
              </w:rPr>
              <w:t>12</w:t>
            </w:r>
          </w:p>
        </w:tc>
      </w:tr>
      <w:tr w14:paraId="635A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5C4DB8B">
            <w:pPr>
              <w:spacing w:after="0" w:line="276" w:lineRule="auto"/>
              <w:rPr>
                <w:rFonts w:ascii="Times New Roman" w:hAnsi="Times New Roman" w:eastAsia="Times New Roman" w:cs="Times New Roman"/>
                <w:b/>
                <w:bCs/>
                <w:sz w:val="24"/>
                <w:szCs w:val="24"/>
                <w:lang w:eastAsia="ru-RU"/>
              </w:rPr>
            </w:pPr>
          </w:p>
        </w:tc>
        <w:tc>
          <w:tcPr>
            <w:tcW w:w="2964" w:type="pct"/>
          </w:tcPr>
          <w:p w14:paraId="2598936B">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lang w:eastAsia="ru-RU"/>
              </w:rPr>
              <w:t xml:space="preserve">Практическое занятие №13.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w:t>
            </w:r>
            <w:r>
              <w:rPr>
                <w:rFonts w:ascii="Times New Roman" w:hAnsi="Times New Roman" w:eastAsia="Times New Roman" w:cs="Times New Roman"/>
                <w:bCs/>
                <w:sz w:val="24"/>
                <w:szCs w:val="24"/>
                <w:lang w:eastAsia="ru-RU"/>
              </w:rPr>
              <w:t xml:space="preserve">Общая характеристика исполнения постановлений по делам об административных правонарушениях. Обращение постановления к исполнению. Отсрочка и прекращение исполнения постановления о наложении административного наказания. Давность исполнения постановления о наложении административного наказания. Окончание исполнения. </w:t>
            </w:r>
          </w:p>
        </w:tc>
        <w:tc>
          <w:tcPr>
            <w:tcW w:w="929" w:type="pct"/>
            <w:vAlign w:val="center"/>
          </w:tcPr>
          <w:p w14:paraId="3E8CCF5E">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2</w:t>
            </w:r>
          </w:p>
        </w:tc>
      </w:tr>
      <w:tr w14:paraId="6812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4547185">
            <w:pPr>
              <w:spacing w:after="0" w:line="276" w:lineRule="auto"/>
              <w:rPr>
                <w:rFonts w:ascii="Times New Roman" w:hAnsi="Times New Roman" w:eastAsia="Times New Roman" w:cs="Times New Roman"/>
                <w:b/>
                <w:bCs/>
                <w:sz w:val="24"/>
                <w:szCs w:val="24"/>
                <w:lang w:eastAsia="ru-RU"/>
              </w:rPr>
            </w:pPr>
          </w:p>
        </w:tc>
        <w:tc>
          <w:tcPr>
            <w:tcW w:w="2964" w:type="pct"/>
          </w:tcPr>
          <w:p w14:paraId="179B210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№14.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w:t>
            </w:r>
            <w:r>
              <w:rPr>
                <w:rFonts w:ascii="Times New Roman" w:hAnsi="Times New Roman" w:eastAsia="Times New Roman" w:cs="Times New Roman"/>
                <w:bCs/>
                <w:sz w:val="24"/>
                <w:szCs w:val="24"/>
                <w:lang w:eastAsia="ru-RU"/>
              </w:rPr>
              <w:t xml:space="preserve">Производство по исполнению постановления о вынесении предупреждения. Производство по исполнению постановления о наложении административного штрафа. </w:t>
            </w:r>
          </w:p>
        </w:tc>
        <w:tc>
          <w:tcPr>
            <w:tcW w:w="929" w:type="pct"/>
            <w:vAlign w:val="center"/>
          </w:tcPr>
          <w:p w14:paraId="6719F5D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534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0058524">
            <w:pPr>
              <w:spacing w:after="0" w:line="276" w:lineRule="auto"/>
              <w:rPr>
                <w:rFonts w:ascii="Times New Roman" w:hAnsi="Times New Roman" w:eastAsia="Times New Roman" w:cs="Times New Roman"/>
                <w:b/>
                <w:bCs/>
                <w:sz w:val="24"/>
                <w:szCs w:val="24"/>
                <w:lang w:eastAsia="ru-RU"/>
              </w:rPr>
            </w:pPr>
          </w:p>
        </w:tc>
        <w:tc>
          <w:tcPr>
            <w:tcW w:w="2964" w:type="pct"/>
          </w:tcPr>
          <w:p w14:paraId="61DCCC1B">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№15.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w:t>
            </w:r>
            <w:r>
              <w:rPr>
                <w:rFonts w:ascii="Times New Roman" w:hAnsi="Times New Roman" w:eastAsia="Times New Roman" w:cs="Times New Roman"/>
                <w:bCs/>
                <w:sz w:val="24"/>
                <w:szCs w:val="24"/>
                <w:lang w:eastAsia="ru-RU"/>
              </w:rPr>
              <w:t xml:space="preserve">Производство по исполнению постановления о конфискации предмета. Производство по исполнению постановления о лишении специального права. </w:t>
            </w:r>
          </w:p>
        </w:tc>
        <w:tc>
          <w:tcPr>
            <w:tcW w:w="929" w:type="pct"/>
            <w:vAlign w:val="center"/>
          </w:tcPr>
          <w:p w14:paraId="28B1E36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974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68E7E64">
            <w:pPr>
              <w:spacing w:after="0" w:line="276" w:lineRule="auto"/>
              <w:rPr>
                <w:rFonts w:ascii="Times New Roman" w:hAnsi="Times New Roman" w:eastAsia="Times New Roman" w:cs="Times New Roman"/>
                <w:b/>
                <w:bCs/>
                <w:sz w:val="24"/>
                <w:szCs w:val="24"/>
                <w:lang w:eastAsia="ru-RU"/>
              </w:rPr>
            </w:pPr>
          </w:p>
        </w:tc>
        <w:tc>
          <w:tcPr>
            <w:tcW w:w="2964" w:type="pct"/>
          </w:tcPr>
          <w:p w14:paraId="27D1009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№16.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w:t>
            </w:r>
            <w:r>
              <w:rPr>
                <w:rFonts w:ascii="Times New Roman" w:hAnsi="Times New Roman" w:eastAsia="Times New Roman" w:cs="Times New Roman"/>
                <w:bCs/>
                <w:sz w:val="24"/>
                <w:szCs w:val="24"/>
                <w:lang w:eastAsia="ru-RU"/>
              </w:rPr>
              <w:t xml:space="preserve">Производство по исполнению постановления об административном выдворении за пределы Российской Федерации. Производство по исполнению постановления о дисквалификации. </w:t>
            </w:r>
          </w:p>
        </w:tc>
        <w:tc>
          <w:tcPr>
            <w:tcW w:w="929" w:type="pct"/>
            <w:vAlign w:val="center"/>
          </w:tcPr>
          <w:p w14:paraId="330B3D21">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5E4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2ED30ED">
            <w:pPr>
              <w:spacing w:after="0" w:line="276" w:lineRule="auto"/>
              <w:rPr>
                <w:rFonts w:ascii="Times New Roman" w:hAnsi="Times New Roman" w:eastAsia="Times New Roman" w:cs="Times New Roman"/>
                <w:b/>
                <w:bCs/>
                <w:sz w:val="24"/>
                <w:szCs w:val="24"/>
                <w:lang w:eastAsia="ru-RU"/>
              </w:rPr>
            </w:pPr>
          </w:p>
        </w:tc>
        <w:tc>
          <w:tcPr>
            <w:tcW w:w="2964" w:type="pct"/>
          </w:tcPr>
          <w:p w14:paraId="7665ED54">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№17.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w:t>
            </w:r>
            <w:r>
              <w:rPr>
                <w:rFonts w:ascii="Times New Roman" w:hAnsi="Times New Roman" w:eastAsia="Times New Roman" w:cs="Times New Roman"/>
                <w:bCs/>
                <w:sz w:val="24"/>
                <w:szCs w:val="24"/>
                <w:lang w:eastAsia="ru-RU"/>
              </w:rPr>
              <w:t>Производство по исполнению постановления об административном приостановлении деятельности. Производство по исполнению постановления об обязательных работах.</w:t>
            </w:r>
          </w:p>
        </w:tc>
        <w:tc>
          <w:tcPr>
            <w:tcW w:w="929" w:type="pct"/>
            <w:vAlign w:val="center"/>
          </w:tcPr>
          <w:p w14:paraId="033833D1">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586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5A47E8A9">
            <w:pPr>
              <w:spacing w:after="0" w:line="276" w:lineRule="auto"/>
              <w:rPr>
                <w:rFonts w:ascii="Times New Roman" w:hAnsi="Times New Roman" w:eastAsia="Times New Roman" w:cs="Times New Roman"/>
                <w:b/>
                <w:bCs/>
                <w:sz w:val="24"/>
                <w:szCs w:val="24"/>
                <w:lang w:eastAsia="ru-RU"/>
              </w:rPr>
            </w:pPr>
          </w:p>
        </w:tc>
        <w:tc>
          <w:tcPr>
            <w:tcW w:w="2964" w:type="pct"/>
          </w:tcPr>
          <w:p w14:paraId="19CFAE23">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№18. </w:t>
            </w:r>
            <w:r>
              <w:rPr>
                <w:rFonts w:ascii="Times New Roman" w:hAnsi="Times New Roman" w:eastAsia="Times New Roman" w:cs="Times New Roman"/>
                <w:sz w:val="24"/>
                <w:szCs w:val="24"/>
                <w:lang w:eastAsia="ru-RU"/>
              </w:rPr>
              <w:t xml:space="preserve">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w:t>
            </w:r>
            <w:r>
              <w:rPr>
                <w:rFonts w:ascii="Times New Roman" w:hAnsi="Times New Roman" w:eastAsia="Times New Roman" w:cs="Times New Roman"/>
                <w:bCs/>
                <w:sz w:val="24"/>
                <w:szCs w:val="24"/>
                <w:lang w:eastAsia="ru-RU"/>
              </w:rPr>
              <w:t>Производство по исполнению постановления об административном запрете на посещение мест проведения официальных спортивных мероприятий в дни их проведения.</w:t>
            </w:r>
          </w:p>
        </w:tc>
        <w:tc>
          <w:tcPr>
            <w:tcW w:w="929" w:type="pct"/>
            <w:vAlign w:val="center"/>
          </w:tcPr>
          <w:p w14:paraId="31D5A71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604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5EF823BC">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1.4 Правовое регулирование обжалования в соответствии с Кодексом административного судопроизводства Российской Федерации</w:t>
            </w:r>
          </w:p>
        </w:tc>
        <w:tc>
          <w:tcPr>
            <w:tcW w:w="2964" w:type="pct"/>
          </w:tcPr>
          <w:p w14:paraId="5854D36A">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49DD9A63">
            <w:pPr>
              <w:suppressAutoHyphens/>
              <w:spacing w:after="0" w:line="276" w:lineRule="auto"/>
              <w:jc w:val="center"/>
              <w:rPr>
                <w:rFonts w:ascii="Times New Roman" w:hAnsi="Times New Roman" w:eastAsia="Times New Roman" w:cs="Times New Roman"/>
                <w:b/>
                <w:i/>
                <w:sz w:val="24"/>
                <w:szCs w:val="24"/>
                <w:lang w:val="en-US" w:eastAsia="ru-RU"/>
              </w:rPr>
            </w:pPr>
            <w:r>
              <w:rPr>
                <w:rFonts w:ascii="Times New Roman" w:hAnsi="Times New Roman" w:eastAsia="Times New Roman" w:cs="Times New Roman"/>
                <w:b/>
                <w:sz w:val="24"/>
                <w:szCs w:val="24"/>
                <w:lang w:eastAsia="ru-RU"/>
              </w:rPr>
              <w:t>19/11</w:t>
            </w:r>
          </w:p>
        </w:tc>
      </w:tr>
      <w:tr w14:paraId="7BEB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2FCFDDF">
            <w:pPr>
              <w:spacing w:after="0" w:line="276" w:lineRule="auto"/>
              <w:rPr>
                <w:rFonts w:ascii="Times New Roman" w:hAnsi="Times New Roman" w:eastAsia="Times New Roman" w:cs="Times New Roman"/>
                <w:b/>
                <w:bCs/>
                <w:sz w:val="24"/>
                <w:szCs w:val="24"/>
                <w:lang w:eastAsia="ru-RU"/>
              </w:rPr>
            </w:pPr>
          </w:p>
        </w:tc>
        <w:tc>
          <w:tcPr>
            <w:tcW w:w="2964" w:type="pct"/>
          </w:tcPr>
          <w:p w14:paraId="29811957">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Cs/>
                <w:sz w:val="24"/>
                <w:szCs w:val="24"/>
                <w:lang w:eastAsia="ru-RU"/>
              </w:rPr>
              <w:t>Характеристика Кодекса административного судопроизводства Российской Федерации как источника административного судопроизводства. Предмет регулирования Кодекса административного судопроизводства.</w:t>
            </w:r>
          </w:p>
        </w:tc>
        <w:tc>
          <w:tcPr>
            <w:tcW w:w="929" w:type="pct"/>
            <w:vAlign w:val="center"/>
          </w:tcPr>
          <w:p w14:paraId="6C1D4FCD">
            <w:pPr>
              <w:suppressAutoHyphens/>
              <w:spacing w:after="0" w:line="276" w:lineRule="auto"/>
              <w:jc w:val="center"/>
              <w:rPr>
                <w:rFonts w:ascii="Times New Roman" w:hAnsi="Times New Roman" w:eastAsia="Times New Roman" w:cs="Times New Roman"/>
                <w:b/>
                <w:sz w:val="24"/>
                <w:szCs w:val="24"/>
                <w:lang w:eastAsia="ru-RU"/>
              </w:rPr>
            </w:pPr>
          </w:p>
          <w:p w14:paraId="19AB7EA6">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w:t>
            </w:r>
          </w:p>
          <w:p w14:paraId="30E639EE">
            <w:pPr>
              <w:suppressAutoHyphens/>
              <w:spacing w:after="0" w:line="276" w:lineRule="auto"/>
              <w:jc w:val="center"/>
              <w:rPr>
                <w:rFonts w:ascii="Times New Roman" w:hAnsi="Times New Roman" w:eastAsia="Times New Roman" w:cs="Times New Roman"/>
                <w:b/>
                <w:i/>
                <w:sz w:val="24"/>
                <w:szCs w:val="24"/>
                <w:lang w:eastAsia="ru-RU"/>
              </w:rPr>
            </w:pPr>
          </w:p>
        </w:tc>
      </w:tr>
      <w:tr w14:paraId="7FC6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AF20FF5">
            <w:pPr>
              <w:spacing w:after="0" w:line="276" w:lineRule="auto"/>
              <w:rPr>
                <w:rFonts w:ascii="Times New Roman" w:hAnsi="Times New Roman" w:eastAsia="Times New Roman" w:cs="Times New Roman"/>
                <w:b/>
                <w:bCs/>
                <w:sz w:val="24"/>
                <w:szCs w:val="24"/>
                <w:lang w:eastAsia="ru-RU"/>
              </w:rPr>
            </w:pPr>
          </w:p>
        </w:tc>
        <w:tc>
          <w:tcPr>
            <w:tcW w:w="2964" w:type="pct"/>
          </w:tcPr>
          <w:p w14:paraId="25577D7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Подведомственность и подсудность административных дел судам. Лица, участвующие в деле, и другие участники судебного процесса. Меры процессуального принуждения.</w:t>
            </w:r>
          </w:p>
        </w:tc>
        <w:tc>
          <w:tcPr>
            <w:tcW w:w="929" w:type="pct"/>
            <w:vAlign w:val="center"/>
          </w:tcPr>
          <w:p w14:paraId="4EF737F8">
            <w:pPr>
              <w:suppressAutoHyphens/>
              <w:spacing w:after="0" w:line="276" w:lineRule="auto"/>
              <w:jc w:val="center"/>
              <w:rPr>
                <w:rFonts w:ascii="Times New Roman" w:hAnsi="Times New Roman" w:eastAsia="Times New Roman" w:cs="Times New Roman"/>
                <w:sz w:val="24"/>
                <w:szCs w:val="24"/>
                <w:lang w:val="en-US" w:eastAsia="ru-RU"/>
              </w:rPr>
            </w:pPr>
          </w:p>
          <w:p w14:paraId="4347E1A0">
            <w:pPr>
              <w:suppressAutoHyphens/>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w:t>
            </w:r>
          </w:p>
          <w:p w14:paraId="32F63631">
            <w:pPr>
              <w:suppressAutoHyphens/>
              <w:spacing w:after="0" w:line="276" w:lineRule="auto"/>
              <w:jc w:val="center"/>
              <w:rPr>
                <w:rFonts w:ascii="Times New Roman" w:hAnsi="Times New Roman" w:eastAsia="Times New Roman" w:cs="Times New Roman"/>
                <w:b/>
                <w:i/>
                <w:sz w:val="24"/>
                <w:szCs w:val="24"/>
                <w:lang w:eastAsia="ru-RU"/>
              </w:rPr>
            </w:pPr>
          </w:p>
        </w:tc>
      </w:tr>
      <w:tr w14:paraId="7365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01C680C">
            <w:pPr>
              <w:spacing w:after="0" w:line="276" w:lineRule="auto"/>
              <w:rPr>
                <w:rFonts w:ascii="Times New Roman" w:hAnsi="Times New Roman" w:eastAsia="Times New Roman" w:cs="Times New Roman"/>
                <w:b/>
                <w:bCs/>
                <w:sz w:val="24"/>
                <w:szCs w:val="24"/>
                <w:lang w:eastAsia="ru-RU"/>
              </w:rPr>
            </w:pPr>
          </w:p>
        </w:tc>
        <w:tc>
          <w:tcPr>
            <w:tcW w:w="2964" w:type="pct"/>
          </w:tcPr>
          <w:p w14:paraId="5E806A7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Общие правила производства в суде первой инстанции. Подготовка дела к судебному разбирательству. Судебное разбирательство. Решение суда. Особенности производства по отдельным категориям дел.</w:t>
            </w:r>
          </w:p>
        </w:tc>
        <w:tc>
          <w:tcPr>
            <w:tcW w:w="929" w:type="pct"/>
            <w:vAlign w:val="center"/>
          </w:tcPr>
          <w:p w14:paraId="5C24045A">
            <w:pPr>
              <w:suppressAutoHyphens/>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val="en-US" w:eastAsia="ru-RU"/>
              </w:rPr>
              <w:t>4</w:t>
            </w:r>
          </w:p>
        </w:tc>
      </w:tr>
      <w:tr w14:paraId="172DC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7B6A98B">
            <w:pPr>
              <w:spacing w:after="0" w:line="276" w:lineRule="auto"/>
              <w:rPr>
                <w:rFonts w:ascii="Times New Roman" w:hAnsi="Times New Roman" w:eastAsia="Times New Roman" w:cs="Times New Roman"/>
                <w:b/>
                <w:bCs/>
                <w:sz w:val="24"/>
                <w:szCs w:val="24"/>
                <w:lang w:eastAsia="ru-RU"/>
              </w:rPr>
            </w:pPr>
          </w:p>
        </w:tc>
        <w:tc>
          <w:tcPr>
            <w:tcW w:w="2964" w:type="pct"/>
          </w:tcPr>
          <w:p w14:paraId="36E52E90">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В том числе практических занятий </w:t>
            </w:r>
          </w:p>
        </w:tc>
        <w:tc>
          <w:tcPr>
            <w:tcW w:w="929" w:type="pct"/>
            <w:vAlign w:val="center"/>
          </w:tcPr>
          <w:p w14:paraId="2581EB3C">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11</w:t>
            </w:r>
          </w:p>
        </w:tc>
      </w:tr>
      <w:tr w14:paraId="2322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A2E2496">
            <w:pPr>
              <w:spacing w:after="0" w:line="276" w:lineRule="auto"/>
              <w:rPr>
                <w:rFonts w:ascii="Times New Roman" w:hAnsi="Times New Roman" w:eastAsia="Times New Roman" w:cs="Times New Roman"/>
                <w:b/>
                <w:bCs/>
                <w:sz w:val="24"/>
                <w:szCs w:val="24"/>
                <w:lang w:eastAsia="ru-RU"/>
              </w:rPr>
            </w:pPr>
          </w:p>
        </w:tc>
        <w:tc>
          <w:tcPr>
            <w:tcW w:w="2964" w:type="pct"/>
          </w:tcPr>
          <w:p w14:paraId="4D9A9C70">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Практическое занятие №19. </w:t>
            </w:r>
            <w:r>
              <w:rPr>
                <w:rFonts w:ascii="Times New Roman" w:hAnsi="Times New Roman" w:eastAsia="Times New Roman" w:cs="Times New Roman"/>
                <w:bCs/>
                <w:sz w:val="24"/>
                <w:szCs w:val="24"/>
                <w:lang w:eastAsia="ru-RU"/>
              </w:rPr>
              <w:t>Подготовка административного искового заявления.</w:t>
            </w:r>
          </w:p>
        </w:tc>
        <w:tc>
          <w:tcPr>
            <w:tcW w:w="929" w:type="pct"/>
            <w:vAlign w:val="center"/>
          </w:tcPr>
          <w:p w14:paraId="7970AFCB">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A86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9DE6DF1">
            <w:pPr>
              <w:spacing w:after="0" w:line="276" w:lineRule="auto"/>
              <w:rPr>
                <w:rFonts w:ascii="Times New Roman" w:hAnsi="Times New Roman" w:eastAsia="Times New Roman" w:cs="Times New Roman"/>
                <w:b/>
                <w:bCs/>
                <w:sz w:val="24"/>
                <w:szCs w:val="24"/>
                <w:lang w:eastAsia="ru-RU"/>
              </w:rPr>
            </w:pPr>
          </w:p>
        </w:tc>
        <w:tc>
          <w:tcPr>
            <w:tcW w:w="2964" w:type="pct"/>
          </w:tcPr>
          <w:p w14:paraId="4D845897">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Практическое занятие №20. </w:t>
            </w:r>
            <w:r>
              <w:rPr>
                <w:rFonts w:ascii="Times New Roman" w:hAnsi="Times New Roman" w:eastAsia="Times New Roman" w:cs="Times New Roman"/>
                <w:bCs/>
                <w:sz w:val="24"/>
                <w:szCs w:val="24"/>
                <w:lang w:eastAsia="ru-RU"/>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Характеристика Кодекса административного судопроизводства Российской Федерации как источника административного судопроизводства. Предмет регулирования Кодекса административного судопроизводства.</w:t>
            </w:r>
          </w:p>
        </w:tc>
        <w:tc>
          <w:tcPr>
            <w:tcW w:w="929" w:type="pct"/>
            <w:vAlign w:val="center"/>
          </w:tcPr>
          <w:p w14:paraId="2F989BAA">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10C9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54838EF">
            <w:pPr>
              <w:spacing w:after="0" w:line="276" w:lineRule="auto"/>
              <w:rPr>
                <w:rFonts w:ascii="Times New Roman" w:hAnsi="Times New Roman" w:eastAsia="Times New Roman" w:cs="Times New Roman"/>
                <w:b/>
                <w:bCs/>
                <w:sz w:val="24"/>
                <w:szCs w:val="24"/>
                <w:lang w:eastAsia="ru-RU"/>
              </w:rPr>
            </w:pPr>
          </w:p>
        </w:tc>
        <w:tc>
          <w:tcPr>
            <w:tcW w:w="2964" w:type="pct"/>
          </w:tcPr>
          <w:p w14:paraId="5B9B3ED7">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Практическое занятие №21. </w:t>
            </w:r>
            <w:r>
              <w:rPr>
                <w:rFonts w:ascii="Times New Roman" w:hAnsi="Times New Roman" w:eastAsia="Times New Roman" w:cs="Times New Roman"/>
                <w:bCs/>
                <w:sz w:val="24"/>
                <w:szCs w:val="24"/>
                <w:lang w:eastAsia="ru-RU"/>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Подведомственность и подсудность административных дел судам.</w:t>
            </w:r>
          </w:p>
        </w:tc>
        <w:tc>
          <w:tcPr>
            <w:tcW w:w="929" w:type="pct"/>
            <w:vAlign w:val="center"/>
          </w:tcPr>
          <w:p w14:paraId="5438D2BF">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3EE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28DDE91">
            <w:pPr>
              <w:spacing w:after="0" w:line="276" w:lineRule="auto"/>
              <w:rPr>
                <w:rFonts w:ascii="Times New Roman" w:hAnsi="Times New Roman" w:eastAsia="Times New Roman" w:cs="Times New Roman"/>
                <w:b/>
                <w:bCs/>
                <w:sz w:val="24"/>
                <w:szCs w:val="24"/>
                <w:lang w:eastAsia="ru-RU"/>
              </w:rPr>
            </w:pPr>
          </w:p>
        </w:tc>
        <w:tc>
          <w:tcPr>
            <w:tcW w:w="2964" w:type="pct"/>
          </w:tcPr>
          <w:p w14:paraId="426D86FC">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Практическое занятие №22. </w:t>
            </w:r>
            <w:r>
              <w:rPr>
                <w:rFonts w:ascii="Times New Roman" w:hAnsi="Times New Roman" w:eastAsia="Times New Roman" w:cs="Times New Roman"/>
                <w:bCs/>
                <w:sz w:val="24"/>
                <w:szCs w:val="24"/>
                <w:lang w:eastAsia="ru-RU"/>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Лица, участвующие в деле, и другие участники судебного процесса. Меры процессуального принуждения.</w:t>
            </w:r>
          </w:p>
        </w:tc>
        <w:tc>
          <w:tcPr>
            <w:tcW w:w="929" w:type="pct"/>
            <w:vAlign w:val="center"/>
          </w:tcPr>
          <w:p w14:paraId="1FCD9937">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62E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BA737A3">
            <w:pPr>
              <w:spacing w:after="0" w:line="276" w:lineRule="auto"/>
              <w:rPr>
                <w:rFonts w:ascii="Times New Roman" w:hAnsi="Times New Roman" w:eastAsia="Times New Roman" w:cs="Times New Roman"/>
                <w:b/>
                <w:bCs/>
                <w:sz w:val="24"/>
                <w:szCs w:val="24"/>
                <w:lang w:eastAsia="ru-RU"/>
              </w:rPr>
            </w:pPr>
          </w:p>
        </w:tc>
        <w:tc>
          <w:tcPr>
            <w:tcW w:w="2964" w:type="pct"/>
          </w:tcPr>
          <w:p w14:paraId="4A0A8466">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Практическое занятие №23. </w:t>
            </w:r>
            <w:r>
              <w:rPr>
                <w:rFonts w:ascii="Times New Roman" w:hAnsi="Times New Roman" w:eastAsia="Times New Roman" w:cs="Times New Roman"/>
                <w:bCs/>
                <w:sz w:val="24"/>
                <w:szCs w:val="24"/>
                <w:lang w:eastAsia="ru-RU"/>
              </w:rPr>
              <w:t xml:space="preserve">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Общие правила производства в суде первой инстанции. Подготовка дела к судебному разбирательству. </w:t>
            </w:r>
          </w:p>
        </w:tc>
        <w:tc>
          <w:tcPr>
            <w:tcW w:w="929" w:type="pct"/>
            <w:vAlign w:val="center"/>
          </w:tcPr>
          <w:p w14:paraId="4F202EF8">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CF0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BDE284F">
            <w:pPr>
              <w:spacing w:after="0" w:line="276" w:lineRule="auto"/>
              <w:rPr>
                <w:rFonts w:ascii="Times New Roman" w:hAnsi="Times New Roman" w:eastAsia="Times New Roman" w:cs="Times New Roman"/>
                <w:b/>
                <w:bCs/>
                <w:sz w:val="24"/>
                <w:szCs w:val="24"/>
                <w:lang w:eastAsia="ru-RU"/>
              </w:rPr>
            </w:pPr>
          </w:p>
        </w:tc>
        <w:tc>
          <w:tcPr>
            <w:tcW w:w="2964" w:type="pct"/>
          </w:tcPr>
          <w:p w14:paraId="6E8A9779">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Практическое занятие №24. </w:t>
            </w:r>
            <w:r>
              <w:rPr>
                <w:rFonts w:ascii="Times New Roman" w:hAnsi="Times New Roman" w:eastAsia="Times New Roman" w:cs="Times New Roman"/>
                <w:bCs/>
                <w:sz w:val="24"/>
                <w:szCs w:val="24"/>
                <w:lang w:eastAsia="ru-RU"/>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Судебное разбирательство. Решение суда. Особенности производства по отдельным категориям дел.</w:t>
            </w:r>
          </w:p>
        </w:tc>
        <w:tc>
          <w:tcPr>
            <w:tcW w:w="929" w:type="pct"/>
            <w:vAlign w:val="center"/>
          </w:tcPr>
          <w:p w14:paraId="644040E8">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255E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071" w:type="pct"/>
            <w:gridSpan w:val="3"/>
          </w:tcPr>
          <w:p w14:paraId="6CFE3132">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Промежуточная аттестация (дифференцированный зачет)</w:t>
            </w:r>
          </w:p>
        </w:tc>
        <w:tc>
          <w:tcPr>
            <w:tcW w:w="929" w:type="pct"/>
            <w:vAlign w:val="center"/>
          </w:tcPr>
          <w:p w14:paraId="187850AE">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w:t>
            </w:r>
          </w:p>
        </w:tc>
      </w:tr>
      <w:tr w14:paraId="27DE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4071" w:type="pct"/>
            <w:gridSpan w:val="3"/>
          </w:tcPr>
          <w:p w14:paraId="447FDE1F">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Тематика самостоятельной учебной работы при изучении раздела 1:</w:t>
            </w:r>
          </w:p>
          <w:p w14:paraId="75543620">
            <w:pPr>
              <w:tabs>
                <w:tab w:val="left" w:pos="345"/>
              </w:tabs>
              <w:spacing w:before="0" w:after="0" w:line="240" w:lineRule="auto"/>
              <w:ind w:left="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Точки зрения ученых-основоположников административного процесса и современных ученых на предмет административно-процессуального права.</w:t>
            </w:r>
          </w:p>
          <w:p w14:paraId="76F77A85">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Производство по принятию нормативно-правовых актов управления.</w:t>
            </w:r>
          </w:p>
          <w:p w14:paraId="43315026">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Производство по обращениям граждан.</w:t>
            </w:r>
          </w:p>
          <w:p w14:paraId="119D6AA2">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Лицензионно-разрешительное производство</w:t>
            </w:r>
          </w:p>
          <w:p w14:paraId="7EC7579F">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Регистрационное производство.</w:t>
            </w:r>
          </w:p>
          <w:p w14:paraId="168E8C1D">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Поощрительное производство.</w:t>
            </w:r>
          </w:p>
          <w:p w14:paraId="72CE87E5">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Призывное производство.</w:t>
            </w:r>
          </w:p>
          <w:p w14:paraId="194BEAE8">
            <w:pPr>
              <w:numPr>
                <w:ilvl w:val="0"/>
                <w:numId w:val="11"/>
              </w:numPr>
              <w:tabs>
                <w:tab w:val="left" w:pos="345"/>
              </w:tabs>
              <w:spacing w:before="0" w:after="0" w:line="240" w:lineRule="auto"/>
              <w:ind w:left="720" w:hanging="360"/>
              <w:jc w:val="both"/>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Производство по оказанию государственных услуг</w:t>
            </w:r>
          </w:p>
        </w:tc>
        <w:tc>
          <w:tcPr>
            <w:tcW w:w="929" w:type="pct"/>
            <w:vAlign w:val="center"/>
          </w:tcPr>
          <w:p w14:paraId="4E0D4B29">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16</w:t>
            </w:r>
          </w:p>
        </w:tc>
      </w:tr>
      <w:tr w14:paraId="35AA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4071" w:type="pct"/>
            <w:gridSpan w:val="3"/>
          </w:tcPr>
          <w:p w14:paraId="463E1BD8">
            <w:pPr>
              <w:tabs>
                <w:tab w:val="left" w:pos="313"/>
              </w:tabs>
              <w:spacing w:after="0" w:line="276" w:lineRule="auto"/>
              <w:contextualSpacing/>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lang w:eastAsia="ru-RU"/>
              </w:rPr>
              <w:t xml:space="preserve">Учебная практика </w:t>
            </w:r>
            <w:r>
              <w:rPr>
                <w:rFonts w:ascii="Times New Roman" w:hAnsi="Times New Roman" w:eastAsia="Times New Roman" w:cs="Times New Roman"/>
                <w:b/>
                <w:i/>
                <w:sz w:val="24"/>
                <w:szCs w:val="24"/>
                <w:lang w:eastAsia="ru-RU"/>
              </w:rPr>
              <w:t>раздела 1</w:t>
            </w:r>
          </w:p>
          <w:p w14:paraId="4F4B0A7C">
            <w:pPr>
              <w:tabs>
                <w:tab w:val="left" w:pos="313"/>
              </w:tabs>
              <w:spacing w:after="0" w:line="276" w:lineRule="auto"/>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Виды работ </w:t>
            </w:r>
          </w:p>
          <w:p w14:paraId="75748F9E">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проектов процессуальных документов.</w:t>
            </w:r>
          </w:p>
          <w:p w14:paraId="2D272031">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практических ситуаций по темам курса.</w:t>
            </w:r>
          </w:p>
          <w:p w14:paraId="4CA49105">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Характеристика Кодекса административного судопроизводства Российской Федерации как источника административного судопроизводства.</w:t>
            </w:r>
          </w:p>
          <w:p w14:paraId="29ED70EA">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подведомственности порядка рассмотрения различных категорий административных дел.</w:t>
            </w:r>
          </w:p>
          <w:p w14:paraId="55D17B23">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подсудности различных категорий административных дел.</w:t>
            </w:r>
          </w:p>
          <w:p w14:paraId="0A065A8B">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состава суда при рассмотрении различных категорий административных дел.</w:t>
            </w:r>
          </w:p>
          <w:p w14:paraId="5B1885D9">
            <w:pPr>
              <w:numPr>
                <w:ilvl w:val="0"/>
                <w:numId w:val="12"/>
              </w:numPr>
              <w:tabs>
                <w:tab w:val="left" w:pos="313"/>
              </w:tabs>
              <w:spacing w:after="0" w:line="276" w:lineRule="auto"/>
              <w:ind w:left="720" w:hanging="360"/>
              <w:contextualSpacing/>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sz w:val="24"/>
                <w:szCs w:val="24"/>
                <w:lang w:eastAsia="ru-RU"/>
              </w:rPr>
              <w:t>Определение предмета доказывания по различным категориям административных дел.</w:t>
            </w:r>
          </w:p>
        </w:tc>
        <w:tc>
          <w:tcPr>
            <w:tcW w:w="929" w:type="pct"/>
            <w:vAlign w:val="center"/>
          </w:tcPr>
          <w:p w14:paraId="67D043E1">
            <w:pPr>
              <w:suppressAutoHyphen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12</w:t>
            </w:r>
          </w:p>
        </w:tc>
      </w:tr>
      <w:tr w14:paraId="5AEE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071" w:type="pct"/>
            <w:gridSpan w:val="3"/>
          </w:tcPr>
          <w:p w14:paraId="587B93EA">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Раздел 2. МДК 01.02 Трудовое право</w:t>
            </w:r>
          </w:p>
        </w:tc>
        <w:tc>
          <w:tcPr>
            <w:tcW w:w="929" w:type="pct"/>
            <w:vAlign w:val="center"/>
          </w:tcPr>
          <w:p w14:paraId="7E59842A">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160/51</w:t>
            </w:r>
          </w:p>
        </w:tc>
      </w:tr>
      <w:tr w14:paraId="5139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4071" w:type="pct"/>
            <w:gridSpan w:val="3"/>
          </w:tcPr>
          <w:p w14:paraId="6678B810">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МДК 01.02 Трудовое право</w:t>
            </w:r>
          </w:p>
        </w:tc>
        <w:tc>
          <w:tcPr>
            <w:tcW w:w="929" w:type="pct"/>
            <w:vAlign w:val="center"/>
          </w:tcPr>
          <w:p w14:paraId="299BEDCA">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148/39</w:t>
            </w:r>
          </w:p>
        </w:tc>
      </w:tr>
      <w:tr w14:paraId="5731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107" w:type="pct"/>
            <w:gridSpan w:val="2"/>
            <w:vMerge w:val="restart"/>
            <w:vAlign w:val="center"/>
          </w:tcPr>
          <w:p w14:paraId="1813634E">
            <w:pPr>
              <w:spacing w:after="0" w:line="276" w:lineRule="auto"/>
              <w:jc w:val="center"/>
              <w:rPr>
                <w:rFonts w:ascii="Times New Roman" w:hAnsi="Times New Roman" w:eastAsia="Times New Roman" w:cs="Times New Roman"/>
                <w:b/>
                <w:bCs/>
                <w:sz w:val="24"/>
                <w:szCs w:val="24"/>
                <w:lang w:eastAsia="ru-RU"/>
              </w:rPr>
            </w:pPr>
          </w:p>
          <w:p w14:paraId="6F6FC23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 Понятие, предмет, метод и система трудового права</w:t>
            </w:r>
          </w:p>
        </w:tc>
        <w:tc>
          <w:tcPr>
            <w:tcW w:w="2964" w:type="pct"/>
          </w:tcPr>
          <w:p w14:paraId="14CAD3EA">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Содержание</w:t>
            </w:r>
          </w:p>
        </w:tc>
        <w:tc>
          <w:tcPr>
            <w:tcW w:w="929" w:type="pct"/>
          </w:tcPr>
          <w:p w14:paraId="62AE723D">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w:t>
            </w:r>
          </w:p>
        </w:tc>
      </w:tr>
      <w:tr w14:paraId="3848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107" w:type="pct"/>
            <w:gridSpan w:val="2"/>
            <w:vMerge w:val="continue"/>
          </w:tcPr>
          <w:p w14:paraId="30CD7450">
            <w:pPr>
              <w:spacing w:after="0" w:line="276" w:lineRule="auto"/>
              <w:rPr>
                <w:rFonts w:ascii="Times New Roman" w:hAnsi="Times New Roman" w:eastAsia="Times New Roman" w:cs="Times New Roman"/>
                <w:b/>
                <w:bCs/>
                <w:sz w:val="24"/>
                <w:szCs w:val="24"/>
                <w:lang w:eastAsia="ru-RU"/>
              </w:rPr>
            </w:pPr>
          </w:p>
        </w:tc>
        <w:tc>
          <w:tcPr>
            <w:tcW w:w="2964" w:type="pct"/>
          </w:tcPr>
          <w:p w14:paraId="68FF22A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Труд и общество. Формы общественной организации труда и их зависимость от форм собственности. Понятие трудового права. Трудовое право как одна из важнейших отраслей в общей системе права. Предмет и метод трудового права</w:t>
            </w:r>
          </w:p>
        </w:tc>
        <w:tc>
          <w:tcPr>
            <w:tcW w:w="929" w:type="pct"/>
            <w:vAlign w:val="center"/>
          </w:tcPr>
          <w:p w14:paraId="27284028">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2</w:t>
            </w:r>
          </w:p>
        </w:tc>
      </w:tr>
      <w:tr w14:paraId="42F9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730798E2">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2.2Принципы трудового права</w:t>
            </w:r>
          </w:p>
        </w:tc>
        <w:tc>
          <w:tcPr>
            <w:tcW w:w="2964" w:type="pct"/>
          </w:tcPr>
          <w:p w14:paraId="534CC436">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5E3006E4">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w:t>
            </w:r>
          </w:p>
        </w:tc>
      </w:tr>
      <w:tr w14:paraId="64DB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07" w:type="pct"/>
            <w:gridSpan w:val="2"/>
            <w:vMerge w:val="continue"/>
            <w:vAlign w:val="center"/>
          </w:tcPr>
          <w:p w14:paraId="6760F232">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0DA0675C">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Понятие принципов трудового права и их виды. Отраслевые принципы трудового права, их характеристика и содержание.</w:t>
            </w:r>
          </w:p>
        </w:tc>
        <w:tc>
          <w:tcPr>
            <w:tcW w:w="929" w:type="pct"/>
            <w:vAlign w:val="center"/>
          </w:tcPr>
          <w:p w14:paraId="24173A88">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2</w:t>
            </w:r>
          </w:p>
        </w:tc>
      </w:tr>
      <w:tr w14:paraId="5389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4D7E0716">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2.3 Источники трудового права</w:t>
            </w:r>
          </w:p>
        </w:tc>
        <w:tc>
          <w:tcPr>
            <w:tcW w:w="2964" w:type="pct"/>
          </w:tcPr>
          <w:p w14:paraId="6B2A3D47">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473503DB">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4/0</w:t>
            </w:r>
          </w:p>
        </w:tc>
      </w:tr>
      <w:tr w14:paraId="34E1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008AAAC">
            <w:pPr>
              <w:spacing w:after="0" w:line="276" w:lineRule="auto"/>
              <w:rPr>
                <w:rFonts w:ascii="Times New Roman" w:hAnsi="Times New Roman" w:eastAsia="Times New Roman" w:cs="Times New Roman"/>
                <w:b/>
                <w:bCs/>
                <w:sz w:val="24"/>
                <w:szCs w:val="24"/>
                <w:lang w:eastAsia="ru-RU"/>
              </w:rPr>
            </w:pPr>
          </w:p>
        </w:tc>
        <w:tc>
          <w:tcPr>
            <w:tcW w:w="2964" w:type="pct"/>
          </w:tcPr>
          <w:p w14:paraId="17293F8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источников трудового права. Классификация и виды  источников трудового права.</w:t>
            </w:r>
          </w:p>
        </w:tc>
        <w:tc>
          <w:tcPr>
            <w:tcW w:w="929" w:type="pct"/>
            <w:vAlign w:val="center"/>
          </w:tcPr>
          <w:p w14:paraId="3854762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73E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A9E819D">
            <w:pPr>
              <w:spacing w:after="0" w:line="276" w:lineRule="auto"/>
              <w:rPr>
                <w:rFonts w:ascii="Times New Roman" w:hAnsi="Times New Roman" w:eastAsia="Times New Roman" w:cs="Times New Roman"/>
                <w:b/>
                <w:bCs/>
                <w:sz w:val="24"/>
                <w:szCs w:val="24"/>
                <w:lang w:eastAsia="ru-RU"/>
              </w:rPr>
            </w:pPr>
          </w:p>
        </w:tc>
        <w:tc>
          <w:tcPr>
            <w:tcW w:w="2964" w:type="pct"/>
          </w:tcPr>
          <w:p w14:paraId="0F30FD4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Трудовой кодекс Российской Федерации. Его общая характеристика. Общая характеристика других источников трудового права: федеральные законы, подзаконные нормативные акты о труде. Судебная практика в трудовом праве и ее значение.</w:t>
            </w:r>
          </w:p>
        </w:tc>
        <w:tc>
          <w:tcPr>
            <w:tcW w:w="929" w:type="pct"/>
            <w:vAlign w:val="center"/>
          </w:tcPr>
          <w:p w14:paraId="2B3C7FFA">
            <w:pPr>
              <w:spacing w:after="0" w:line="276" w:lineRule="auto"/>
              <w:jc w:val="center"/>
              <w:rPr>
                <w:rFonts w:ascii="Times New Roman" w:hAnsi="Times New Roman" w:eastAsia="Times New Roman" w:cs="Times New Roman"/>
                <w:sz w:val="24"/>
                <w:szCs w:val="24"/>
                <w:lang w:eastAsia="ru-RU"/>
              </w:rPr>
            </w:pPr>
          </w:p>
          <w:p w14:paraId="45F927C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p w14:paraId="0356CFD8">
            <w:pPr>
              <w:spacing w:after="0" w:line="276" w:lineRule="auto"/>
              <w:jc w:val="center"/>
              <w:rPr>
                <w:rFonts w:ascii="Times New Roman" w:hAnsi="Times New Roman" w:eastAsia="Times New Roman" w:cs="Times New Roman"/>
                <w:b/>
                <w:i/>
                <w:sz w:val="24"/>
                <w:szCs w:val="24"/>
                <w:lang w:eastAsia="ru-RU"/>
              </w:rPr>
            </w:pPr>
          </w:p>
        </w:tc>
      </w:tr>
      <w:tr w14:paraId="344D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53E580F0">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2.4 Субъекты трудового права</w:t>
            </w:r>
          </w:p>
        </w:tc>
        <w:tc>
          <w:tcPr>
            <w:tcW w:w="2964" w:type="pct"/>
          </w:tcPr>
          <w:p w14:paraId="2D596C6A">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6A6429C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6/0</w:t>
            </w:r>
          </w:p>
        </w:tc>
      </w:tr>
      <w:tr w14:paraId="18F0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55975DF0">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27A38EC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субъектов трудового права. Правовой статус субъектов и его содержание: трудовая правоспособность, дееспособность, деликтоспособность.</w:t>
            </w:r>
          </w:p>
        </w:tc>
        <w:tc>
          <w:tcPr>
            <w:tcW w:w="929" w:type="pct"/>
            <w:vAlign w:val="center"/>
          </w:tcPr>
          <w:p w14:paraId="01A1F6C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p w14:paraId="6FEF15E1">
            <w:pPr>
              <w:spacing w:after="0" w:line="276" w:lineRule="auto"/>
              <w:jc w:val="center"/>
              <w:rPr>
                <w:rFonts w:ascii="Times New Roman" w:hAnsi="Times New Roman" w:eastAsia="Times New Roman" w:cs="Times New Roman"/>
                <w:b/>
                <w:i/>
                <w:sz w:val="24"/>
                <w:szCs w:val="24"/>
                <w:lang w:eastAsia="ru-RU"/>
              </w:rPr>
            </w:pPr>
          </w:p>
        </w:tc>
      </w:tr>
      <w:tr w14:paraId="28D7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37B88F4B">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30B00AE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Работодатель как субъект трудового права. Основные права и обязанности</w:t>
            </w:r>
          </w:p>
        </w:tc>
        <w:tc>
          <w:tcPr>
            <w:tcW w:w="929" w:type="pct"/>
            <w:vAlign w:val="center"/>
          </w:tcPr>
          <w:p w14:paraId="7592008F">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2</w:t>
            </w:r>
          </w:p>
        </w:tc>
      </w:tr>
      <w:tr w14:paraId="0DCA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654055AC">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481BA39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Работник как субъект трудового права. Основные права и обязанности.</w:t>
            </w:r>
          </w:p>
        </w:tc>
        <w:tc>
          <w:tcPr>
            <w:tcW w:w="929" w:type="pct"/>
            <w:vAlign w:val="center"/>
          </w:tcPr>
          <w:p w14:paraId="1830B6B0">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2</w:t>
            </w:r>
          </w:p>
        </w:tc>
      </w:tr>
      <w:tr w14:paraId="1D95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7170281D">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2.5 Профессиональные союзы</w:t>
            </w:r>
          </w:p>
          <w:p w14:paraId="40AEA63B">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как субъекты трудового права</w:t>
            </w:r>
          </w:p>
        </w:tc>
        <w:tc>
          <w:tcPr>
            <w:tcW w:w="2964" w:type="pct"/>
          </w:tcPr>
          <w:p w14:paraId="4F7718C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0E87B85E">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b/>
                <w:sz w:val="24"/>
                <w:szCs w:val="24"/>
                <w:lang w:eastAsia="ru-RU"/>
              </w:rPr>
              <w:t>4/0</w:t>
            </w:r>
          </w:p>
        </w:tc>
      </w:tr>
      <w:tr w14:paraId="4D20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107" w:type="pct"/>
            <w:gridSpan w:val="2"/>
            <w:vMerge w:val="continue"/>
          </w:tcPr>
          <w:p w14:paraId="7DD5C006">
            <w:pPr>
              <w:spacing w:after="0" w:line="276" w:lineRule="auto"/>
              <w:rPr>
                <w:rFonts w:ascii="Times New Roman" w:hAnsi="Times New Roman" w:eastAsia="Times New Roman" w:cs="Times New Roman"/>
                <w:b/>
                <w:bCs/>
                <w:sz w:val="24"/>
                <w:szCs w:val="24"/>
                <w:lang w:eastAsia="ru-RU"/>
              </w:rPr>
            </w:pPr>
          </w:p>
        </w:tc>
        <w:tc>
          <w:tcPr>
            <w:tcW w:w="2964" w:type="pct"/>
          </w:tcPr>
          <w:p w14:paraId="2B7814D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профессиональных союзов, их характеристика. Порядок создания профессиональных союзов. Права профессиональных союзов в области трудовых отношений. Учет мнения профессиональных союзов при принятии нормативных актов.</w:t>
            </w:r>
          </w:p>
        </w:tc>
        <w:tc>
          <w:tcPr>
            <w:tcW w:w="929" w:type="pct"/>
            <w:vAlign w:val="center"/>
          </w:tcPr>
          <w:p w14:paraId="10EED0F4">
            <w:pPr>
              <w:spacing w:after="0" w:line="276" w:lineRule="auto"/>
              <w:jc w:val="center"/>
              <w:rPr>
                <w:rFonts w:ascii="Times New Roman" w:hAnsi="Times New Roman" w:eastAsia="Times New Roman" w:cs="Times New Roman"/>
                <w:sz w:val="24"/>
                <w:szCs w:val="24"/>
                <w:lang w:eastAsia="ru-RU"/>
              </w:rPr>
            </w:pPr>
          </w:p>
          <w:p w14:paraId="1AC9096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p w14:paraId="571CBEB0">
            <w:pPr>
              <w:spacing w:after="0" w:line="276" w:lineRule="auto"/>
              <w:jc w:val="center"/>
              <w:rPr>
                <w:rFonts w:ascii="Times New Roman" w:hAnsi="Times New Roman" w:eastAsia="Times New Roman" w:cs="Times New Roman"/>
                <w:b/>
                <w:sz w:val="24"/>
                <w:szCs w:val="24"/>
                <w:lang w:eastAsia="ru-RU"/>
              </w:rPr>
            </w:pPr>
          </w:p>
          <w:p w14:paraId="3BE31AA3">
            <w:pPr>
              <w:spacing w:after="0" w:line="276" w:lineRule="auto"/>
              <w:jc w:val="center"/>
              <w:rPr>
                <w:rFonts w:ascii="Times New Roman" w:hAnsi="Times New Roman" w:eastAsia="Times New Roman" w:cs="Times New Roman"/>
                <w:b/>
                <w:i/>
                <w:sz w:val="24"/>
                <w:szCs w:val="24"/>
                <w:lang w:eastAsia="ru-RU"/>
              </w:rPr>
            </w:pPr>
          </w:p>
        </w:tc>
      </w:tr>
      <w:tr w14:paraId="5989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88487B1">
            <w:pPr>
              <w:spacing w:after="0" w:line="276" w:lineRule="auto"/>
              <w:rPr>
                <w:rFonts w:ascii="Times New Roman" w:hAnsi="Times New Roman" w:eastAsia="Times New Roman" w:cs="Times New Roman"/>
                <w:b/>
                <w:bCs/>
                <w:sz w:val="24"/>
                <w:szCs w:val="24"/>
                <w:lang w:eastAsia="ru-RU"/>
              </w:rPr>
            </w:pPr>
          </w:p>
        </w:tc>
        <w:tc>
          <w:tcPr>
            <w:tcW w:w="2964" w:type="pct"/>
          </w:tcPr>
          <w:p w14:paraId="36318E4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Гарантии деятельности профсоюзов. Ответственность за нарушение прав профсоюзов.</w:t>
            </w:r>
          </w:p>
        </w:tc>
        <w:tc>
          <w:tcPr>
            <w:tcW w:w="929" w:type="pct"/>
            <w:vAlign w:val="center"/>
          </w:tcPr>
          <w:p w14:paraId="5125A075">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2</w:t>
            </w:r>
          </w:p>
        </w:tc>
      </w:tr>
      <w:tr w14:paraId="2E72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1C44E8EE">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2.6. Правоотношения в сфере трудового права</w:t>
            </w:r>
          </w:p>
        </w:tc>
        <w:tc>
          <w:tcPr>
            <w:tcW w:w="2964" w:type="pct"/>
          </w:tcPr>
          <w:p w14:paraId="673ABA6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66412DFB">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sz w:val="24"/>
                <w:szCs w:val="24"/>
                <w:lang w:eastAsia="ru-RU"/>
              </w:rPr>
              <w:t>6/0</w:t>
            </w:r>
          </w:p>
        </w:tc>
      </w:tr>
      <w:tr w14:paraId="11D4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5EB55FB3">
            <w:pPr>
              <w:spacing w:after="0" w:line="276" w:lineRule="auto"/>
              <w:rPr>
                <w:rFonts w:ascii="Times New Roman" w:hAnsi="Times New Roman" w:eastAsia="Times New Roman" w:cs="Times New Roman"/>
                <w:b/>
                <w:bCs/>
                <w:sz w:val="24"/>
                <w:szCs w:val="24"/>
                <w:lang w:eastAsia="ru-RU"/>
              </w:rPr>
            </w:pPr>
          </w:p>
        </w:tc>
        <w:tc>
          <w:tcPr>
            <w:tcW w:w="2964" w:type="pct"/>
          </w:tcPr>
          <w:p w14:paraId="10D6E46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трудовых правоотношений. Элементы трудовых правоотношений - объект, субъект, содержание. Основные права и обязанности работника и работодателя. Основания возникновения, изменения и прекращения трудовых правоотношений.</w:t>
            </w:r>
          </w:p>
        </w:tc>
        <w:tc>
          <w:tcPr>
            <w:tcW w:w="929" w:type="pct"/>
            <w:vAlign w:val="center"/>
          </w:tcPr>
          <w:p w14:paraId="233612A7">
            <w:pPr>
              <w:spacing w:after="0" w:line="276" w:lineRule="auto"/>
              <w:jc w:val="center"/>
              <w:rPr>
                <w:rFonts w:ascii="Times New Roman" w:hAnsi="Times New Roman" w:eastAsia="Times New Roman" w:cs="Times New Roman"/>
                <w:sz w:val="24"/>
                <w:szCs w:val="24"/>
                <w:lang w:eastAsia="ru-RU"/>
              </w:rPr>
            </w:pPr>
          </w:p>
          <w:p w14:paraId="71868A1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p w14:paraId="2176A1F1">
            <w:pPr>
              <w:spacing w:after="0" w:line="276" w:lineRule="auto"/>
              <w:jc w:val="center"/>
              <w:rPr>
                <w:rFonts w:ascii="Times New Roman" w:hAnsi="Times New Roman" w:eastAsia="Times New Roman" w:cs="Times New Roman"/>
                <w:sz w:val="24"/>
                <w:szCs w:val="24"/>
                <w:lang w:eastAsia="ru-RU"/>
              </w:rPr>
            </w:pPr>
          </w:p>
          <w:p w14:paraId="75890AD1">
            <w:pPr>
              <w:spacing w:after="0" w:line="276" w:lineRule="auto"/>
              <w:jc w:val="center"/>
              <w:rPr>
                <w:rFonts w:ascii="Times New Roman" w:hAnsi="Times New Roman" w:eastAsia="Times New Roman" w:cs="Times New Roman"/>
                <w:b/>
                <w:i/>
                <w:sz w:val="24"/>
                <w:szCs w:val="24"/>
                <w:lang w:eastAsia="ru-RU"/>
              </w:rPr>
            </w:pPr>
          </w:p>
        </w:tc>
      </w:tr>
      <w:tr w14:paraId="172E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1107" w:type="pct"/>
            <w:gridSpan w:val="2"/>
            <w:vMerge w:val="continue"/>
          </w:tcPr>
          <w:p w14:paraId="79D617D2">
            <w:pPr>
              <w:spacing w:after="0" w:line="276" w:lineRule="auto"/>
              <w:rPr>
                <w:rFonts w:ascii="Times New Roman" w:hAnsi="Times New Roman" w:eastAsia="Times New Roman" w:cs="Times New Roman"/>
                <w:b/>
                <w:bCs/>
                <w:sz w:val="24"/>
                <w:szCs w:val="24"/>
                <w:lang w:eastAsia="ru-RU"/>
              </w:rPr>
            </w:pPr>
          </w:p>
        </w:tc>
        <w:tc>
          <w:tcPr>
            <w:tcW w:w="2964" w:type="pct"/>
          </w:tcPr>
          <w:p w14:paraId="7AC4099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Правоотношения по организации труда и управлению трудом. Правоотношения по трудоустройству у данного работодателя. Правоотношения по подготовке и дополнительному профессиональному образованию работников непосредственно у данного работодателя. Правоотношения по социальному партнерству, ведению коллективных переговоров, заключению коллективных договоров и соглашений. Правоотношения по участию работников и профессиональных союзов в установлении условий труда и применении трудового законодательства в предусмотренных законом случаях. </w:t>
            </w:r>
          </w:p>
        </w:tc>
        <w:tc>
          <w:tcPr>
            <w:tcW w:w="929" w:type="pct"/>
            <w:vAlign w:val="center"/>
          </w:tcPr>
          <w:p w14:paraId="512DDE67">
            <w:pPr>
              <w:spacing w:after="0" w:line="276" w:lineRule="auto"/>
              <w:jc w:val="center"/>
              <w:rPr>
                <w:rFonts w:ascii="Times New Roman" w:hAnsi="Times New Roman" w:eastAsia="Times New Roman" w:cs="Times New Roman"/>
                <w:sz w:val="24"/>
                <w:szCs w:val="24"/>
                <w:lang w:eastAsia="ru-RU"/>
              </w:rPr>
            </w:pPr>
          </w:p>
          <w:p w14:paraId="5B661827">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sz w:val="24"/>
                <w:szCs w:val="24"/>
                <w:lang w:eastAsia="ru-RU"/>
              </w:rPr>
              <w:t>2</w:t>
            </w:r>
          </w:p>
        </w:tc>
      </w:tr>
      <w:tr w14:paraId="4066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trPr>
        <w:tc>
          <w:tcPr>
            <w:tcW w:w="1107" w:type="pct"/>
            <w:gridSpan w:val="2"/>
            <w:vMerge w:val="continue"/>
          </w:tcPr>
          <w:p w14:paraId="5DCF8FB0">
            <w:pPr>
              <w:spacing w:after="0" w:line="276" w:lineRule="auto"/>
              <w:rPr>
                <w:rFonts w:ascii="Times New Roman" w:hAnsi="Times New Roman" w:eastAsia="Times New Roman" w:cs="Times New Roman"/>
                <w:b/>
                <w:bCs/>
                <w:sz w:val="24"/>
                <w:szCs w:val="24"/>
                <w:lang w:eastAsia="ru-RU"/>
              </w:rPr>
            </w:pPr>
          </w:p>
        </w:tc>
        <w:tc>
          <w:tcPr>
            <w:tcW w:w="2964" w:type="pct"/>
          </w:tcPr>
          <w:p w14:paraId="246B611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Правоотношения по материальной ответственности работодателей и работников в сфере труда. Правоотношения по государственному контролю (надзору), профсоюзному контролю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 Правоотношения по разрешению трудовых споров. Правоотношения по обязательному социальному страхованию в случаях, предусмотренных федеральными законами.</w:t>
            </w:r>
          </w:p>
        </w:tc>
        <w:tc>
          <w:tcPr>
            <w:tcW w:w="929" w:type="pct"/>
            <w:vAlign w:val="center"/>
          </w:tcPr>
          <w:p w14:paraId="0344F90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533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6234287B">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2.7 Социальное партнерство в сфере труда</w:t>
            </w:r>
          </w:p>
        </w:tc>
        <w:tc>
          <w:tcPr>
            <w:tcW w:w="2964" w:type="pct"/>
          </w:tcPr>
          <w:p w14:paraId="3C8EE88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26D369BD">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6/0</w:t>
            </w:r>
          </w:p>
        </w:tc>
      </w:tr>
      <w:tr w14:paraId="198D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107" w:type="pct"/>
            <w:gridSpan w:val="2"/>
            <w:vMerge w:val="continue"/>
          </w:tcPr>
          <w:p w14:paraId="38080392">
            <w:pPr>
              <w:spacing w:after="0" w:line="276" w:lineRule="auto"/>
              <w:rPr>
                <w:rFonts w:ascii="Times New Roman" w:hAnsi="Times New Roman" w:eastAsia="Times New Roman" w:cs="Times New Roman"/>
                <w:b/>
                <w:bCs/>
                <w:sz w:val="24"/>
                <w:szCs w:val="24"/>
                <w:lang w:eastAsia="ru-RU"/>
              </w:rPr>
            </w:pPr>
          </w:p>
        </w:tc>
        <w:tc>
          <w:tcPr>
            <w:tcW w:w="2964" w:type="pct"/>
          </w:tcPr>
          <w:p w14:paraId="4D40392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и стороны социального партнерства. Основные принципы социального партнерства. Система и формы социального партнерства. Представители работников и работодателей. Органы социального партнерства.</w:t>
            </w:r>
          </w:p>
        </w:tc>
        <w:tc>
          <w:tcPr>
            <w:tcW w:w="929" w:type="pct"/>
            <w:vAlign w:val="center"/>
          </w:tcPr>
          <w:p w14:paraId="427BE06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8FA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107" w:type="pct"/>
            <w:gridSpan w:val="2"/>
            <w:vMerge w:val="continue"/>
          </w:tcPr>
          <w:p w14:paraId="642EB275">
            <w:pPr>
              <w:spacing w:after="0" w:line="276" w:lineRule="auto"/>
              <w:rPr>
                <w:rFonts w:ascii="Times New Roman" w:hAnsi="Times New Roman" w:eastAsia="Times New Roman" w:cs="Times New Roman"/>
                <w:b/>
                <w:bCs/>
                <w:sz w:val="24"/>
                <w:szCs w:val="24"/>
                <w:lang w:eastAsia="ru-RU"/>
              </w:rPr>
            </w:pPr>
          </w:p>
        </w:tc>
        <w:tc>
          <w:tcPr>
            <w:tcW w:w="2964" w:type="pct"/>
          </w:tcPr>
          <w:p w14:paraId="0BF4E3D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Коллективные переговоры. Сроки, место и порядок ведения коллектив</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ных переговоров. Понятие, содержание и структура коллективного договора. Действие коллективного договора. Изменение и дополнение коллективного договора.</w:t>
            </w:r>
          </w:p>
        </w:tc>
        <w:tc>
          <w:tcPr>
            <w:tcW w:w="929" w:type="pct"/>
            <w:vAlign w:val="center"/>
          </w:tcPr>
          <w:p w14:paraId="3EC4BE0C">
            <w:pPr>
              <w:spacing w:after="0" w:line="276" w:lineRule="auto"/>
              <w:jc w:val="center"/>
              <w:rPr>
                <w:rFonts w:ascii="Times New Roman" w:hAnsi="Times New Roman" w:eastAsia="Times New Roman" w:cs="Times New Roman"/>
                <w:sz w:val="24"/>
                <w:szCs w:val="24"/>
                <w:lang w:eastAsia="ru-RU"/>
              </w:rPr>
            </w:pPr>
          </w:p>
          <w:p w14:paraId="37A9AA4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87E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2E2EA51">
            <w:pPr>
              <w:spacing w:after="0" w:line="276" w:lineRule="auto"/>
              <w:rPr>
                <w:rFonts w:ascii="Times New Roman" w:hAnsi="Times New Roman" w:eastAsia="Times New Roman" w:cs="Times New Roman"/>
                <w:b/>
                <w:bCs/>
                <w:sz w:val="24"/>
                <w:szCs w:val="24"/>
                <w:lang w:eastAsia="ru-RU"/>
              </w:rPr>
            </w:pPr>
          </w:p>
        </w:tc>
        <w:tc>
          <w:tcPr>
            <w:tcW w:w="2964" w:type="pct"/>
          </w:tcPr>
          <w:p w14:paraId="25CB2CA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и виды соглашений. Содержание и структура соглашения. Действие соглашения. Ре</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гистрация коллективного договора, соглашения. Контроль за выполнением коллективного договора, соглашения. Ответственность за нарушение законодательства о коллективных договорах и со</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глашениях.</w:t>
            </w:r>
          </w:p>
        </w:tc>
        <w:tc>
          <w:tcPr>
            <w:tcW w:w="929" w:type="pct"/>
            <w:vAlign w:val="center"/>
          </w:tcPr>
          <w:p w14:paraId="46B2D35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74A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0509DAAD">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2.8</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bCs/>
                <w:sz w:val="24"/>
                <w:szCs w:val="24"/>
                <w:lang w:eastAsia="ru-RU"/>
              </w:rPr>
              <w:t>Занятость и трудоустройство</w:t>
            </w:r>
          </w:p>
        </w:tc>
        <w:tc>
          <w:tcPr>
            <w:tcW w:w="2964" w:type="pct"/>
          </w:tcPr>
          <w:p w14:paraId="0EDA017B">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76102ACF">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sz w:val="24"/>
                <w:szCs w:val="24"/>
                <w:lang w:eastAsia="ru-RU"/>
              </w:rPr>
              <w:t>10/0</w:t>
            </w:r>
          </w:p>
        </w:tc>
      </w:tr>
      <w:tr w14:paraId="1BB7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07" w:type="pct"/>
            <w:gridSpan w:val="2"/>
            <w:vMerge w:val="continue"/>
          </w:tcPr>
          <w:p w14:paraId="1C3277A6">
            <w:pPr>
              <w:spacing w:after="0" w:line="276" w:lineRule="auto"/>
              <w:rPr>
                <w:rFonts w:ascii="Times New Roman" w:hAnsi="Times New Roman" w:eastAsia="Times New Roman" w:cs="Times New Roman"/>
                <w:b/>
                <w:bCs/>
                <w:sz w:val="24"/>
                <w:szCs w:val="24"/>
                <w:lang w:eastAsia="ru-RU"/>
              </w:rPr>
            </w:pPr>
          </w:p>
        </w:tc>
        <w:tc>
          <w:tcPr>
            <w:tcW w:w="2964" w:type="pct"/>
          </w:tcPr>
          <w:p w14:paraId="2B7DC6A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Понятия занятости, занятых граждан. Понятие трудоустройства. Формы трудоустройства. Органы государственной службы занятости, их полномочия.</w:t>
            </w:r>
          </w:p>
        </w:tc>
        <w:tc>
          <w:tcPr>
            <w:tcW w:w="929" w:type="pct"/>
            <w:vAlign w:val="center"/>
          </w:tcPr>
          <w:p w14:paraId="6A6D1C9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D52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07" w:type="pct"/>
            <w:gridSpan w:val="2"/>
            <w:vMerge w:val="continue"/>
          </w:tcPr>
          <w:p w14:paraId="44AFA617">
            <w:pPr>
              <w:spacing w:after="0" w:line="276" w:lineRule="auto"/>
              <w:rPr>
                <w:rFonts w:ascii="Times New Roman" w:hAnsi="Times New Roman" w:eastAsia="Times New Roman" w:cs="Times New Roman"/>
                <w:b/>
                <w:bCs/>
                <w:sz w:val="24"/>
                <w:szCs w:val="24"/>
                <w:lang w:eastAsia="ru-RU"/>
              </w:rPr>
            </w:pPr>
          </w:p>
        </w:tc>
        <w:tc>
          <w:tcPr>
            <w:tcW w:w="2964" w:type="pct"/>
          </w:tcPr>
          <w:p w14:paraId="3137DAA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безработного и его правовой статус. Порядок признания гражданина без</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работным. Круг лиц, которые не признаются безработными. Подходящая работа</w:t>
            </w:r>
          </w:p>
        </w:tc>
        <w:tc>
          <w:tcPr>
            <w:tcW w:w="929" w:type="pct"/>
            <w:vAlign w:val="center"/>
          </w:tcPr>
          <w:p w14:paraId="43B85A5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F362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107" w:type="pct"/>
            <w:gridSpan w:val="2"/>
            <w:vMerge w:val="continue"/>
          </w:tcPr>
          <w:p w14:paraId="70B4C57F">
            <w:pPr>
              <w:spacing w:after="0" w:line="276" w:lineRule="auto"/>
              <w:rPr>
                <w:rFonts w:ascii="Times New Roman" w:hAnsi="Times New Roman" w:eastAsia="Times New Roman" w:cs="Times New Roman"/>
                <w:b/>
                <w:bCs/>
                <w:sz w:val="24"/>
                <w:szCs w:val="24"/>
                <w:lang w:eastAsia="ru-RU"/>
              </w:rPr>
            </w:pPr>
          </w:p>
        </w:tc>
        <w:tc>
          <w:tcPr>
            <w:tcW w:w="2964" w:type="pct"/>
          </w:tcPr>
          <w:p w14:paraId="55D4D55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Пособие по безработице, его размер и продолжительность выплаты. Общественные работы.</w:t>
            </w:r>
          </w:p>
        </w:tc>
        <w:tc>
          <w:tcPr>
            <w:tcW w:w="929" w:type="pct"/>
            <w:vAlign w:val="center"/>
          </w:tcPr>
          <w:p w14:paraId="538F7C8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656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07" w:type="pct"/>
            <w:gridSpan w:val="2"/>
            <w:vMerge w:val="continue"/>
          </w:tcPr>
          <w:p w14:paraId="4689C316">
            <w:pPr>
              <w:spacing w:after="0" w:line="276" w:lineRule="auto"/>
              <w:rPr>
                <w:rFonts w:ascii="Times New Roman" w:hAnsi="Times New Roman" w:eastAsia="Times New Roman" w:cs="Times New Roman"/>
                <w:b/>
                <w:bCs/>
                <w:sz w:val="24"/>
                <w:szCs w:val="24"/>
                <w:lang w:eastAsia="ru-RU"/>
              </w:rPr>
            </w:pPr>
          </w:p>
        </w:tc>
        <w:tc>
          <w:tcPr>
            <w:tcW w:w="2964" w:type="pct"/>
          </w:tcPr>
          <w:p w14:paraId="6BB7949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bCs/>
                <w:sz w:val="24"/>
                <w:szCs w:val="24"/>
                <w:lang w:eastAsia="en-US"/>
              </w:rPr>
              <w:t>Профессиональное обучение и дополнительное профессиональное образование по направлению органов службы занятости.</w:t>
            </w:r>
            <w:r>
              <w:rPr>
                <w:rFonts w:ascii="Times New Roman" w:hAnsi="Times New Roman" w:eastAsia="Calibri" w:cs="Times New Roman"/>
                <w:sz w:val="24"/>
                <w:szCs w:val="24"/>
                <w:lang w:eastAsia="en-US"/>
              </w:rPr>
              <w:t xml:space="preserve"> </w:t>
            </w:r>
          </w:p>
        </w:tc>
        <w:tc>
          <w:tcPr>
            <w:tcW w:w="929" w:type="pct"/>
            <w:vAlign w:val="center"/>
          </w:tcPr>
          <w:p w14:paraId="3CE2D34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0FCA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107" w:type="pct"/>
            <w:gridSpan w:val="2"/>
            <w:vMerge w:val="continue"/>
          </w:tcPr>
          <w:p w14:paraId="421092D1">
            <w:pPr>
              <w:spacing w:after="0" w:line="276" w:lineRule="auto"/>
              <w:rPr>
                <w:rFonts w:ascii="Times New Roman" w:hAnsi="Times New Roman" w:eastAsia="Times New Roman" w:cs="Times New Roman"/>
                <w:b/>
                <w:bCs/>
                <w:sz w:val="24"/>
                <w:szCs w:val="24"/>
                <w:lang w:eastAsia="ru-RU"/>
              </w:rPr>
            </w:pPr>
          </w:p>
        </w:tc>
        <w:tc>
          <w:tcPr>
            <w:tcW w:w="2964" w:type="pct"/>
          </w:tcPr>
          <w:p w14:paraId="7519C7A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Дополнительные гарантии занятости для отдельных категорий населения, в том числе инвалидов и пенсионеров. Органы федеральной государственной службы занятости, их обязанности и права. Деятельность органов социальной защиты населения по оказанию помощи в трудоустройстве инвалидов и пенсионеров</w:t>
            </w:r>
          </w:p>
        </w:tc>
        <w:tc>
          <w:tcPr>
            <w:tcW w:w="929" w:type="pct"/>
            <w:vAlign w:val="center"/>
          </w:tcPr>
          <w:p w14:paraId="248DD13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182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714AEF41">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2.9 Трудовой договор</w:t>
            </w:r>
          </w:p>
        </w:tc>
        <w:tc>
          <w:tcPr>
            <w:tcW w:w="2964" w:type="pct"/>
          </w:tcPr>
          <w:p w14:paraId="4702BF04">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54FC10D8">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19/10</w:t>
            </w:r>
          </w:p>
        </w:tc>
      </w:tr>
      <w:tr w14:paraId="0060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107" w:type="pct"/>
            <w:gridSpan w:val="2"/>
            <w:vMerge w:val="continue"/>
          </w:tcPr>
          <w:p w14:paraId="1D7300F1">
            <w:pPr>
              <w:spacing w:after="0" w:line="276" w:lineRule="auto"/>
              <w:rPr>
                <w:rFonts w:ascii="Times New Roman" w:hAnsi="Times New Roman" w:eastAsia="Times New Roman" w:cs="Times New Roman"/>
                <w:b/>
                <w:bCs/>
                <w:sz w:val="24"/>
                <w:szCs w:val="24"/>
                <w:lang w:eastAsia="ru-RU"/>
              </w:rPr>
            </w:pPr>
          </w:p>
        </w:tc>
        <w:tc>
          <w:tcPr>
            <w:tcW w:w="2964" w:type="pct"/>
          </w:tcPr>
          <w:p w14:paraId="3D465B9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стороны и содержание трудового договора. Отличие трудового договора от гражданско-правовых договоров о труде. Виды трудовых договоров. Срок трудового договора. Вступление трудового договора в силу.</w:t>
            </w:r>
          </w:p>
        </w:tc>
        <w:tc>
          <w:tcPr>
            <w:tcW w:w="929" w:type="pct"/>
            <w:vAlign w:val="center"/>
          </w:tcPr>
          <w:p w14:paraId="3AEFE00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E7F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1107" w:type="pct"/>
            <w:gridSpan w:val="2"/>
            <w:vMerge w:val="continue"/>
          </w:tcPr>
          <w:p w14:paraId="38902D35">
            <w:pPr>
              <w:spacing w:after="0" w:line="276" w:lineRule="auto"/>
              <w:rPr>
                <w:rFonts w:ascii="Times New Roman" w:hAnsi="Times New Roman" w:eastAsia="Times New Roman" w:cs="Times New Roman"/>
                <w:b/>
                <w:bCs/>
                <w:sz w:val="24"/>
                <w:szCs w:val="24"/>
                <w:lang w:eastAsia="ru-RU"/>
              </w:rPr>
            </w:pPr>
          </w:p>
        </w:tc>
        <w:tc>
          <w:tcPr>
            <w:tcW w:w="2964" w:type="pct"/>
          </w:tcPr>
          <w:p w14:paraId="6F33905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Порядок заключения трудового договора. Гарантии при заключении трудового договора. Документы, требуемые при заключении трудового договора. Трудовая книжка. Оформление приема на работу. Испытание при приеме на работу. Результат испытания.</w:t>
            </w:r>
          </w:p>
        </w:tc>
        <w:tc>
          <w:tcPr>
            <w:tcW w:w="929" w:type="pct"/>
            <w:vAlign w:val="center"/>
          </w:tcPr>
          <w:p w14:paraId="45049FC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92F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107" w:type="pct"/>
            <w:gridSpan w:val="2"/>
            <w:vMerge w:val="continue"/>
          </w:tcPr>
          <w:p w14:paraId="2D5D2D21">
            <w:pPr>
              <w:spacing w:after="0" w:line="276" w:lineRule="auto"/>
              <w:rPr>
                <w:rFonts w:ascii="Times New Roman" w:hAnsi="Times New Roman" w:eastAsia="Times New Roman" w:cs="Times New Roman"/>
                <w:b/>
                <w:bCs/>
                <w:sz w:val="24"/>
                <w:szCs w:val="24"/>
                <w:lang w:eastAsia="ru-RU"/>
              </w:rPr>
            </w:pPr>
          </w:p>
        </w:tc>
        <w:tc>
          <w:tcPr>
            <w:tcW w:w="2964" w:type="pct"/>
          </w:tcPr>
          <w:p w14:paraId="2C032D6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Изменение трудового договора. Переводы на другую постоянную работу, их отличие от перемещений. Виды переводов. Изменение определенных сторонами условий трудового договора. Временный перевод на другую работу. Трудовые отношения при смене собственника имущества организации, изменении подведомственности организации, ее реорганизации, изменении типа государственного или муниципального учреждения. Отстранение от работы.</w:t>
            </w:r>
          </w:p>
        </w:tc>
        <w:tc>
          <w:tcPr>
            <w:tcW w:w="929" w:type="pct"/>
            <w:vAlign w:val="center"/>
          </w:tcPr>
          <w:p w14:paraId="5B0AA7D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B78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1107" w:type="pct"/>
            <w:gridSpan w:val="2"/>
            <w:vMerge w:val="continue"/>
          </w:tcPr>
          <w:p w14:paraId="5091CE10">
            <w:pPr>
              <w:spacing w:after="0" w:line="276" w:lineRule="auto"/>
              <w:rPr>
                <w:rFonts w:ascii="Times New Roman" w:hAnsi="Times New Roman" w:eastAsia="Times New Roman" w:cs="Times New Roman"/>
                <w:b/>
                <w:bCs/>
                <w:sz w:val="24"/>
                <w:szCs w:val="24"/>
                <w:lang w:eastAsia="ru-RU"/>
              </w:rPr>
            </w:pPr>
          </w:p>
        </w:tc>
        <w:tc>
          <w:tcPr>
            <w:tcW w:w="2964" w:type="pct"/>
          </w:tcPr>
          <w:p w14:paraId="1787E9B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Прекращение трудового договора. Общие основания прекращения трудового договора. Прекращение срочного трудового договора. Расторжение договора по инициативе работника (по собственному желанию). Расторжение трудового договора по инициативе работодателя. Обязательное участие выборного профсоюзного органа в рассмотрении вопросов, связанных с расторжением трудового договора по инициативе работодателя</w:t>
            </w:r>
          </w:p>
        </w:tc>
        <w:tc>
          <w:tcPr>
            <w:tcW w:w="929" w:type="pct"/>
            <w:vAlign w:val="center"/>
          </w:tcPr>
          <w:p w14:paraId="3454BFE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13DA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107" w:type="pct"/>
            <w:gridSpan w:val="2"/>
            <w:vMerge w:val="continue"/>
          </w:tcPr>
          <w:p w14:paraId="5B4A9CA7">
            <w:pPr>
              <w:spacing w:after="0" w:line="276" w:lineRule="auto"/>
              <w:rPr>
                <w:rFonts w:ascii="Times New Roman" w:hAnsi="Times New Roman" w:eastAsia="Times New Roman" w:cs="Times New Roman"/>
                <w:b/>
                <w:bCs/>
                <w:sz w:val="24"/>
                <w:szCs w:val="24"/>
                <w:lang w:eastAsia="ru-RU"/>
              </w:rPr>
            </w:pPr>
          </w:p>
        </w:tc>
        <w:tc>
          <w:tcPr>
            <w:tcW w:w="2964" w:type="pct"/>
          </w:tcPr>
          <w:p w14:paraId="11E0C0F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Прекращение трудового договора по обстоятельствам, не зависящим от воли сторон. Прекращение трудового договора вследствие нарушений, установленных Трудовым кодексом Российской Федерации или иным федеральным законом обязательных правил при заключении трудового договора</w:t>
            </w:r>
          </w:p>
        </w:tc>
        <w:tc>
          <w:tcPr>
            <w:tcW w:w="929" w:type="pct"/>
            <w:vAlign w:val="center"/>
          </w:tcPr>
          <w:p w14:paraId="2BB01FA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30C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107" w:type="pct"/>
            <w:gridSpan w:val="2"/>
            <w:vMerge w:val="continue"/>
          </w:tcPr>
          <w:p w14:paraId="65A4DA74">
            <w:pPr>
              <w:spacing w:after="0" w:line="276" w:lineRule="auto"/>
              <w:rPr>
                <w:rFonts w:ascii="Times New Roman" w:hAnsi="Times New Roman" w:eastAsia="Times New Roman" w:cs="Times New Roman"/>
                <w:b/>
                <w:bCs/>
                <w:sz w:val="24"/>
                <w:szCs w:val="24"/>
                <w:lang w:eastAsia="ru-RU"/>
              </w:rPr>
            </w:pPr>
          </w:p>
        </w:tc>
        <w:tc>
          <w:tcPr>
            <w:tcW w:w="2964" w:type="pct"/>
          </w:tcPr>
          <w:p w14:paraId="014C3EB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Особенности расторжения трудового договора с отдельными категориями работников. Порядок прекращения трудового договора. Оформление прекращения трудового договора. Выходные пособия.</w:t>
            </w:r>
          </w:p>
        </w:tc>
        <w:tc>
          <w:tcPr>
            <w:tcW w:w="929" w:type="pct"/>
            <w:vAlign w:val="center"/>
          </w:tcPr>
          <w:p w14:paraId="35D24BD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61F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107" w:type="pct"/>
            <w:gridSpan w:val="2"/>
            <w:vMerge w:val="continue"/>
          </w:tcPr>
          <w:p w14:paraId="0D16A5FA">
            <w:pPr>
              <w:spacing w:after="0" w:line="276" w:lineRule="auto"/>
              <w:rPr>
                <w:rFonts w:ascii="Times New Roman" w:hAnsi="Times New Roman" w:eastAsia="Times New Roman" w:cs="Times New Roman"/>
                <w:b/>
                <w:bCs/>
                <w:sz w:val="24"/>
                <w:szCs w:val="24"/>
                <w:lang w:eastAsia="ru-RU"/>
              </w:rPr>
            </w:pPr>
          </w:p>
        </w:tc>
        <w:tc>
          <w:tcPr>
            <w:tcW w:w="2964" w:type="pct"/>
          </w:tcPr>
          <w:p w14:paraId="3FC3FF7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Практическое занятие №1. </w:t>
            </w:r>
            <w:r>
              <w:rPr>
                <w:rFonts w:ascii="Times New Roman" w:hAnsi="Times New Roman" w:eastAsia="Times New Roman" w:cs="Times New Roman"/>
                <w:sz w:val="24"/>
                <w:szCs w:val="24"/>
                <w:lang w:eastAsia="ru-RU"/>
              </w:rPr>
              <w:t>Составление таблицы «Отличия трудового договора от договора подряда»</w:t>
            </w:r>
          </w:p>
        </w:tc>
        <w:tc>
          <w:tcPr>
            <w:tcW w:w="929" w:type="pct"/>
            <w:vAlign w:val="center"/>
          </w:tcPr>
          <w:p w14:paraId="3083B03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AA4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BDA5B61">
            <w:pPr>
              <w:spacing w:after="0" w:line="276" w:lineRule="auto"/>
              <w:rPr>
                <w:rFonts w:ascii="Times New Roman" w:hAnsi="Times New Roman" w:eastAsia="Times New Roman" w:cs="Times New Roman"/>
                <w:b/>
                <w:bCs/>
                <w:sz w:val="24"/>
                <w:szCs w:val="24"/>
                <w:lang w:eastAsia="ru-RU"/>
              </w:rPr>
            </w:pPr>
          </w:p>
        </w:tc>
        <w:tc>
          <w:tcPr>
            <w:tcW w:w="2964" w:type="pct"/>
          </w:tcPr>
          <w:p w14:paraId="596E24E4">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№2. </w:t>
            </w:r>
            <w:r>
              <w:rPr>
                <w:rFonts w:ascii="Times New Roman" w:hAnsi="Times New Roman" w:eastAsia="Times New Roman" w:cs="Times New Roman"/>
                <w:sz w:val="24"/>
                <w:szCs w:val="24"/>
                <w:lang w:eastAsia="ru-RU"/>
              </w:rPr>
              <w:t>Решение задач и правовых ситуаций по вопросу «Порядок заключения трудового договора»</w:t>
            </w:r>
          </w:p>
        </w:tc>
        <w:tc>
          <w:tcPr>
            <w:tcW w:w="929" w:type="pct"/>
            <w:vAlign w:val="center"/>
          </w:tcPr>
          <w:p w14:paraId="0BA6166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674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03F0BC04">
            <w:pPr>
              <w:spacing w:after="0" w:line="276" w:lineRule="auto"/>
              <w:rPr>
                <w:rFonts w:ascii="Times New Roman" w:hAnsi="Times New Roman" w:eastAsia="Times New Roman" w:cs="Times New Roman"/>
                <w:b/>
                <w:bCs/>
                <w:sz w:val="24"/>
                <w:szCs w:val="24"/>
                <w:lang w:eastAsia="ru-RU"/>
              </w:rPr>
            </w:pPr>
          </w:p>
        </w:tc>
        <w:tc>
          <w:tcPr>
            <w:tcW w:w="2964" w:type="pct"/>
          </w:tcPr>
          <w:p w14:paraId="5A640AE3">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№3. </w:t>
            </w:r>
            <w:r>
              <w:rPr>
                <w:rFonts w:ascii="Times New Roman" w:hAnsi="Times New Roman" w:eastAsia="Times New Roman" w:cs="Times New Roman"/>
                <w:sz w:val="24"/>
                <w:szCs w:val="24"/>
                <w:lang w:eastAsia="ru-RU"/>
              </w:rPr>
              <w:t>Решение задач и правовых ситуаций по вопросу «Оформление приема на работу»</w:t>
            </w:r>
            <w:r>
              <w:rPr>
                <w:rFonts w:ascii="Times New Roman" w:hAnsi="Times New Roman" w:eastAsia="Times New Roman" w:cs="Times New Roman"/>
                <w:b/>
                <w:sz w:val="24"/>
                <w:szCs w:val="24"/>
                <w:lang w:eastAsia="ru-RU"/>
              </w:rPr>
              <w:t xml:space="preserve"> </w:t>
            </w:r>
          </w:p>
        </w:tc>
        <w:tc>
          <w:tcPr>
            <w:tcW w:w="929" w:type="pct"/>
            <w:vAlign w:val="center"/>
          </w:tcPr>
          <w:p w14:paraId="6DA592A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B49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EE4C90C">
            <w:pPr>
              <w:spacing w:after="0" w:line="276" w:lineRule="auto"/>
              <w:rPr>
                <w:rFonts w:ascii="Times New Roman" w:hAnsi="Times New Roman" w:eastAsia="Times New Roman" w:cs="Times New Roman"/>
                <w:b/>
                <w:bCs/>
                <w:sz w:val="24"/>
                <w:szCs w:val="24"/>
                <w:lang w:eastAsia="ru-RU"/>
              </w:rPr>
            </w:pPr>
          </w:p>
        </w:tc>
        <w:tc>
          <w:tcPr>
            <w:tcW w:w="2964" w:type="pct"/>
          </w:tcPr>
          <w:p w14:paraId="37CAF6DD">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№4. </w:t>
            </w:r>
            <w:r>
              <w:rPr>
                <w:rFonts w:ascii="Times New Roman" w:hAnsi="Times New Roman" w:eastAsia="Times New Roman" w:cs="Times New Roman"/>
                <w:sz w:val="24"/>
                <w:szCs w:val="24"/>
                <w:lang w:eastAsia="ru-RU"/>
              </w:rPr>
              <w:t>Решение задач и правовых ситуаций по вопросу «Прекращение трудового договора»</w:t>
            </w:r>
          </w:p>
        </w:tc>
        <w:tc>
          <w:tcPr>
            <w:tcW w:w="929" w:type="pct"/>
            <w:vAlign w:val="center"/>
          </w:tcPr>
          <w:p w14:paraId="6FA4DC3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CF6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1DBFB37">
            <w:pPr>
              <w:spacing w:after="0" w:line="276" w:lineRule="auto"/>
              <w:rPr>
                <w:rFonts w:ascii="Times New Roman" w:hAnsi="Times New Roman" w:eastAsia="Times New Roman" w:cs="Times New Roman"/>
                <w:b/>
                <w:bCs/>
                <w:sz w:val="24"/>
                <w:szCs w:val="24"/>
                <w:lang w:eastAsia="ru-RU"/>
              </w:rPr>
            </w:pPr>
          </w:p>
        </w:tc>
        <w:tc>
          <w:tcPr>
            <w:tcW w:w="2964" w:type="pct"/>
          </w:tcPr>
          <w:p w14:paraId="6EAB21B5">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№5. </w:t>
            </w:r>
            <w:r>
              <w:rPr>
                <w:rFonts w:ascii="Times New Roman" w:hAnsi="Times New Roman" w:eastAsia="Times New Roman" w:cs="Times New Roman"/>
                <w:sz w:val="24"/>
                <w:szCs w:val="24"/>
                <w:lang w:eastAsia="ru-RU"/>
              </w:rPr>
              <w:t>Составление проекта трудового договора</w:t>
            </w:r>
          </w:p>
        </w:tc>
        <w:tc>
          <w:tcPr>
            <w:tcW w:w="929" w:type="pct"/>
            <w:vAlign w:val="center"/>
          </w:tcPr>
          <w:p w14:paraId="42D75EB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848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3BED746D">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2.10  Рабочее время и время отдыха</w:t>
            </w:r>
          </w:p>
        </w:tc>
        <w:tc>
          <w:tcPr>
            <w:tcW w:w="2964" w:type="pct"/>
          </w:tcPr>
          <w:p w14:paraId="343782F0">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18E43E57">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13/8</w:t>
            </w:r>
          </w:p>
        </w:tc>
      </w:tr>
      <w:tr w14:paraId="62A3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1107" w:type="pct"/>
            <w:gridSpan w:val="2"/>
            <w:vMerge w:val="continue"/>
          </w:tcPr>
          <w:p w14:paraId="60C4548A">
            <w:pPr>
              <w:spacing w:after="0" w:line="276" w:lineRule="auto"/>
              <w:rPr>
                <w:rFonts w:ascii="Times New Roman" w:hAnsi="Times New Roman" w:eastAsia="Times New Roman" w:cs="Times New Roman"/>
                <w:b/>
                <w:bCs/>
                <w:sz w:val="24"/>
                <w:szCs w:val="24"/>
                <w:lang w:eastAsia="ru-RU"/>
              </w:rPr>
            </w:pPr>
          </w:p>
        </w:tc>
        <w:tc>
          <w:tcPr>
            <w:tcW w:w="2964" w:type="pct"/>
          </w:tcPr>
          <w:p w14:paraId="62A412E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рабочего времени. Нормальное, сокращенное и неполное рабочее время. Порядок установления неполного рабочего времени. Продолжительность ежедневной работы (смены). Продолжительность работ накануне нерабочих праздничных и выходных дней. Работа в ночное время. Работа за пределами нормальной продолжительности рабочего времени по инициативе работодателя (сверхурочная работа).</w:t>
            </w:r>
          </w:p>
        </w:tc>
        <w:tc>
          <w:tcPr>
            <w:tcW w:w="929" w:type="pct"/>
            <w:vAlign w:val="center"/>
          </w:tcPr>
          <w:p w14:paraId="083BF24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857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trPr>
        <w:tc>
          <w:tcPr>
            <w:tcW w:w="1107" w:type="pct"/>
            <w:gridSpan w:val="2"/>
            <w:vMerge w:val="continue"/>
          </w:tcPr>
          <w:p w14:paraId="6B09A1D9">
            <w:pPr>
              <w:spacing w:after="0" w:line="276" w:lineRule="auto"/>
              <w:rPr>
                <w:rFonts w:ascii="Times New Roman" w:hAnsi="Times New Roman" w:eastAsia="Times New Roman" w:cs="Times New Roman"/>
                <w:b/>
                <w:bCs/>
                <w:sz w:val="24"/>
                <w:szCs w:val="24"/>
                <w:lang w:eastAsia="ru-RU"/>
              </w:rPr>
            </w:pPr>
          </w:p>
        </w:tc>
        <w:tc>
          <w:tcPr>
            <w:tcW w:w="2964" w:type="pct"/>
          </w:tcPr>
          <w:p w14:paraId="2148D06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Режим рабочего времени и порядок его установления. Учет рабочего времени.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w:t>
            </w:r>
          </w:p>
        </w:tc>
        <w:tc>
          <w:tcPr>
            <w:tcW w:w="929" w:type="pct"/>
            <w:vAlign w:val="center"/>
          </w:tcPr>
          <w:p w14:paraId="20F1B2B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D42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1107" w:type="pct"/>
            <w:gridSpan w:val="2"/>
            <w:vMerge w:val="continue"/>
          </w:tcPr>
          <w:p w14:paraId="5E3B9DA6">
            <w:pPr>
              <w:spacing w:after="0" w:line="276" w:lineRule="auto"/>
              <w:rPr>
                <w:rFonts w:ascii="Times New Roman" w:hAnsi="Times New Roman" w:eastAsia="Times New Roman" w:cs="Times New Roman"/>
                <w:b/>
                <w:bCs/>
                <w:sz w:val="24"/>
                <w:szCs w:val="24"/>
                <w:lang w:eastAsia="ru-RU"/>
              </w:rPr>
            </w:pPr>
          </w:p>
        </w:tc>
        <w:tc>
          <w:tcPr>
            <w:tcW w:w="2964" w:type="pct"/>
          </w:tcPr>
          <w:p w14:paraId="5B99D43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и виды времени отдыха. Перерывы в работе. Выходные и нерабочие праздничные дни. Продолжительность еженедельного непрерывного отдыха. Работа в выходные и нерабочие праздничные дни.</w:t>
            </w:r>
          </w:p>
        </w:tc>
        <w:tc>
          <w:tcPr>
            <w:tcW w:w="929" w:type="pct"/>
            <w:vAlign w:val="center"/>
          </w:tcPr>
          <w:p w14:paraId="2F3EB0E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460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107" w:type="pct"/>
            <w:gridSpan w:val="2"/>
            <w:vMerge w:val="continue"/>
          </w:tcPr>
          <w:p w14:paraId="663C15AE">
            <w:pPr>
              <w:spacing w:after="0" w:line="276" w:lineRule="auto"/>
              <w:rPr>
                <w:rFonts w:ascii="Times New Roman" w:hAnsi="Times New Roman" w:eastAsia="Times New Roman" w:cs="Times New Roman"/>
                <w:b/>
                <w:bCs/>
                <w:sz w:val="24"/>
                <w:szCs w:val="24"/>
                <w:lang w:eastAsia="ru-RU"/>
              </w:rPr>
            </w:pPr>
          </w:p>
        </w:tc>
        <w:tc>
          <w:tcPr>
            <w:tcW w:w="2964" w:type="pct"/>
          </w:tcPr>
          <w:p w14:paraId="7CE67FF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виды и общая характеристика отпусков. Ежегодные оплачиваемые отпуска, их продолжительность. Дополнительные отпуска. Исчисление продолжительности ежегодных оплачиваемых отпусков.</w:t>
            </w:r>
          </w:p>
        </w:tc>
        <w:tc>
          <w:tcPr>
            <w:tcW w:w="929" w:type="pct"/>
            <w:vAlign w:val="center"/>
          </w:tcPr>
          <w:p w14:paraId="1324817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73F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trPr>
        <w:tc>
          <w:tcPr>
            <w:tcW w:w="1107" w:type="pct"/>
            <w:gridSpan w:val="2"/>
            <w:vMerge w:val="continue"/>
          </w:tcPr>
          <w:p w14:paraId="71056229">
            <w:pPr>
              <w:spacing w:after="0" w:line="276" w:lineRule="auto"/>
              <w:rPr>
                <w:rFonts w:ascii="Times New Roman" w:hAnsi="Times New Roman" w:eastAsia="Times New Roman" w:cs="Times New Roman"/>
                <w:b/>
                <w:bCs/>
                <w:sz w:val="24"/>
                <w:szCs w:val="24"/>
                <w:lang w:eastAsia="ru-RU"/>
              </w:rPr>
            </w:pPr>
          </w:p>
        </w:tc>
        <w:tc>
          <w:tcPr>
            <w:tcW w:w="2964" w:type="pct"/>
          </w:tcPr>
          <w:p w14:paraId="457AE14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Исчисление стажа работы, дающего право на ежегодный основной оплачиваемый отпуск. Порядок предоставления ежегодных оплачиваемых отпусков. Очередность предоставления ежегодных оплачиваемых отпусков. Продление и перенесение ежегодных оплачиваемых отпусков. Разделение ежегодного оплачиваемого отпуска на части. Отзыв из отпуска. Правила замены ежегодного оплачиваемого отпуска денежной компенсацией. Реализация права на отпуск при увольнении работника. Отпуск без сохранения заработной платы.</w:t>
            </w:r>
          </w:p>
        </w:tc>
        <w:tc>
          <w:tcPr>
            <w:tcW w:w="929" w:type="pct"/>
            <w:vAlign w:val="center"/>
          </w:tcPr>
          <w:p w14:paraId="2A317EC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DE0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240C057">
            <w:pPr>
              <w:spacing w:after="0" w:line="276" w:lineRule="auto"/>
              <w:rPr>
                <w:rFonts w:ascii="Times New Roman" w:hAnsi="Times New Roman" w:eastAsia="Times New Roman" w:cs="Times New Roman"/>
                <w:b/>
                <w:bCs/>
                <w:sz w:val="24"/>
                <w:szCs w:val="24"/>
                <w:lang w:eastAsia="ru-RU"/>
              </w:rPr>
            </w:pPr>
          </w:p>
        </w:tc>
        <w:tc>
          <w:tcPr>
            <w:tcW w:w="2964" w:type="pct"/>
          </w:tcPr>
          <w:p w14:paraId="067C3A90">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№6. </w:t>
            </w:r>
            <w:r>
              <w:rPr>
                <w:rFonts w:ascii="Times New Roman" w:hAnsi="Times New Roman" w:eastAsia="Times New Roman" w:cs="Times New Roman"/>
                <w:sz w:val="24"/>
                <w:szCs w:val="24"/>
                <w:lang w:eastAsia="ru-RU"/>
              </w:rPr>
              <w:t>Решение задач и правовых ситуаций по вопросам темы «Рабочее время»</w:t>
            </w:r>
          </w:p>
        </w:tc>
        <w:tc>
          <w:tcPr>
            <w:tcW w:w="929" w:type="pct"/>
            <w:vAlign w:val="center"/>
          </w:tcPr>
          <w:p w14:paraId="7205BE3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BEA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91D23F2">
            <w:pPr>
              <w:spacing w:after="0" w:line="276" w:lineRule="auto"/>
              <w:rPr>
                <w:rFonts w:ascii="Times New Roman" w:hAnsi="Times New Roman" w:eastAsia="Times New Roman" w:cs="Times New Roman"/>
                <w:b/>
                <w:bCs/>
                <w:sz w:val="24"/>
                <w:szCs w:val="24"/>
                <w:lang w:eastAsia="ru-RU"/>
              </w:rPr>
            </w:pPr>
          </w:p>
        </w:tc>
        <w:tc>
          <w:tcPr>
            <w:tcW w:w="2964" w:type="pct"/>
          </w:tcPr>
          <w:p w14:paraId="6C976B2D">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№7. </w:t>
            </w:r>
            <w:r>
              <w:rPr>
                <w:rFonts w:ascii="Times New Roman" w:hAnsi="Times New Roman" w:eastAsia="Times New Roman" w:cs="Times New Roman"/>
                <w:sz w:val="24"/>
                <w:szCs w:val="24"/>
                <w:lang w:eastAsia="ru-RU"/>
              </w:rPr>
              <w:t>Составление сравнительной характеристики видов рабочего времени</w:t>
            </w:r>
          </w:p>
        </w:tc>
        <w:tc>
          <w:tcPr>
            <w:tcW w:w="929" w:type="pct"/>
            <w:vAlign w:val="center"/>
          </w:tcPr>
          <w:p w14:paraId="4348F0F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B49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3FF654C">
            <w:pPr>
              <w:spacing w:after="0" w:line="276" w:lineRule="auto"/>
              <w:rPr>
                <w:rFonts w:ascii="Times New Roman" w:hAnsi="Times New Roman" w:eastAsia="Times New Roman" w:cs="Times New Roman"/>
                <w:b/>
                <w:bCs/>
                <w:sz w:val="24"/>
                <w:szCs w:val="24"/>
                <w:lang w:eastAsia="ru-RU"/>
              </w:rPr>
            </w:pPr>
          </w:p>
        </w:tc>
        <w:tc>
          <w:tcPr>
            <w:tcW w:w="2964" w:type="pct"/>
          </w:tcPr>
          <w:p w14:paraId="3631365D">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№8. </w:t>
            </w:r>
            <w:r>
              <w:rPr>
                <w:rFonts w:ascii="Times New Roman" w:hAnsi="Times New Roman" w:eastAsia="Times New Roman" w:cs="Times New Roman"/>
                <w:sz w:val="24"/>
                <w:szCs w:val="24"/>
                <w:lang w:eastAsia="ru-RU"/>
              </w:rPr>
              <w:t>Решение задач и правовых ситуаций по вопросам темы «Время отдыха»</w:t>
            </w:r>
          </w:p>
        </w:tc>
        <w:tc>
          <w:tcPr>
            <w:tcW w:w="929" w:type="pct"/>
            <w:vAlign w:val="center"/>
          </w:tcPr>
          <w:p w14:paraId="0FD6621B">
            <w:pPr>
              <w:spacing w:after="0" w:line="276" w:lineRule="auto"/>
              <w:jc w:val="center"/>
              <w:rPr>
                <w:rFonts w:ascii="Times New Roman" w:hAnsi="Times New Roman" w:eastAsia="Times New Roman" w:cs="Times New Roman"/>
                <w:sz w:val="24"/>
                <w:szCs w:val="24"/>
                <w:lang w:eastAsia="ru-RU"/>
              </w:rPr>
            </w:pPr>
          </w:p>
        </w:tc>
      </w:tr>
      <w:tr w14:paraId="7980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4305817">
            <w:pPr>
              <w:spacing w:after="0" w:line="276" w:lineRule="auto"/>
              <w:rPr>
                <w:rFonts w:ascii="Times New Roman" w:hAnsi="Times New Roman" w:eastAsia="Times New Roman" w:cs="Times New Roman"/>
                <w:b/>
                <w:bCs/>
                <w:sz w:val="24"/>
                <w:szCs w:val="24"/>
                <w:lang w:eastAsia="ru-RU"/>
              </w:rPr>
            </w:pPr>
          </w:p>
        </w:tc>
        <w:tc>
          <w:tcPr>
            <w:tcW w:w="2964" w:type="pct"/>
          </w:tcPr>
          <w:p w14:paraId="27CD6D75">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№9. </w:t>
            </w:r>
            <w:r>
              <w:rPr>
                <w:rFonts w:ascii="Times New Roman" w:hAnsi="Times New Roman" w:eastAsia="Times New Roman" w:cs="Times New Roman"/>
                <w:sz w:val="24"/>
                <w:szCs w:val="24"/>
                <w:lang w:eastAsia="ru-RU"/>
              </w:rPr>
              <w:t>Составление схемы «Виды отпусков»</w:t>
            </w:r>
          </w:p>
        </w:tc>
        <w:tc>
          <w:tcPr>
            <w:tcW w:w="929" w:type="pct"/>
            <w:vAlign w:val="center"/>
          </w:tcPr>
          <w:p w14:paraId="6B9B008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EB8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5904FF89">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2.11  Заработная плата. Гарантии и компенсации</w:t>
            </w:r>
          </w:p>
          <w:p w14:paraId="3E3B84D6">
            <w:pPr>
              <w:spacing w:after="0" w:line="276" w:lineRule="auto"/>
              <w:jc w:val="center"/>
              <w:rPr>
                <w:rFonts w:ascii="Times New Roman" w:hAnsi="Times New Roman" w:eastAsia="Times New Roman" w:cs="Times New Roman"/>
                <w:b/>
                <w:bCs/>
                <w:sz w:val="24"/>
                <w:szCs w:val="24"/>
                <w:lang w:eastAsia="ru-RU"/>
              </w:rPr>
            </w:pPr>
          </w:p>
          <w:p w14:paraId="68EF2F99">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4628D9A5">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7E8150C0">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8/4</w:t>
            </w:r>
          </w:p>
        </w:tc>
      </w:tr>
      <w:tr w14:paraId="05D2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1107" w:type="pct"/>
            <w:gridSpan w:val="2"/>
            <w:vMerge w:val="continue"/>
          </w:tcPr>
          <w:p w14:paraId="38513311">
            <w:pPr>
              <w:spacing w:after="0" w:line="276" w:lineRule="auto"/>
              <w:rPr>
                <w:rFonts w:ascii="Times New Roman" w:hAnsi="Times New Roman" w:eastAsia="Times New Roman" w:cs="Times New Roman"/>
                <w:b/>
                <w:bCs/>
                <w:sz w:val="24"/>
                <w:szCs w:val="24"/>
                <w:lang w:eastAsia="ru-RU"/>
              </w:rPr>
            </w:pPr>
          </w:p>
        </w:tc>
        <w:tc>
          <w:tcPr>
            <w:tcW w:w="2964" w:type="pct"/>
          </w:tcPr>
          <w:p w14:paraId="2A6B4A6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заработной платы. Ее правовое регулирование. Основные государственные гарантии по оплате труда работников. Формы оплаты труда. Установление минимального размера оплаты труда. Порядок, место и сроки выплаты заработной платы. Удержания из заработной платы. Ограничение размера удержаний. Сроки расчета при увольнении. Выдача заработной платы, не полученной ко дню смерти работника. Ответственность работодателя за нарушение сроков выплаты заработной платы и иных сумм, причитающихся работнику. Исчисление среднего заработка.</w:t>
            </w:r>
          </w:p>
        </w:tc>
        <w:tc>
          <w:tcPr>
            <w:tcW w:w="929" w:type="pct"/>
            <w:vAlign w:val="center"/>
          </w:tcPr>
          <w:p w14:paraId="32EF3AD3">
            <w:pPr>
              <w:spacing w:after="0" w:line="276" w:lineRule="auto"/>
              <w:jc w:val="center"/>
              <w:rPr>
                <w:rFonts w:ascii="Times New Roman" w:hAnsi="Times New Roman" w:eastAsia="Times New Roman" w:cs="Times New Roman"/>
                <w:sz w:val="24"/>
                <w:szCs w:val="24"/>
                <w:lang w:eastAsia="ru-RU"/>
              </w:rPr>
            </w:pPr>
          </w:p>
          <w:p w14:paraId="67596114">
            <w:pPr>
              <w:spacing w:after="0" w:line="276" w:lineRule="auto"/>
              <w:jc w:val="center"/>
              <w:rPr>
                <w:rFonts w:ascii="Times New Roman" w:hAnsi="Times New Roman" w:eastAsia="Times New Roman" w:cs="Times New Roman"/>
                <w:sz w:val="24"/>
                <w:szCs w:val="24"/>
                <w:lang w:eastAsia="ru-RU"/>
              </w:rPr>
            </w:pPr>
          </w:p>
          <w:p w14:paraId="6BF144A0">
            <w:pPr>
              <w:spacing w:after="0" w:line="276" w:lineRule="auto"/>
              <w:jc w:val="center"/>
              <w:rPr>
                <w:rFonts w:ascii="Times New Roman" w:hAnsi="Times New Roman" w:eastAsia="Times New Roman" w:cs="Times New Roman"/>
                <w:sz w:val="24"/>
                <w:szCs w:val="24"/>
                <w:lang w:eastAsia="ru-RU"/>
              </w:rPr>
            </w:pPr>
          </w:p>
          <w:p w14:paraId="306238DC">
            <w:pPr>
              <w:spacing w:after="0" w:line="276" w:lineRule="auto"/>
              <w:jc w:val="center"/>
              <w:rPr>
                <w:rFonts w:ascii="Times New Roman" w:hAnsi="Times New Roman" w:eastAsia="Times New Roman" w:cs="Times New Roman"/>
                <w:sz w:val="24"/>
                <w:szCs w:val="24"/>
                <w:lang w:eastAsia="ru-RU"/>
              </w:rPr>
            </w:pPr>
          </w:p>
          <w:p w14:paraId="40356B17">
            <w:pPr>
              <w:spacing w:after="0" w:line="276" w:lineRule="auto"/>
              <w:jc w:val="center"/>
              <w:rPr>
                <w:rFonts w:ascii="Times New Roman" w:hAnsi="Times New Roman" w:eastAsia="Times New Roman" w:cs="Times New Roman"/>
                <w:sz w:val="24"/>
                <w:szCs w:val="24"/>
                <w:lang w:eastAsia="ru-RU"/>
              </w:rPr>
            </w:pPr>
          </w:p>
          <w:p w14:paraId="1AD71A9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p w14:paraId="503A60BC">
            <w:pPr>
              <w:spacing w:after="0" w:line="276" w:lineRule="auto"/>
              <w:jc w:val="center"/>
              <w:rPr>
                <w:rFonts w:ascii="Times New Roman" w:hAnsi="Times New Roman" w:eastAsia="Times New Roman" w:cs="Times New Roman"/>
                <w:sz w:val="24"/>
                <w:szCs w:val="24"/>
                <w:lang w:eastAsia="ru-RU"/>
              </w:rPr>
            </w:pPr>
          </w:p>
          <w:p w14:paraId="2805FC63">
            <w:pPr>
              <w:spacing w:after="0" w:line="276" w:lineRule="auto"/>
              <w:jc w:val="center"/>
              <w:rPr>
                <w:rFonts w:ascii="Times New Roman" w:hAnsi="Times New Roman" w:eastAsia="Times New Roman" w:cs="Times New Roman"/>
                <w:b/>
                <w:i/>
                <w:sz w:val="24"/>
                <w:szCs w:val="24"/>
                <w:lang w:eastAsia="ru-RU"/>
              </w:rPr>
            </w:pPr>
          </w:p>
        </w:tc>
      </w:tr>
      <w:tr w14:paraId="50EA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107" w:type="pct"/>
            <w:gridSpan w:val="2"/>
            <w:vMerge w:val="continue"/>
          </w:tcPr>
          <w:p w14:paraId="3477A1FC">
            <w:pPr>
              <w:spacing w:after="0" w:line="276" w:lineRule="auto"/>
              <w:rPr>
                <w:rFonts w:ascii="Times New Roman" w:hAnsi="Times New Roman" w:eastAsia="Times New Roman" w:cs="Times New Roman"/>
                <w:b/>
                <w:bCs/>
                <w:sz w:val="24"/>
                <w:szCs w:val="24"/>
                <w:lang w:eastAsia="ru-RU"/>
              </w:rPr>
            </w:pPr>
          </w:p>
        </w:tc>
        <w:tc>
          <w:tcPr>
            <w:tcW w:w="2964" w:type="pct"/>
          </w:tcPr>
          <w:p w14:paraId="309177A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Оплата труда руководителей организаций, их заместителей, главных бухгалтеров и заключающих трудовой договор членов коллегиальных исполнительных органов организаций. Оплата труда в особых условиях, оплата труда работников, занятых на тяжелых работах, работах с вредными и (или) опасными условиями труда, при выполнении работы в условиях, отклоняющихся от нормальных.</w:t>
            </w:r>
          </w:p>
        </w:tc>
        <w:tc>
          <w:tcPr>
            <w:tcW w:w="929" w:type="pct"/>
            <w:vAlign w:val="center"/>
          </w:tcPr>
          <w:p w14:paraId="6BB466E9">
            <w:pPr>
              <w:spacing w:after="0" w:line="276" w:lineRule="auto"/>
              <w:jc w:val="center"/>
              <w:rPr>
                <w:rFonts w:ascii="Times New Roman" w:hAnsi="Times New Roman" w:eastAsia="Times New Roman" w:cs="Times New Roman"/>
                <w:sz w:val="24"/>
                <w:szCs w:val="24"/>
                <w:lang w:eastAsia="ru-RU"/>
              </w:rPr>
            </w:pPr>
          </w:p>
          <w:p w14:paraId="37559B65">
            <w:pPr>
              <w:spacing w:after="0" w:line="276" w:lineRule="auto"/>
              <w:jc w:val="center"/>
              <w:rPr>
                <w:rFonts w:ascii="Times New Roman" w:hAnsi="Times New Roman" w:eastAsia="Times New Roman" w:cs="Times New Roman"/>
                <w:sz w:val="24"/>
                <w:szCs w:val="24"/>
                <w:lang w:eastAsia="ru-RU"/>
              </w:rPr>
            </w:pPr>
          </w:p>
          <w:p w14:paraId="40CE7EE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p w14:paraId="75DA832A">
            <w:pPr>
              <w:spacing w:after="0" w:line="276" w:lineRule="auto"/>
              <w:jc w:val="center"/>
              <w:rPr>
                <w:rFonts w:ascii="Times New Roman" w:hAnsi="Times New Roman" w:eastAsia="Times New Roman" w:cs="Times New Roman"/>
                <w:sz w:val="24"/>
                <w:szCs w:val="24"/>
                <w:lang w:eastAsia="ru-RU"/>
              </w:rPr>
            </w:pPr>
          </w:p>
          <w:p w14:paraId="5C92ED4E">
            <w:pPr>
              <w:spacing w:after="0" w:line="276" w:lineRule="auto"/>
              <w:jc w:val="center"/>
              <w:rPr>
                <w:rFonts w:ascii="Times New Roman" w:hAnsi="Times New Roman" w:eastAsia="Times New Roman" w:cs="Times New Roman"/>
                <w:sz w:val="24"/>
                <w:szCs w:val="24"/>
                <w:lang w:eastAsia="ru-RU"/>
              </w:rPr>
            </w:pPr>
          </w:p>
        </w:tc>
      </w:tr>
      <w:tr w14:paraId="2398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107" w:type="pct"/>
            <w:gridSpan w:val="2"/>
            <w:vMerge w:val="continue"/>
          </w:tcPr>
          <w:p w14:paraId="61A690D0">
            <w:pPr>
              <w:spacing w:after="0" w:line="276" w:lineRule="auto"/>
              <w:rPr>
                <w:rFonts w:ascii="Times New Roman" w:hAnsi="Times New Roman" w:eastAsia="Times New Roman" w:cs="Times New Roman"/>
                <w:b/>
                <w:bCs/>
                <w:sz w:val="24"/>
                <w:szCs w:val="24"/>
                <w:lang w:eastAsia="ru-RU"/>
              </w:rPr>
            </w:pPr>
          </w:p>
        </w:tc>
        <w:tc>
          <w:tcPr>
            <w:tcW w:w="2964" w:type="pct"/>
          </w:tcPr>
          <w:p w14:paraId="0F163E3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гарантий и компенсаций. Гарантийные выплаты. Гарантии и компенсации работникам, привлекаемым к исполнению государственных или общественных обязанностей. Компенсационные выплаты.</w:t>
            </w:r>
          </w:p>
        </w:tc>
        <w:tc>
          <w:tcPr>
            <w:tcW w:w="929" w:type="pct"/>
            <w:vAlign w:val="center"/>
          </w:tcPr>
          <w:p w14:paraId="5CB1036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905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2B4A78E">
            <w:pPr>
              <w:spacing w:after="0" w:line="276" w:lineRule="auto"/>
              <w:rPr>
                <w:rFonts w:ascii="Times New Roman" w:hAnsi="Times New Roman" w:eastAsia="Times New Roman" w:cs="Times New Roman"/>
                <w:b/>
                <w:bCs/>
                <w:sz w:val="24"/>
                <w:szCs w:val="24"/>
                <w:lang w:eastAsia="ru-RU"/>
              </w:rPr>
            </w:pPr>
          </w:p>
        </w:tc>
        <w:tc>
          <w:tcPr>
            <w:tcW w:w="2964" w:type="pct"/>
          </w:tcPr>
          <w:p w14:paraId="0CF35244">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№10. </w:t>
            </w:r>
            <w:r>
              <w:rPr>
                <w:rFonts w:ascii="Times New Roman" w:hAnsi="Times New Roman" w:eastAsia="Times New Roman" w:cs="Times New Roman"/>
                <w:sz w:val="24"/>
                <w:szCs w:val="24"/>
                <w:lang w:eastAsia="ru-RU"/>
              </w:rPr>
              <w:t>Решение задач и правовых ситуаций по вопросам темы «Заработная плата. Гарантии и компенсации».</w:t>
            </w:r>
            <w:r>
              <w:rPr>
                <w:rFonts w:ascii="Times New Roman" w:hAnsi="Times New Roman" w:eastAsia="Times New Roman" w:cs="Times New Roman"/>
                <w:b/>
                <w:sz w:val="24"/>
                <w:szCs w:val="24"/>
                <w:lang w:eastAsia="ru-RU"/>
              </w:rPr>
              <w:t xml:space="preserve"> </w:t>
            </w:r>
          </w:p>
        </w:tc>
        <w:tc>
          <w:tcPr>
            <w:tcW w:w="929" w:type="pct"/>
            <w:vAlign w:val="center"/>
          </w:tcPr>
          <w:p w14:paraId="25CFDB7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BD6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7976A6B6">
            <w:pPr>
              <w:spacing w:after="0" w:line="276" w:lineRule="auto"/>
              <w:rPr>
                <w:rFonts w:ascii="Times New Roman" w:hAnsi="Times New Roman" w:eastAsia="Times New Roman" w:cs="Times New Roman"/>
                <w:b/>
                <w:bCs/>
                <w:sz w:val="24"/>
                <w:szCs w:val="24"/>
                <w:lang w:eastAsia="ru-RU"/>
              </w:rPr>
            </w:pPr>
          </w:p>
        </w:tc>
        <w:tc>
          <w:tcPr>
            <w:tcW w:w="2964" w:type="pct"/>
          </w:tcPr>
          <w:p w14:paraId="199E9CC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№11. </w:t>
            </w:r>
            <w:r>
              <w:rPr>
                <w:rFonts w:ascii="Times New Roman" w:hAnsi="Times New Roman" w:eastAsia="Times New Roman" w:cs="Times New Roman"/>
                <w:sz w:val="24"/>
                <w:szCs w:val="24"/>
                <w:lang w:eastAsia="ru-RU"/>
              </w:rPr>
              <w:t>Семинар по теме «Заработная плата. Гарантии и компенсации».</w:t>
            </w:r>
          </w:p>
        </w:tc>
        <w:tc>
          <w:tcPr>
            <w:tcW w:w="929" w:type="pct"/>
            <w:vAlign w:val="center"/>
          </w:tcPr>
          <w:p w14:paraId="04C55B6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551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4CD972A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2.12  Трудовая дисциплина</w:t>
            </w:r>
          </w:p>
          <w:p w14:paraId="009393D9">
            <w:pPr>
              <w:spacing w:after="0" w:line="276" w:lineRule="auto"/>
              <w:jc w:val="center"/>
              <w:rPr>
                <w:rFonts w:ascii="Times New Roman" w:hAnsi="Times New Roman" w:eastAsia="Times New Roman" w:cs="Times New Roman"/>
                <w:b/>
                <w:bCs/>
                <w:sz w:val="24"/>
                <w:szCs w:val="24"/>
                <w:lang w:eastAsia="ru-RU"/>
              </w:rPr>
            </w:pPr>
          </w:p>
          <w:p w14:paraId="06D44081">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064312DA">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31C406DA">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7/4</w:t>
            </w:r>
          </w:p>
        </w:tc>
      </w:tr>
      <w:tr w14:paraId="59C5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AA369A1">
            <w:pPr>
              <w:spacing w:after="0" w:line="276" w:lineRule="auto"/>
              <w:rPr>
                <w:rFonts w:ascii="Times New Roman" w:hAnsi="Times New Roman" w:eastAsia="Times New Roman" w:cs="Times New Roman"/>
                <w:b/>
                <w:bCs/>
                <w:sz w:val="24"/>
                <w:szCs w:val="24"/>
                <w:lang w:eastAsia="ru-RU"/>
              </w:rPr>
            </w:pPr>
          </w:p>
        </w:tc>
        <w:tc>
          <w:tcPr>
            <w:tcW w:w="2964" w:type="pct"/>
          </w:tcPr>
          <w:p w14:paraId="7C92926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и методы обеспечения дисциплины труда. Правовое регулирование внутреннего трудового распорядка. Правила внутреннего трудового распорядка, их содержание, порядок утверждения. Уставы и Положения о дисциплине. Меры поощрения за успехи в труде и трудовые заслуги.</w:t>
            </w:r>
          </w:p>
        </w:tc>
        <w:tc>
          <w:tcPr>
            <w:tcW w:w="929" w:type="pct"/>
            <w:vAlign w:val="center"/>
          </w:tcPr>
          <w:p w14:paraId="15C7169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23E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F25F4AB">
            <w:pPr>
              <w:spacing w:after="0" w:line="276" w:lineRule="auto"/>
              <w:rPr>
                <w:rFonts w:ascii="Times New Roman" w:hAnsi="Times New Roman" w:eastAsia="Times New Roman" w:cs="Times New Roman"/>
                <w:b/>
                <w:bCs/>
                <w:sz w:val="24"/>
                <w:szCs w:val="24"/>
                <w:lang w:eastAsia="ru-RU"/>
              </w:rPr>
            </w:pPr>
          </w:p>
        </w:tc>
        <w:tc>
          <w:tcPr>
            <w:tcW w:w="2964" w:type="pct"/>
          </w:tcPr>
          <w:p w14:paraId="3FF873A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Общая и специальная дисциплинарная ответственность. Дисциплинарный проступок. Дисциплинарные взыскания, их виды, порядок применения, обжалования и снятия.</w:t>
            </w:r>
          </w:p>
        </w:tc>
        <w:tc>
          <w:tcPr>
            <w:tcW w:w="929" w:type="pct"/>
            <w:vAlign w:val="center"/>
          </w:tcPr>
          <w:p w14:paraId="6F4173F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10C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3F2D28BA">
            <w:pPr>
              <w:spacing w:after="0" w:line="276" w:lineRule="auto"/>
              <w:rPr>
                <w:rFonts w:ascii="Times New Roman" w:hAnsi="Times New Roman" w:eastAsia="Times New Roman" w:cs="Times New Roman"/>
                <w:b/>
                <w:bCs/>
                <w:sz w:val="24"/>
                <w:szCs w:val="24"/>
                <w:lang w:eastAsia="ru-RU"/>
              </w:rPr>
            </w:pPr>
          </w:p>
        </w:tc>
        <w:tc>
          <w:tcPr>
            <w:tcW w:w="2964" w:type="pct"/>
          </w:tcPr>
          <w:p w14:paraId="372531E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№12. </w:t>
            </w:r>
            <w:r>
              <w:rPr>
                <w:rFonts w:ascii="Times New Roman" w:hAnsi="Times New Roman" w:eastAsia="Times New Roman" w:cs="Times New Roman"/>
                <w:sz w:val="24"/>
                <w:szCs w:val="24"/>
                <w:lang w:eastAsia="ru-RU"/>
              </w:rPr>
              <w:t>Решение задач и правовых ситуаций по вопросам темы «Трудовая дисциплина».</w:t>
            </w:r>
            <w:r>
              <w:rPr>
                <w:rFonts w:ascii="Times New Roman" w:hAnsi="Times New Roman" w:eastAsia="Times New Roman" w:cs="Times New Roman"/>
                <w:b/>
                <w:sz w:val="24"/>
                <w:szCs w:val="24"/>
                <w:lang w:eastAsia="ru-RU"/>
              </w:rPr>
              <w:t xml:space="preserve"> </w:t>
            </w:r>
          </w:p>
        </w:tc>
        <w:tc>
          <w:tcPr>
            <w:tcW w:w="929" w:type="pct"/>
            <w:vAlign w:val="center"/>
          </w:tcPr>
          <w:p w14:paraId="05F41BA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B61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42655248">
            <w:pPr>
              <w:spacing w:after="0" w:line="276" w:lineRule="auto"/>
              <w:rPr>
                <w:rFonts w:ascii="Times New Roman" w:hAnsi="Times New Roman" w:eastAsia="Times New Roman" w:cs="Times New Roman"/>
                <w:b/>
                <w:bCs/>
                <w:sz w:val="24"/>
                <w:szCs w:val="24"/>
                <w:lang w:eastAsia="ru-RU"/>
              </w:rPr>
            </w:pPr>
          </w:p>
        </w:tc>
        <w:tc>
          <w:tcPr>
            <w:tcW w:w="2964" w:type="pct"/>
          </w:tcPr>
          <w:p w14:paraId="21EBE7D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Практическое занятие №13. </w:t>
            </w:r>
            <w:r>
              <w:rPr>
                <w:rFonts w:ascii="Times New Roman" w:hAnsi="Times New Roman" w:eastAsia="Times New Roman" w:cs="Times New Roman"/>
                <w:sz w:val="24"/>
                <w:szCs w:val="24"/>
                <w:lang w:eastAsia="ru-RU"/>
              </w:rPr>
              <w:t>Рассмотрение правил внутреннего трудового распорядка.</w:t>
            </w:r>
          </w:p>
        </w:tc>
        <w:tc>
          <w:tcPr>
            <w:tcW w:w="929" w:type="pct"/>
            <w:vAlign w:val="center"/>
          </w:tcPr>
          <w:p w14:paraId="2769430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861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7F98F200">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2.13  Материальная ответственность сторон трудового договора</w:t>
            </w:r>
          </w:p>
          <w:p w14:paraId="765D23E8">
            <w:pPr>
              <w:spacing w:after="0" w:line="276" w:lineRule="auto"/>
              <w:jc w:val="center"/>
              <w:rPr>
                <w:rFonts w:ascii="Times New Roman" w:hAnsi="Times New Roman" w:eastAsia="Times New Roman" w:cs="Times New Roman"/>
                <w:b/>
                <w:bCs/>
                <w:sz w:val="24"/>
                <w:szCs w:val="24"/>
                <w:lang w:eastAsia="ru-RU"/>
              </w:rPr>
            </w:pPr>
          </w:p>
          <w:p w14:paraId="0566349F">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737C804F">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461C7D9A">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7/3</w:t>
            </w:r>
          </w:p>
        </w:tc>
      </w:tr>
      <w:tr w14:paraId="5207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1107" w:type="pct"/>
            <w:gridSpan w:val="2"/>
            <w:vMerge w:val="continue"/>
          </w:tcPr>
          <w:p w14:paraId="1E3BF95A">
            <w:pPr>
              <w:spacing w:after="0" w:line="276" w:lineRule="auto"/>
              <w:rPr>
                <w:rFonts w:ascii="Times New Roman" w:hAnsi="Times New Roman" w:eastAsia="Times New Roman" w:cs="Times New Roman"/>
                <w:b/>
                <w:bCs/>
                <w:sz w:val="24"/>
                <w:szCs w:val="24"/>
                <w:lang w:eastAsia="ru-RU"/>
              </w:rPr>
            </w:pPr>
          </w:p>
        </w:tc>
        <w:tc>
          <w:tcPr>
            <w:tcW w:w="2964" w:type="pct"/>
          </w:tcPr>
          <w:p w14:paraId="7810756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материальной ответственности, условия привлечения работников и работодателей к материальной ответственности. Материальная ответственность работодателя за ущерб, причиненный работнику в результате незаконного лишения его возможности трудиться; за ущерб, причиненный имуществу работника; за задержку выплаты заработной платы. Возмещение морального вреда, причиненного работнику.</w:t>
            </w:r>
          </w:p>
        </w:tc>
        <w:tc>
          <w:tcPr>
            <w:tcW w:w="929" w:type="pct"/>
            <w:vAlign w:val="center"/>
          </w:tcPr>
          <w:p w14:paraId="41067C5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E98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1107" w:type="pct"/>
            <w:gridSpan w:val="2"/>
            <w:vMerge w:val="continue"/>
          </w:tcPr>
          <w:p w14:paraId="3C57164D">
            <w:pPr>
              <w:spacing w:after="0" w:line="276" w:lineRule="auto"/>
              <w:rPr>
                <w:rFonts w:ascii="Times New Roman" w:hAnsi="Times New Roman" w:eastAsia="Times New Roman" w:cs="Times New Roman"/>
                <w:b/>
                <w:bCs/>
                <w:sz w:val="24"/>
                <w:szCs w:val="24"/>
                <w:lang w:eastAsia="ru-RU"/>
              </w:rPr>
            </w:pPr>
          </w:p>
        </w:tc>
        <w:tc>
          <w:tcPr>
            <w:tcW w:w="2964" w:type="pct"/>
          </w:tcPr>
          <w:p w14:paraId="4CBE126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Материальная ответственность работника за ущерб, причиненный работодателю. Обстоятельства, исключающие материальную ответственность работника. Ограниченная и полная материальная ответственность. Случаи полной материальной ответственности. Письменные договоры о полной материальной ответственности. Коллективная (бригадная) материальная ответственность.</w:t>
            </w:r>
          </w:p>
        </w:tc>
        <w:tc>
          <w:tcPr>
            <w:tcW w:w="929" w:type="pct"/>
            <w:vAlign w:val="center"/>
          </w:tcPr>
          <w:p w14:paraId="52DE135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6A0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107" w:type="pct"/>
            <w:gridSpan w:val="2"/>
            <w:vMerge w:val="continue"/>
          </w:tcPr>
          <w:p w14:paraId="5E559629">
            <w:pPr>
              <w:spacing w:after="0" w:line="276" w:lineRule="auto"/>
              <w:rPr>
                <w:rFonts w:ascii="Times New Roman" w:hAnsi="Times New Roman" w:eastAsia="Times New Roman" w:cs="Times New Roman"/>
                <w:b/>
                <w:bCs/>
                <w:sz w:val="24"/>
                <w:szCs w:val="24"/>
                <w:lang w:eastAsia="ru-RU"/>
              </w:rPr>
            </w:pPr>
          </w:p>
        </w:tc>
        <w:tc>
          <w:tcPr>
            <w:tcW w:w="2964" w:type="pct"/>
          </w:tcPr>
          <w:p w14:paraId="56C0BCD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Практическое занятие №14. </w:t>
            </w:r>
            <w:r>
              <w:rPr>
                <w:rFonts w:ascii="Times New Roman" w:hAnsi="Times New Roman" w:eastAsia="Times New Roman" w:cs="Times New Roman"/>
                <w:sz w:val="24"/>
                <w:szCs w:val="24"/>
                <w:lang w:eastAsia="ru-RU"/>
              </w:rPr>
              <w:t>Решение задач и правовых ситуаций по вопросам темы «Материальная ответственность сторон трудового договора».</w:t>
            </w:r>
          </w:p>
        </w:tc>
        <w:tc>
          <w:tcPr>
            <w:tcW w:w="929" w:type="pct"/>
            <w:vAlign w:val="center"/>
          </w:tcPr>
          <w:p w14:paraId="20A0150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D17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0FA4C37B">
            <w:pPr>
              <w:spacing w:after="0" w:line="276" w:lineRule="auto"/>
              <w:rPr>
                <w:rFonts w:ascii="Times New Roman" w:hAnsi="Times New Roman" w:eastAsia="Times New Roman" w:cs="Times New Roman"/>
                <w:b/>
                <w:bCs/>
                <w:sz w:val="24"/>
                <w:szCs w:val="24"/>
                <w:lang w:eastAsia="ru-RU"/>
              </w:rPr>
            </w:pPr>
          </w:p>
        </w:tc>
        <w:tc>
          <w:tcPr>
            <w:tcW w:w="2964" w:type="pct"/>
          </w:tcPr>
          <w:p w14:paraId="1CFB1E7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№15. </w:t>
            </w:r>
            <w:r>
              <w:rPr>
                <w:rFonts w:ascii="Times New Roman" w:hAnsi="Times New Roman" w:eastAsia="Times New Roman" w:cs="Times New Roman"/>
                <w:sz w:val="24"/>
                <w:szCs w:val="24"/>
                <w:lang w:eastAsia="ru-RU"/>
              </w:rPr>
              <w:t>Составление договора о материальной ответственности</w:t>
            </w:r>
            <w:r>
              <w:rPr>
                <w:rFonts w:ascii="Times New Roman" w:hAnsi="Times New Roman" w:eastAsia="Times New Roman" w:cs="Times New Roman"/>
                <w:b/>
                <w:sz w:val="24"/>
                <w:szCs w:val="24"/>
                <w:lang w:eastAsia="ru-RU"/>
              </w:rPr>
              <w:t xml:space="preserve"> </w:t>
            </w:r>
          </w:p>
        </w:tc>
        <w:tc>
          <w:tcPr>
            <w:tcW w:w="929" w:type="pct"/>
            <w:vAlign w:val="center"/>
          </w:tcPr>
          <w:p w14:paraId="3E49C46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D37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107" w:type="pct"/>
            <w:gridSpan w:val="2"/>
            <w:vMerge w:val="restart"/>
            <w:vAlign w:val="center"/>
          </w:tcPr>
          <w:p w14:paraId="14F2A833">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2.14  Охрана труда. Защита трудовых прав работника</w:t>
            </w:r>
          </w:p>
          <w:p w14:paraId="08B03F9D">
            <w:pPr>
              <w:spacing w:after="0" w:line="276" w:lineRule="auto"/>
              <w:jc w:val="center"/>
              <w:rPr>
                <w:rFonts w:ascii="Times New Roman" w:hAnsi="Times New Roman" w:eastAsia="Times New Roman" w:cs="Times New Roman"/>
                <w:b/>
                <w:bCs/>
                <w:sz w:val="24"/>
                <w:szCs w:val="24"/>
                <w:lang w:eastAsia="ru-RU"/>
              </w:rPr>
            </w:pPr>
          </w:p>
          <w:p w14:paraId="143357B6">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3D3569F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289F80CC">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6/2</w:t>
            </w:r>
          </w:p>
        </w:tc>
      </w:tr>
      <w:tr w14:paraId="1100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107" w:type="pct"/>
            <w:gridSpan w:val="2"/>
            <w:vMerge w:val="continue"/>
          </w:tcPr>
          <w:p w14:paraId="02E4B018">
            <w:pPr>
              <w:spacing w:after="0" w:line="276" w:lineRule="auto"/>
              <w:rPr>
                <w:rFonts w:ascii="Times New Roman" w:hAnsi="Times New Roman" w:eastAsia="Times New Roman" w:cs="Times New Roman"/>
                <w:b/>
                <w:bCs/>
                <w:sz w:val="24"/>
                <w:szCs w:val="24"/>
                <w:lang w:eastAsia="ru-RU"/>
              </w:rPr>
            </w:pPr>
          </w:p>
        </w:tc>
        <w:tc>
          <w:tcPr>
            <w:tcW w:w="2964" w:type="pct"/>
          </w:tcPr>
          <w:p w14:paraId="08D5AA1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охраны труда. Обязанности работодателя и работников в области охраны труда. Организация охраны труда. Государственное управление охраной труда. Служба охраны труда в организации. Комитеты (комиссии) по охране труда.</w:t>
            </w:r>
          </w:p>
          <w:p w14:paraId="372119E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Обеспечение прав работников на охрану труда. Мероприятия и средства, предназначенные обеспечить здоровые и безопасные условия работы.</w:t>
            </w:r>
          </w:p>
        </w:tc>
        <w:tc>
          <w:tcPr>
            <w:tcW w:w="929" w:type="pct"/>
            <w:vAlign w:val="center"/>
          </w:tcPr>
          <w:p w14:paraId="659421D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91A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1107" w:type="pct"/>
            <w:gridSpan w:val="2"/>
            <w:vMerge w:val="continue"/>
          </w:tcPr>
          <w:p w14:paraId="68B8600F">
            <w:pPr>
              <w:spacing w:after="0" w:line="276" w:lineRule="auto"/>
              <w:rPr>
                <w:rFonts w:ascii="Times New Roman" w:hAnsi="Times New Roman" w:eastAsia="Times New Roman" w:cs="Times New Roman"/>
                <w:b/>
                <w:bCs/>
                <w:sz w:val="24"/>
                <w:szCs w:val="24"/>
                <w:lang w:eastAsia="ru-RU"/>
              </w:rPr>
            </w:pPr>
          </w:p>
        </w:tc>
        <w:tc>
          <w:tcPr>
            <w:tcW w:w="2964" w:type="pct"/>
          </w:tcPr>
          <w:p w14:paraId="3C764B7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Несчастные случаи на производстве. Обязанности работодателя при несчастном случае на производстве. Порядок расследования несчастных случаев на производстве. Возмещение вреда в случае смерти работника. Порядок назначения и выплаты страховых сумм.</w:t>
            </w:r>
          </w:p>
        </w:tc>
        <w:tc>
          <w:tcPr>
            <w:tcW w:w="929" w:type="pct"/>
            <w:vAlign w:val="center"/>
          </w:tcPr>
          <w:p w14:paraId="1F2A4D8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F51F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B26D8F7">
            <w:pPr>
              <w:spacing w:after="0" w:line="276" w:lineRule="auto"/>
              <w:rPr>
                <w:rFonts w:ascii="Times New Roman" w:hAnsi="Times New Roman" w:eastAsia="Times New Roman" w:cs="Times New Roman"/>
                <w:b/>
                <w:bCs/>
                <w:sz w:val="24"/>
                <w:szCs w:val="24"/>
                <w:lang w:eastAsia="ru-RU"/>
              </w:rPr>
            </w:pPr>
          </w:p>
        </w:tc>
        <w:tc>
          <w:tcPr>
            <w:tcW w:w="2964" w:type="pct"/>
          </w:tcPr>
          <w:p w14:paraId="3CC8F33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Государственный контроль (надзор) и ведомственный контроль за соблюдением трудового законодательства и иных нормативных правовых актов, содержащих нормы трудового права. Органы государственного контроля (надзора). Федеральная инспекция труда. Принципы деятельности, полномочия органов федеральной инспекции труда.</w:t>
            </w:r>
          </w:p>
        </w:tc>
        <w:tc>
          <w:tcPr>
            <w:tcW w:w="929" w:type="pct"/>
            <w:vAlign w:val="center"/>
          </w:tcPr>
          <w:p w14:paraId="47C485E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423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0B37AF5">
            <w:pPr>
              <w:spacing w:after="0" w:line="276" w:lineRule="auto"/>
              <w:rPr>
                <w:rFonts w:ascii="Times New Roman" w:hAnsi="Times New Roman" w:eastAsia="Times New Roman" w:cs="Times New Roman"/>
                <w:b/>
                <w:bCs/>
                <w:sz w:val="24"/>
                <w:szCs w:val="24"/>
                <w:lang w:eastAsia="ru-RU"/>
              </w:rPr>
            </w:pPr>
          </w:p>
        </w:tc>
        <w:tc>
          <w:tcPr>
            <w:tcW w:w="2964" w:type="pct"/>
          </w:tcPr>
          <w:p w14:paraId="0FC0F41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Защита трудовых прав работников профессиональными союзами. Ответственность за нарушение трудового законодательства и иных нормативных правовых актов, содержащих нормы трудового права.</w:t>
            </w:r>
            <w:r>
              <w:rPr>
                <w:rFonts w:ascii="Times New Roman" w:hAnsi="Times New Roman" w:eastAsia="Times New Roman" w:cs="Times New Roman"/>
                <w:sz w:val="24"/>
                <w:szCs w:val="24"/>
                <w:lang w:eastAsia="ru-RU"/>
              </w:rPr>
              <w:tab/>
            </w:r>
          </w:p>
        </w:tc>
        <w:tc>
          <w:tcPr>
            <w:tcW w:w="929" w:type="pct"/>
            <w:vAlign w:val="center"/>
          </w:tcPr>
          <w:p w14:paraId="702E410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3A5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52ABD4DF">
            <w:pPr>
              <w:spacing w:after="0" w:line="276" w:lineRule="auto"/>
              <w:rPr>
                <w:rFonts w:ascii="Times New Roman" w:hAnsi="Times New Roman" w:eastAsia="Times New Roman" w:cs="Times New Roman"/>
                <w:b/>
                <w:bCs/>
                <w:sz w:val="24"/>
                <w:szCs w:val="24"/>
                <w:lang w:eastAsia="ru-RU"/>
              </w:rPr>
            </w:pPr>
          </w:p>
        </w:tc>
        <w:tc>
          <w:tcPr>
            <w:tcW w:w="2964" w:type="pct"/>
          </w:tcPr>
          <w:p w14:paraId="6C89183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№16. </w:t>
            </w:r>
            <w:r>
              <w:rPr>
                <w:rFonts w:ascii="Times New Roman" w:hAnsi="Times New Roman" w:eastAsia="Times New Roman" w:cs="Times New Roman"/>
                <w:sz w:val="24"/>
                <w:szCs w:val="24"/>
                <w:lang w:eastAsia="ru-RU"/>
              </w:rPr>
              <w:t>Решение задач и правовых ситуаций по вопросам темы «Охрана труда. Защита трудовых прав работника».</w:t>
            </w:r>
          </w:p>
        </w:tc>
        <w:tc>
          <w:tcPr>
            <w:tcW w:w="929" w:type="pct"/>
            <w:vAlign w:val="center"/>
          </w:tcPr>
          <w:p w14:paraId="6518A37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6914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351116FE">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2.15  Подготовка и дополнительное профессиональное</w:t>
            </w:r>
          </w:p>
          <w:p w14:paraId="10B21636">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образование работников. Гарантии</w:t>
            </w:r>
          </w:p>
          <w:p w14:paraId="3E37781B">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работникам, совмещающим работу с получением образования</w:t>
            </w:r>
          </w:p>
          <w:p w14:paraId="098CE928">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3F07A73A">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3E2DB2E7">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4/2</w:t>
            </w:r>
          </w:p>
        </w:tc>
      </w:tr>
      <w:tr w14:paraId="7C4A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1B0C731C">
            <w:pPr>
              <w:spacing w:after="0" w:line="276" w:lineRule="auto"/>
              <w:rPr>
                <w:rFonts w:ascii="Times New Roman" w:hAnsi="Times New Roman" w:eastAsia="Times New Roman" w:cs="Times New Roman"/>
                <w:b/>
                <w:bCs/>
                <w:sz w:val="24"/>
                <w:szCs w:val="24"/>
                <w:lang w:eastAsia="ru-RU"/>
              </w:rPr>
            </w:pPr>
          </w:p>
        </w:tc>
        <w:tc>
          <w:tcPr>
            <w:tcW w:w="2964" w:type="pct"/>
          </w:tcPr>
          <w:p w14:paraId="6761582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Понятия квалификации работника, профессионального стандарта. Права и обязанности работодателя по подготовке и дополнительному профессиональному образованию работников. Право работников на подготовку и дополнительное профессиональное образование. Ученический договор: понятие, стороны, содержание, срок, порядок действия, оплата ученичества.</w:t>
            </w:r>
          </w:p>
        </w:tc>
        <w:tc>
          <w:tcPr>
            <w:tcW w:w="929" w:type="pct"/>
            <w:vAlign w:val="center"/>
          </w:tcPr>
          <w:p w14:paraId="27C47BB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CCE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533FAEA8">
            <w:pPr>
              <w:spacing w:after="0" w:line="276" w:lineRule="auto"/>
              <w:rPr>
                <w:rFonts w:ascii="Times New Roman" w:hAnsi="Times New Roman" w:eastAsia="Times New Roman" w:cs="Times New Roman"/>
                <w:b/>
                <w:bCs/>
                <w:sz w:val="24"/>
                <w:szCs w:val="24"/>
                <w:lang w:eastAsia="ru-RU"/>
              </w:rPr>
            </w:pPr>
          </w:p>
        </w:tc>
        <w:tc>
          <w:tcPr>
            <w:tcW w:w="2964" w:type="pct"/>
          </w:tcPr>
          <w:p w14:paraId="2771006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Гарантии работникам, совмещающим работу с получением образования по программам бакалавриата, программам специалитета или программам магистратуры, и работникам, поступающим на обучение по указанным образовательным программам. Гарантии и компенсации работникам, совмещающим работу с получением высшего образования - подготовки кадров высшей квалификации, а также работникам, допущенным к соисканию ученой степени кандидата наук или доктора наук. Гарантии и компенсации 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 Гарантии и компенсации работникам, получающим основное общее образование или среднее общее образование по очно-заочной форме обучения.</w:t>
            </w:r>
          </w:p>
        </w:tc>
        <w:tc>
          <w:tcPr>
            <w:tcW w:w="929" w:type="pct"/>
            <w:vAlign w:val="center"/>
          </w:tcPr>
          <w:p w14:paraId="63014EE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A40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6C499FB4">
            <w:pPr>
              <w:spacing w:after="0" w:line="276" w:lineRule="auto"/>
              <w:rPr>
                <w:rFonts w:ascii="Times New Roman" w:hAnsi="Times New Roman" w:eastAsia="Times New Roman" w:cs="Times New Roman"/>
                <w:b/>
                <w:bCs/>
                <w:sz w:val="24"/>
                <w:szCs w:val="24"/>
                <w:lang w:eastAsia="ru-RU"/>
              </w:rPr>
            </w:pPr>
          </w:p>
        </w:tc>
        <w:tc>
          <w:tcPr>
            <w:tcW w:w="2964" w:type="pct"/>
          </w:tcPr>
          <w:p w14:paraId="34D06C6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№17. </w:t>
            </w:r>
            <w:r>
              <w:rPr>
                <w:rFonts w:ascii="Times New Roman" w:hAnsi="Times New Roman" w:eastAsia="Times New Roman" w:cs="Times New Roman"/>
                <w:sz w:val="24"/>
                <w:szCs w:val="24"/>
                <w:lang w:eastAsia="ru-RU"/>
              </w:rPr>
              <w:t>Составление проекта ученического договора.</w:t>
            </w:r>
          </w:p>
        </w:tc>
        <w:tc>
          <w:tcPr>
            <w:tcW w:w="929" w:type="pct"/>
            <w:vAlign w:val="center"/>
          </w:tcPr>
          <w:p w14:paraId="7515E9D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746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3A3C5146">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2.16  Трудовые споры</w:t>
            </w:r>
          </w:p>
          <w:p w14:paraId="113D8401">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75A8447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17E39A3B">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6/2</w:t>
            </w:r>
          </w:p>
        </w:tc>
      </w:tr>
      <w:tr w14:paraId="70B8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1107" w:type="pct"/>
            <w:gridSpan w:val="2"/>
            <w:vMerge w:val="continue"/>
          </w:tcPr>
          <w:p w14:paraId="28CBA0BF">
            <w:pPr>
              <w:spacing w:after="0" w:line="276" w:lineRule="auto"/>
              <w:rPr>
                <w:rFonts w:ascii="Times New Roman" w:hAnsi="Times New Roman" w:eastAsia="Times New Roman" w:cs="Times New Roman"/>
                <w:b/>
                <w:bCs/>
                <w:sz w:val="24"/>
                <w:szCs w:val="24"/>
                <w:lang w:eastAsia="ru-RU"/>
              </w:rPr>
            </w:pPr>
          </w:p>
        </w:tc>
        <w:tc>
          <w:tcPr>
            <w:tcW w:w="2964" w:type="pct"/>
          </w:tcPr>
          <w:p w14:paraId="425C3B3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трудовых споров, причины их возникновения. Виды трудовых споров.</w:t>
            </w:r>
          </w:p>
          <w:p w14:paraId="421E76B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Органы по рассмотрению индивидуальных трудовых споров. Комиссии по трудовым спорам (КТС). </w:t>
            </w:r>
          </w:p>
        </w:tc>
        <w:tc>
          <w:tcPr>
            <w:tcW w:w="929" w:type="pct"/>
            <w:vAlign w:val="center"/>
          </w:tcPr>
          <w:p w14:paraId="62C0578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751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107" w:type="pct"/>
            <w:gridSpan w:val="2"/>
            <w:vMerge w:val="continue"/>
          </w:tcPr>
          <w:p w14:paraId="1F7C2556">
            <w:pPr>
              <w:spacing w:after="0" w:line="276" w:lineRule="auto"/>
              <w:rPr>
                <w:rFonts w:ascii="Times New Roman" w:hAnsi="Times New Roman" w:eastAsia="Times New Roman" w:cs="Times New Roman"/>
                <w:b/>
                <w:bCs/>
                <w:sz w:val="24"/>
                <w:szCs w:val="24"/>
                <w:lang w:eastAsia="ru-RU"/>
              </w:rPr>
            </w:pPr>
          </w:p>
        </w:tc>
        <w:tc>
          <w:tcPr>
            <w:tcW w:w="2964" w:type="pct"/>
          </w:tcPr>
          <w:p w14:paraId="303B13F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Рассмотрение индивидуальных трудовых споров в судах. Порядок обращения в суд.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w:t>
            </w:r>
          </w:p>
        </w:tc>
        <w:tc>
          <w:tcPr>
            <w:tcW w:w="929" w:type="pct"/>
            <w:vAlign w:val="center"/>
          </w:tcPr>
          <w:p w14:paraId="37FB725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C39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107" w:type="pct"/>
            <w:gridSpan w:val="2"/>
            <w:vMerge w:val="continue"/>
          </w:tcPr>
          <w:p w14:paraId="5580C5C2">
            <w:pPr>
              <w:spacing w:after="0" w:line="276" w:lineRule="auto"/>
              <w:rPr>
                <w:rFonts w:ascii="Times New Roman" w:hAnsi="Times New Roman" w:eastAsia="Times New Roman" w:cs="Times New Roman"/>
                <w:b/>
                <w:bCs/>
                <w:sz w:val="24"/>
                <w:szCs w:val="24"/>
                <w:lang w:eastAsia="ru-RU"/>
              </w:rPr>
            </w:pPr>
          </w:p>
        </w:tc>
        <w:tc>
          <w:tcPr>
            <w:tcW w:w="2964" w:type="pct"/>
          </w:tcPr>
          <w:p w14:paraId="6B6F543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Коллективные трудовые споры. Выдвижение требований работников и их представителей. Примирительные процедуры. Примирительная комиссия. Рассмотрение коллективного трудового спора с участием посредника. Трудовой арбитраж.</w:t>
            </w:r>
          </w:p>
        </w:tc>
        <w:tc>
          <w:tcPr>
            <w:tcW w:w="929" w:type="pct"/>
            <w:vAlign w:val="center"/>
          </w:tcPr>
          <w:p w14:paraId="7971FFD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998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143FA15">
            <w:pPr>
              <w:spacing w:after="0" w:line="276" w:lineRule="auto"/>
              <w:rPr>
                <w:rFonts w:ascii="Times New Roman" w:hAnsi="Times New Roman" w:eastAsia="Times New Roman" w:cs="Times New Roman"/>
                <w:b/>
                <w:bCs/>
                <w:sz w:val="24"/>
                <w:szCs w:val="24"/>
                <w:lang w:eastAsia="ru-RU"/>
              </w:rPr>
            </w:pPr>
          </w:p>
        </w:tc>
        <w:tc>
          <w:tcPr>
            <w:tcW w:w="2964" w:type="pct"/>
          </w:tcPr>
          <w:p w14:paraId="087A60A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Забастовка: понятие, порядок организации и проведения. Основания и последствия признания забастовки незаконной.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w:t>
            </w:r>
          </w:p>
        </w:tc>
        <w:tc>
          <w:tcPr>
            <w:tcW w:w="929" w:type="pct"/>
            <w:vAlign w:val="center"/>
          </w:tcPr>
          <w:p w14:paraId="2D261F1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942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tcPr>
          <w:p w14:paraId="2741D04D">
            <w:pPr>
              <w:spacing w:after="0" w:line="276" w:lineRule="auto"/>
              <w:rPr>
                <w:rFonts w:ascii="Times New Roman" w:hAnsi="Times New Roman" w:eastAsia="Times New Roman" w:cs="Times New Roman"/>
                <w:b/>
                <w:bCs/>
                <w:sz w:val="24"/>
                <w:szCs w:val="24"/>
                <w:lang w:eastAsia="ru-RU"/>
              </w:rPr>
            </w:pPr>
          </w:p>
        </w:tc>
        <w:tc>
          <w:tcPr>
            <w:tcW w:w="2964" w:type="pct"/>
          </w:tcPr>
          <w:p w14:paraId="55279B19">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№18.</w:t>
            </w:r>
            <w:r>
              <w:rPr>
                <w:rFonts w:ascii="Times New Roman" w:hAnsi="Times New Roman" w:eastAsia="Times New Roman" w:cs="Times New Roman"/>
                <w:sz w:val="24"/>
                <w:szCs w:val="24"/>
                <w:lang w:eastAsia="ru-RU"/>
              </w:rPr>
              <w:t xml:space="preserve"> Решение задач и правовых ситуаций по вопросам темы «Трудовые споры».</w:t>
            </w:r>
          </w:p>
        </w:tc>
        <w:tc>
          <w:tcPr>
            <w:tcW w:w="929" w:type="pct"/>
            <w:vAlign w:val="center"/>
          </w:tcPr>
          <w:p w14:paraId="0802954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5B1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restart"/>
            <w:vAlign w:val="center"/>
          </w:tcPr>
          <w:p w14:paraId="0D77C70F">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2.17 Особенности регулирования труда отдельных категорий работников</w:t>
            </w:r>
          </w:p>
        </w:tc>
        <w:tc>
          <w:tcPr>
            <w:tcW w:w="2964" w:type="pct"/>
          </w:tcPr>
          <w:p w14:paraId="1ECB926F">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Содержание</w:t>
            </w:r>
          </w:p>
        </w:tc>
        <w:tc>
          <w:tcPr>
            <w:tcW w:w="929" w:type="pct"/>
          </w:tcPr>
          <w:p w14:paraId="619361E2">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8/4</w:t>
            </w:r>
          </w:p>
        </w:tc>
      </w:tr>
      <w:tr w14:paraId="55BE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0F48BA9E">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3BCF1CC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Особенности регулирования труда. Случаи установления особенностей регулирования труда. Особенности регулирования    труда женщин, лиц с семейными обязанностями, работников в возрасте до 18 лет</w:t>
            </w:r>
          </w:p>
        </w:tc>
        <w:tc>
          <w:tcPr>
            <w:tcW w:w="929" w:type="pct"/>
            <w:vAlign w:val="center"/>
          </w:tcPr>
          <w:p w14:paraId="5B447D2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6F1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2656F855">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1B6185F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Особенности регулирования труда лиц работающих по совместительству, заключивших трудовой договор на срок до 2-х  месяцев, занятых на сезонных работах, работающих у работодателя–физического лица, выполняющих работу на дому. Особенности труда лиц, работающих вахтовым методом, в районах Крайнего Севера и приравненных к ним местностях. Особенности регулирования труда работников транспорта, педагогических работников, других категорий работников</w:t>
            </w:r>
          </w:p>
        </w:tc>
        <w:tc>
          <w:tcPr>
            <w:tcW w:w="929" w:type="pct"/>
            <w:vAlign w:val="center"/>
          </w:tcPr>
          <w:p w14:paraId="6DBA9FB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287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095087F8">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3DE98582">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№19. </w:t>
            </w:r>
            <w:r>
              <w:rPr>
                <w:rFonts w:ascii="Times New Roman" w:hAnsi="Times New Roman" w:eastAsia="Times New Roman" w:cs="Times New Roman"/>
                <w:sz w:val="24"/>
                <w:szCs w:val="24"/>
                <w:lang w:eastAsia="ru-RU"/>
              </w:rPr>
              <w:t>Решение задач и правовых ситуаций по вопросам темы «Особенности регулирования    труда женщин, лиц с семейными обязанностями»</w:t>
            </w:r>
          </w:p>
        </w:tc>
        <w:tc>
          <w:tcPr>
            <w:tcW w:w="929" w:type="pct"/>
            <w:vAlign w:val="center"/>
          </w:tcPr>
          <w:p w14:paraId="2F18FF9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20F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vMerge w:val="continue"/>
            <w:vAlign w:val="center"/>
          </w:tcPr>
          <w:p w14:paraId="005A46DF">
            <w:pPr>
              <w:spacing w:after="0" w:line="276" w:lineRule="auto"/>
              <w:jc w:val="center"/>
              <w:rPr>
                <w:rFonts w:ascii="Times New Roman" w:hAnsi="Times New Roman" w:eastAsia="Times New Roman" w:cs="Times New Roman"/>
                <w:b/>
                <w:bCs/>
                <w:sz w:val="24"/>
                <w:szCs w:val="24"/>
                <w:lang w:eastAsia="ru-RU"/>
              </w:rPr>
            </w:pPr>
          </w:p>
        </w:tc>
        <w:tc>
          <w:tcPr>
            <w:tcW w:w="2964" w:type="pct"/>
          </w:tcPr>
          <w:p w14:paraId="2424E620">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№20. </w:t>
            </w:r>
            <w:r>
              <w:rPr>
                <w:rFonts w:ascii="Times New Roman" w:hAnsi="Times New Roman" w:eastAsia="Times New Roman" w:cs="Times New Roman"/>
                <w:sz w:val="24"/>
                <w:szCs w:val="24"/>
                <w:lang w:eastAsia="ru-RU"/>
              </w:rPr>
              <w:t>Составление  таблицы «Особенности регулирования труда отдельных категорий работников</w:t>
            </w:r>
          </w:p>
        </w:tc>
        <w:tc>
          <w:tcPr>
            <w:tcW w:w="929" w:type="pct"/>
            <w:vAlign w:val="center"/>
          </w:tcPr>
          <w:p w14:paraId="48D25AB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B875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vAlign w:val="center"/>
          </w:tcPr>
          <w:p w14:paraId="7CD4F9B9">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Промежуточная аттестация (экзамен)</w:t>
            </w:r>
          </w:p>
        </w:tc>
        <w:tc>
          <w:tcPr>
            <w:tcW w:w="929" w:type="pct"/>
            <w:vAlign w:val="center"/>
          </w:tcPr>
          <w:p w14:paraId="165667EC">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w:t>
            </w:r>
          </w:p>
        </w:tc>
      </w:tr>
      <w:tr w14:paraId="3DA8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071" w:type="pct"/>
            <w:gridSpan w:val="3"/>
          </w:tcPr>
          <w:p w14:paraId="3AFD1C43">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Тематика самостоятельной учебной работы при изучении раздела 2</w:t>
            </w:r>
          </w:p>
          <w:p w14:paraId="53CEFC57">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отражающей отличие трудового отношения от отношений, складывающихся при выполнении работ и оказании услуг по гражданско-правовому договору.</w:t>
            </w:r>
          </w:p>
          <w:p w14:paraId="75FA07EE">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отражающей институты общей и особенной части трудового законодательства.</w:t>
            </w:r>
          </w:p>
          <w:p w14:paraId="00F3A29C">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Анализ содержания принципов трудового права и приведение примеров правовых норм, в которых эти принципы нашли свое отражение.</w:t>
            </w:r>
          </w:p>
          <w:p w14:paraId="05BFAB58">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Проведение анализа бланкетных норм ТК РФ с указанием  нормативных актов, к которым они отсылают (федеральный закон, указ Президента РФ, акт Правительства РФ или ведомства,  коллективный договор или соглашение, локальный акт и т.п., с его полным наименованием, датой принятия и номером).</w:t>
            </w:r>
          </w:p>
          <w:p w14:paraId="171D6D24">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отражающей основания возникновения и прекращения трудовой правосубъектности гражданина (работника).</w:t>
            </w:r>
          </w:p>
          <w:p w14:paraId="141793F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сравнительной таблицы трудовой правосубъектности работодателя - юридического лица и предпринимателя.</w:t>
            </w:r>
          </w:p>
          <w:p w14:paraId="6465991B">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в которой выделяются родовые и видовые признаки правоотношений в сфере труда по выбранным самостоятельно  критериям.</w:t>
            </w:r>
          </w:p>
          <w:p w14:paraId="79501D3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«Виды ответственности сторон социального партнерства за уклонение от участия в коллективных переговорах, а также за нарушение или невыполнение коллективного договора и соглашения».</w:t>
            </w:r>
          </w:p>
          <w:p w14:paraId="34336A1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отражающей характеристики подходящей работы.</w:t>
            </w:r>
          </w:p>
          <w:p w14:paraId="56EC1B5C">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таблицы отражающей характеристики оснований движения правового статуса безработного.</w:t>
            </w:r>
          </w:p>
        </w:tc>
        <w:tc>
          <w:tcPr>
            <w:tcW w:w="929" w:type="pct"/>
            <w:vAlign w:val="center"/>
          </w:tcPr>
          <w:p w14:paraId="767B6F01">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10</w:t>
            </w:r>
          </w:p>
        </w:tc>
      </w:tr>
      <w:tr w14:paraId="430E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071" w:type="pct"/>
            <w:gridSpan w:val="3"/>
          </w:tcPr>
          <w:p w14:paraId="168CAC9B">
            <w:pPr>
              <w:spacing w:after="0" w:line="276" w:lineRule="auto"/>
              <w:jc w:val="both"/>
              <w:rPr>
                <w:rFonts w:ascii="Times New Roman" w:hAnsi="Times New Roman" w:eastAsia="Times New Roman" w:cs="Times New Roman"/>
                <w:b/>
                <w:bCs/>
                <w:color w:val="FF0000"/>
                <w:sz w:val="24"/>
                <w:szCs w:val="24"/>
                <w:lang w:eastAsia="ru-RU"/>
              </w:rPr>
            </w:pPr>
            <w:r>
              <w:rPr>
                <w:rFonts w:ascii="Times New Roman" w:hAnsi="Times New Roman" w:eastAsia="Times New Roman" w:cs="Times New Roman"/>
                <w:b/>
                <w:sz w:val="24"/>
                <w:szCs w:val="24"/>
                <w:lang w:eastAsia="ru-RU"/>
              </w:rPr>
              <w:t>Курсовая работа по модулю (является обязательной)</w:t>
            </w:r>
          </w:p>
        </w:tc>
        <w:tc>
          <w:tcPr>
            <w:tcW w:w="929" w:type="pct"/>
            <w:vAlign w:val="center"/>
          </w:tcPr>
          <w:p w14:paraId="0EA0789D">
            <w:pPr>
              <w:spacing w:after="0" w:line="276" w:lineRule="auto"/>
              <w:jc w:val="center"/>
              <w:rPr>
                <w:rFonts w:ascii="Times New Roman" w:hAnsi="Times New Roman" w:eastAsia="Times New Roman" w:cs="Times New Roman"/>
                <w:b/>
                <w:sz w:val="24"/>
                <w:szCs w:val="24"/>
                <w:lang w:eastAsia="ru-RU"/>
              </w:rPr>
            </w:pPr>
          </w:p>
        </w:tc>
      </w:tr>
      <w:tr w14:paraId="4731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071" w:type="pct"/>
            <w:gridSpan w:val="3"/>
          </w:tcPr>
          <w:p w14:paraId="4F8A82F3">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Тематика курсовых работ</w:t>
            </w:r>
          </w:p>
          <w:p w14:paraId="44DDD19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Принципы правового регулирования трудовых отношений и иных непосредственно связанных с ними отношений</w:t>
            </w:r>
          </w:p>
          <w:p w14:paraId="69A9811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Свобода труда как принцип трудового права</w:t>
            </w:r>
          </w:p>
          <w:p w14:paraId="68D5A02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Принципы равенства прав граждан в трудовых отношениях</w:t>
            </w:r>
          </w:p>
          <w:p w14:paraId="4CF2BC3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Запрет принудительного труда как реализация права на свободу труда</w:t>
            </w:r>
          </w:p>
          <w:p w14:paraId="450B983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Акты правоприменения как регуляторы трудовых отношений</w:t>
            </w:r>
          </w:p>
          <w:p w14:paraId="6A3E3DA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Роль Международной организации труда в современном мире</w:t>
            </w:r>
          </w:p>
          <w:p w14:paraId="555BA4D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 Локальное регулирование трудовых отношений</w:t>
            </w:r>
          </w:p>
          <w:p w14:paraId="688DCA1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 Сроки в трудовом праве</w:t>
            </w:r>
          </w:p>
          <w:p w14:paraId="3BB60B0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 Возраст как юридический факт в трудовом праве</w:t>
            </w:r>
          </w:p>
          <w:p w14:paraId="00821C2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 Трудовое отношения: понятие и стороны</w:t>
            </w:r>
          </w:p>
          <w:p w14:paraId="7ECDEA0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 Основания возникновения трудовых отношений</w:t>
            </w:r>
          </w:p>
          <w:p w14:paraId="7D980C5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 Конкурс как основание возникновения трудовых правоотношений</w:t>
            </w:r>
          </w:p>
          <w:p w14:paraId="7E95D74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 Социальное партнерство в сфере труда</w:t>
            </w:r>
          </w:p>
          <w:p w14:paraId="228C0DB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 Функции профсоюзов: теория и практика</w:t>
            </w:r>
          </w:p>
          <w:p w14:paraId="271610A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 Представительство в трудовом праве</w:t>
            </w:r>
          </w:p>
          <w:p w14:paraId="7005790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Правовое положение профсоюзов в России</w:t>
            </w:r>
          </w:p>
          <w:p w14:paraId="59AA78B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 Защита от безработицы и содействие в трудоустройстве, как предмет трудового права</w:t>
            </w:r>
          </w:p>
          <w:p w14:paraId="50501F0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 Развитие прав работодателя в трудовом праве Российской Федерации</w:t>
            </w:r>
          </w:p>
          <w:p w14:paraId="34A0D0A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 Трудовой договор как правовая основа трудовых отношений</w:t>
            </w:r>
          </w:p>
          <w:p w14:paraId="4B60A77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 Условия трудового договора о неразглашении охраняемой законом тайны</w:t>
            </w:r>
          </w:p>
          <w:p w14:paraId="0B489D0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 Расторжение трудового договора по собственному желанию работника и по соглашению сторон: сравнительная характеристика</w:t>
            </w:r>
          </w:p>
          <w:p w14:paraId="30F13F6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 Прекращение трудового договора за совершение виновных действий работником</w:t>
            </w:r>
          </w:p>
          <w:p w14:paraId="3F3E72B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 Прекращение трудового договора по обстоятельствам, не зависящим от воли сторон</w:t>
            </w:r>
          </w:p>
          <w:p w14:paraId="4F6002D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 Режим и учет рабочего времени</w:t>
            </w:r>
          </w:p>
          <w:p w14:paraId="4C32FC4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 Особенности и специфика дополнительных отпусков</w:t>
            </w:r>
          </w:p>
          <w:p w14:paraId="335DE9D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 Законодательство об отпусках: сущность, особенности, пути реформирования</w:t>
            </w:r>
          </w:p>
          <w:p w14:paraId="00647FE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 Ученичество: особенности и проблемы реализации</w:t>
            </w:r>
          </w:p>
          <w:p w14:paraId="358CBD0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 Правовое регулирование оплаты труда: вопросы теории и практики</w:t>
            </w:r>
          </w:p>
          <w:p w14:paraId="516DE65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 Тарифная система оплаты труда</w:t>
            </w:r>
          </w:p>
          <w:p w14:paraId="54213AB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 Нормирование труда в современных экономических условиях</w:t>
            </w:r>
          </w:p>
          <w:p w14:paraId="35EA04E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 Проблемы организации нормирования труда</w:t>
            </w:r>
          </w:p>
          <w:p w14:paraId="1224A94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 Правовое регулирование внутреннего трудового распорядка: история и современность</w:t>
            </w:r>
          </w:p>
          <w:p w14:paraId="0A56694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33. Проблемы дисциплинарной ответственности в трудовом праве</w:t>
            </w:r>
          </w:p>
          <w:p w14:paraId="18B174E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34. Специальная дисциплинарная ответственность в трудовом праве</w:t>
            </w:r>
          </w:p>
          <w:p w14:paraId="13B367C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35. Материальная ответственность работодателя перед работником</w:t>
            </w:r>
          </w:p>
          <w:p w14:paraId="7C75785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36. Ответственность работодателя за ущерб, причиненный жизни и здоровью работника</w:t>
            </w:r>
          </w:p>
          <w:p w14:paraId="2A847EB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37. Ответственность за причинение морального вреда в трудовом праве</w:t>
            </w:r>
          </w:p>
          <w:p w14:paraId="16C86E2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38. Проблемы нормативного регулирования охраны труда</w:t>
            </w:r>
          </w:p>
          <w:p w14:paraId="7A6D13F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39. Несчастные случаи на производстве: понятие, учет, расследование</w:t>
            </w:r>
          </w:p>
          <w:p w14:paraId="69A8531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40. Специальная оценка условий труда</w:t>
            </w:r>
          </w:p>
          <w:p w14:paraId="43CC972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 Надзор и контроль за соблюдением законодательства об охране труда</w:t>
            </w:r>
          </w:p>
          <w:p w14:paraId="5C69FF7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 Особенности регулирования труда отдельных категорий работников (одна категория по выбору)</w:t>
            </w:r>
          </w:p>
          <w:p w14:paraId="094A676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43. Государственный надзор и контроль за соблюдением трудового законодательства и иных нормативных правовых актов, содержащих нормы трудового права</w:t>
            </w:r>
          </w:p>
          <w:p w14:paraId="03E5707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44. Федеральная государственная инспекция труда как субъект трудовых правоотношений</w:t>
            </w:r>
          </w:p>
          <w:p w14:paraId="66A87EE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45. Защита трудовых прав работников профессиональными союзами</w:t>
            </w:r>
          </w:p>
          <w:p w14:paraId="17FCCE3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46. Самозащита работников в трудовом праве</w:t>
            </w:r>
          </w:p>
          <w:p w14:paraId="6CD5886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47. Злоупотребление правом субъектами трудовых отношений</w:t>
            </w:r>
          </w:p>
          <w:p w14:paraId="4E52BDB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 Рассмотрение индивидуальных трудовых споров</w:t>
            </w:r>
          </w:p>
          <w:p w14:paraId="1D8C071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49. Влияние судебной практики на развитие трудового права России</w:t>
            </w:r>
          </w:p>
          <w:p w14:paraId="5D2DCFE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50. Особенности рассмотрения трудовых споров в суде</w:t>
            </w:r>
          </w:p>
          <w:p w14:paraId="33A43E0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 Рассмотрение коллективных трудовых споров</w:t>
            </w:r>
          </w:p>
          <w:p w14:paraId="50CBC40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 Реализация конституционного права работников на забастовку</w:t>
            </w:r>
          </w:p>
          <w:p w14:paraId="5AF21DD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 Трудовое право стран Западной Европы</w:t>
            </w:r>
          </w:p>
          <w:p w14:paraId="19840FA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 Сравнительный анализ трудо-правового положения граждан РФ, иностранцев и лиц без гражданства</w:t>
            </w:r>
          </w:p>
          <w:p w14:paraId="1287C7F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55. Характеристика трудового права в странах СНГ</w:t>
            </w:r>
          </w:p>
          <w:p w14:paraId="486BC8A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56. Коммерческая тайна в трудовых отношениях</w:t>
            </w:r>
          </w:p>
          <w:p w14:paraId="5775A3A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57. Информация о частной жизни работника в трудовых отношениях</w:t>
            </w:r>
          </w:p>
          <w:p w14:paraId="468FCE3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58. Административная ответственность работодателя за нарушение трудовых прав работников</w:t>
            </w:r>
          </w:p>
          <w:p w14:paraId="22CF8D7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59. Регулирование трудовых отношений на уровне субъектов Российской Федерации</w:t>
            </w:r>
          </w:p>
          <w:p w14:paraId="7851034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60. Локальное регулирование трудовых отношений</w:t>
            </w:r>
          </w:p>
          <w:p w14:paraId="0EE8365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61. Досудебное рассмотрение трудовых споров</w:t>
            </w:r>
          </w:p>
          <w:p w14:paraId="6139F76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62. Трудовой договор в зарубежных странах</w:t>
            </w:r>
          </w:p>
          <w:p w14:paraId="46AE2EE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63. Правовая защита от незаконных увольнений</w:t>
            </w:r>
          </w:p>
          <w:p w14:paraId="6F593B7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64. Современные тенденции в трудовом праве</w:t>
            </w:r>
          </w:p>
          <w:p w14:paraId="14EE240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65. Коллизионное трудовое право в структуре общества</w:t>
            </w:r>
          </w:p>
          <w:p w14:paraId="0A6815DB">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66. Взаимодействия трудового и гражданского права</w:t>
            </w:r>
          </w:p>
          <w:p w14:paraId="6AD5855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67. Коллективный договор и соглашение как источники трудового права</w:t>
            </w:r>
          </w:p>
          <w:p w14:paraId="089B048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68. Соотношение коллективного договора с локальными нормативными актами работодателя</w:t>
            </w:r>
          </w:p>
          <w:p w14:paraId="3C837E9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69. Труд иностранцев в России: проблемы правового регулирования</w:t>
            </w:r>
          </w:p>
          <w:p w14:paraId="35FCF26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70. Роль Конституции РФ в механизме правового регулирования трудовых отношений</w:t>
            </w:r>
          </w:p>
        </w:tc>
        <w:tc>
          <w:tcPr>
            <w:tcW w:w="929" w:type="pct"/>
            <w:vAlign w:val="center"/>
          </w:tcPr>
          <w:p w14:paraId="016ADA3A">
            <w:pPr>
              <w:spacing w:after="0" w:line="276" w:lineRule="auto"/>
              <w:jc w:val="center"/>
              <w:rPr>
                <w:rFonts w:ascii="Times New Roman" w:hAnsi="Times New Roman" w:eastAsia="Times New Roman" w:cs="Times New Roman"/>
                <w:b/>
                <w:sz w:val="24"/>
                <w:szCs w:val="24"/>
                <w:lang w:eastAsia="ru-RU"/>
              </w:rPr>
            </w:pPr>
          </w:p>
        </w:tc>
      </w:tr>
      <w:tr w14:paraId="5DD1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071" w:type="pct"/>
            <w:gridSpan w:val="3"/>
          </w:tcPr>
          <w:p w14:paraId="5E0220CF">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lang w:eastAsia="ru-RU"/>
              </w:rPr>
              <w:t xml:space="preserve">Обязательные аудиторные учебные занятия </w:t>
            </w:r>
            <w:r>
              <w:rPr>
                <w:rFonts w:ascii="Times New Roman" w:hAnsi="Times New Roman" w:eastAsia="Times New Roman" w:cs="Times New Roman"/>
                <w:b/>
                <w:bCs/>
                <w:sz w:val="24"/>
                <w:szCs w:val="24"/>
                <w:lang w:eastAsia="ru-RU"/>
              </w:rPr>
              <w:t xml:space="preserve">по курсовой работе </w:t>
            </w:r>
          </w:p>
          <w:p w14:paraId="262CE3B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1. Выбор темы, составление плана курсовой работы.</w:t>
            </w:r>
          </w:p>
          <w:p w14:paraId="2755FF2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2. Подбор источников и литературы.</w:t>
            </w:r>
          </w:p>
          <w:p w14:paraId="7AC44049">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3. Проверка введения.</w:t>
            </w:r>
          </w:p>
          <w:p w14:paraId="15A995FE">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4. Проверка теоретической части работы.</w:t>
            </w:r>
          </w:p>
          <w:p w14:paraId="7DD1F09B">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5. Проверка заключения и списка источников.</w:t>
            </w:r>
          </w:p>
          <w:p w14:paraId="7ED6FEB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6. Проверка соответствия оформления курсовой работы методическим рекомендациям.</w:t>
            </w:r>
          </w:p>
          <w:p w14:paraId="24364D7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Cs/>
                <w:sz w:val="24"/>
                <w:szCs w:val="24"/>
                <w:lang w:eastAsia="ru-RU"/>
              </w:rPr>
              <w:t>7. Защита курсовой работы.</w:t>
            </w:r>
          </w:p>
        </w:tc>
        <w:tc>
          <w:tcPr>
            <w:tcW w:w="929" w:type="pct"/>
            <w:vAlign w:val="center"/>
          </w:tcPr>
          <w:p w14:paraId="4EB2C98E">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w:t>
            </w:r>
          </w:p>
        </w:tc>
      </w:tr>
      <w:tr w14:paraId="176B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071" w:type="pct"/>
            <w:gridSpan w:val="3"/>
          </w:tcPr>
          <w:p w14:paraId="6D5A7F5F">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Самостоятельная учебная работа обучающегося над курсовой работой</w:t>
            </w:r>
          </w:p>
          <w:p w14:paraId="2F12618E">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Выбор темы курсовой работы, формулировка актуальности исследования, определение цели, постановка задач.</w:t>
            </w:r>
          </w:p>
          <w:p w14:paraId="5FDD1DC1">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Подбор источников и литературы, составление развернутого плана и утверждение содержания курсовой работы.</w:t>
            </w:r>
          </w:p>
          <w:p w14:paraId="7E7CA177">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Анализ источников и литературы, определение понятийного аппарата, методов и методик исследования.</w:t>
            </w:r>
          </w:p>
          <w:p w14:paraId="512211BC">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Выявление дискуссионных вопросов и нерешенных проблем.</w:t>
            </w:r>
          </w:p>
          <w:p w14:paraId="31E57E87">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Систематизация собранного фактического и цифрового материала путем сведения его в таблицы, диаграммы, графики и схемы.</w:t>
            </w:r>
          </w:p>
          <w:p w14:paraId="2910A14E">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Подготовка введения курсовой работы, включающее раскрытие актуальности темы, степени ее разработанности, проблемы, а также цель и задачи, которые ставит обучающийся перед собой в ходе написания работы.</w:t>
            </w:r>
          </w:p>
          <w:p w14:paraId="44C7518D">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Подготовка части курсовой работы, включающей в себя теоретический материал исследования.</w:t>
            </w:r>
          </w:p>
          <w:p w14:paraId="33C39BD9">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Подготовка части курсовой работы, включающей в себя практический материал исследования, состоящий из таблиц, схем, рисунков и диаграмм (если необходимо с учетом темы исследования).</w:t>
            </w:r>
          </w:p>
          <w:p w14:paraId="03F9B921">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Подбор и оформление приложений по теме курсовой работы.</w:t>
            </w:r>
          </w:p>
          <w:p w14:paraId="28567C9A">
            <w:pPr>
              <w:numPr>
                <w:ilvl w:val="0"/>
                <w:numId w:val="13"/>
              </w:numPr>
              <w:shd w:val="clear" w:color="auto" w:fill="FFFFFF"/>
              <w:spacing w:after="0" w:line="276" w:lineRule="auto"/>
              <w:ind w:left="720" w:hanging="360"/>
              <w:jc w:val="both"/>
              <w:rPr>
                <w:rFonts w:ascii="Times New Roman" w:hAnsi="Times New Roman" w:eastAsia="Times New Roman" w:cs="Times New Roman"/>
                <w:sz w:val="24"/>
                <w:szCs w:val="24"/>
                <w:lang w:eastAsia="nl-NL"/>
              </w:rPr>
            </w:pPr>
            <w:r>
              <w:rPr>
                <w:rFonts w:ascii="Times New Roman" w:hAnsi="Times New Roman" w:eastAsia="Times New Roman" w:cs="Times New Roman"/>
                <w:sz w:val="24"/>
                <w:szCs w:val="24"/>
                <w:lang w:eastAsia="nl-NL"/>
              </w:rPr>
              <w:t>Определение практической значимости результатов исследований, разработка рекомендаций по организации и методике проведения исследований.</w:t>
            </w:r>
          </w:p>
          <w:p w14:paraId="3E1FF74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nl-NL"/>
              </w:rPr>
              <w:t>Оформление курсовой работы согласно методическим указаниям, сдача на проверку руководителю.</w:t>
            </w:r>
          </w:p>
        </w:tc>
        <w:tc>
          <w:tcPr>
            <w:tcW w:w="929" w:type="pct"/>
            <w:vAlign w:val="center"/>
          </w:tcPr>
          <w:p w14:paraId="57E611CD">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w:t>
            </w:r>
          </w:p>
        </w:tc>
      </w:tr>
      <w:tr w14:paraId="29C6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428483D7">
            <w:pPr>
              <w:spacing w:after="0" w:line="276" w:lineRule="auto"/>
              <w:rPr>
                <w:rFonts w:ascii="Times New Roman" w:hAnsi="Times New Roman" w:eastAsia="Times New Roman" w:cs="Times New Roman"/>
                <w:b/>
                <w:bCs/>
                <w:i/>
                <w:sz w:val="24"/>
                <w:szCs w:val="24"/>
                <w:lang w:eastAsia="ru-RU"/>
              </w:rPr>
            </w:pPr>
            <w:r>
              <w:rPr>
                <w:rFonts w:ascii="Times New Roman" w:hAnsi="Times New Roman" w:eastAsia="Times New Roman" w:cs="Times New Roman"/>
                <w:b/>
                <w:bCs/>
                <w:sz w:val="24"/>
                <w:szCs w:val="24"/>
                <w:lang w:eastAsia="ru-RU"/>
              </w:rPr>
              <w:t xml:space="preserve">Учебная практика </w:t>
            </w:r>
            <w:r>
              <w:rPr>
                <w:rFonts w:ascii="Times New Roman" w:hAnsi="Times New Roman" w:eastAsia="Times New Roman" w:cs="Times New Roman"/>
                <w:b/>
                <w:bCs/>
                <w:i/>
                <w:sz w:val="24"/>
                <w:szCs w:val="24"/>
                <w:lang w:eastAsia="ru-RU"/>
              </w:rPr>
              <w:t>раздела 2</w:t>
            </w:r>
          </w:p>
          <w:p w14:paraId="3812EB79">
            <w:pPr>
              <w:tabs>
                <w:tab w:val="left" w:pos="313"/>
              </w:tabs>
              <w:spacing w:after="0" w:line="276" w:lineRule="auto"/>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Виды работ </w:t>
            </w:r>
          </w:p>
          <w:p w14:paraId="1A70D218">
            <w:pPr>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Составление проектов организационно-распорядительных документов.</w:t>
            </w:r>
          </w:p>
          <w:p w14:paraId="74030461">
            <w:pPr>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Решение практических ситуаций по темам курса.</w:t>
            </w:r>
          </w:p>
          <w:p w14:paraId="4F2BF2C8">
            <w:pPr>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Характеристика Трудового кодекса Российской Федерации как источника трудового права.</w:t>
            </w:r>
          </w:p>
          <w:p w14:paraId="751BF700">
            <w:pPr>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Определение подведомственности различных категорий трудовых споров.</w:t>
            </w:r>
          </w:p>
          <w:p w14:paraId="3276E368">
            <w:pPr>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Составление проекта коллективного договора и приложений к нему.</w:t>
            </w:r>
          </w:p>
          <w:p w14:paraId="52692876">
            <w:pPr>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Составление проекта трудового договора.</w:t>
            </w:r>
          </w:p>
          <w:p w14:paraId="78C29DC8">
            <w:pPr>
              <w:spacing w:after="0" w:line="276" w:lineRule="auto"/>
              <w:contextualSpacing/>
              <w:jc w:val="both"/>
              <w:rPr>
                <w:rFonts w:ascii="Times New Roman" w:hAnsi="Times New Roman" w:eastAsia="Times New Roman" w:cs="Times New Roman"/>
                <w:b/>
                <w:sz w:val="24"/>
                <w:szCs w:val="24"/>
                <w:highlight w:val="yellow"/>
                <w:lang w:eastAsia="ru-RU"/>
              </w:rPr>
            </w:pPr>
            <w:r>
              <w:rPr>
                <w:rFonts w:ascii="Times New Roman" w:hAnsi="Times New Roman" w:eastAsia="Times New Roman" w:cs="Times New Roman"/>
                <w:sz w:val="24"/>
                <w:szCs w:val="24"/>
                <w:lang w:eastAsia="ru-RU"/>
              </w:rPr>
              <w:t>7. Составление проекта ученического договора.</w:t>
            </w:r>
          </w:p>
        </w:tc>
        <w:tc>
          <w:tcPr>
            <w:tcW w:w="929" w:type="pct"/>
            <w:vAlign w:val="center"/>
          </w:tcPr>
          <w:p w14:paraId="6030B6DE">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12</w:t>
            </w:r>
          </w:p>
        </w:tc>
      </w:tr>
      <w:tr w14:paraId="5E49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2ECD38F2">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Раздел 3.  МДК 01.03 Гражданский процесс</w:t>
            </w:r>
          </w:p>
        </w:tc>
        <w:tc>
          <w:tcPr>
            <w:tcW w:w="929" w:type="pct"/>
          </w:tcPr>
          <w:p w14:paraId="2B80B78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100/51</w:t>
            </w:r>
          </w:p>
        </w:tc>
      </w:tr>
      <w:tr w14:paraId="5F0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661BB469">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МДК 01.03 Гражданский процесс</w:t>
            </w:r>
          </w:p>
        </w:tc>
        <w:tc>
          <w:tcPr>
            <w:tcW w:w="929" w:type="pct"/>
          </w:tcPr>
          <w:p w14:paraId="528798A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88/39</w:t>
            </w:r>
          </w:p>
        </w:tc>
      </w:tr>
      <w:tr w14:paraId="1017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6E2EE32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3.1  Понятие гражданского процессуального права</w:t>
            </w:r>
          </w:p>
        </w:tc>
        <w:tc>
          <w:tcPr>
            <w:tcW w:w="3012" w:type="pct"/>
            <w:gridSpan w:val="2"/>
          </w:tcPr>
          <w:p w14:paraId="29ADA158">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tcPr>
          <w:p w14:paraId="761C4172">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4/2</w:t>
            </w:r>
          </w:p>
        </w:tc>
      </w:tr>
      <w:tr w14:paraId="3275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59" w:type="pct"/>
            <w:vMerge w:val="continue"/>
          </w:tcPr>
          <w:p w14:paraId="22B20073">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D6E2419">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предмет, система, гражданского процессуального права. Стадии гражданского процесса</w:t>
            </w:r>
          </w:p>
        </w:tc>
        <w:tc>
          <w:tcPr>
            <w:tcW w:w="929" w:type="pct"/>
            <w:vAlign w:val="center"/>
          </w:tcPr>
          <w:p w14:paraId="5181E86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BCF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59" w:type="pct"/>
            <w:vMerge w:val="continue"/>
          </w:tcPr>
          <w:p w14:paraId="5C2CF6CA">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6CA47848">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Принципы гражданского процессуального права. Антикоррупционные основы принципов гражданского процессуального права. Источники гражданского процессуального права, понятие и виды</w:t>
            </w:r>
          </w:p>
        </w:tc>
        <w:tc>
          <w:tcPr>
            <w:tcW w:w="929" w:type="pct"/>
            <w:vAlign w:val="center"/>
          </w:tcPr>
          <w:p w14:paraId="2552D5D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737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059" w:type="pct"/>
            <w:vMerge w:val="continue"/>
          </w:tcPr>
          <w:p w14:paraId="589273D2">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692DED71">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№1. </w:t>
            </w:r>
            <w:r>
              <w:rPr>
                <w:rFonts w:ascii="Times New Roman" w:hAnsi="Times New Roman" w:eastAsia="Times New Roman" w:cs="Times New Roman"/>
                <w:sz w:val="24"/>
                <w:szCs w:val="24"/>
                <w:lang w:eastAsia="ru-RU"/>
              </w:rPr>
              <w:t>Сравнительный анализ принципов гражданского процесса, содержащихся в Конституции РФ и ГПК РФ</w:t>
            </w:r>
          </w:p>
        </w:tc>
        <w:tc>
          <w:tcPr>
            <w:tcW w:w="929" w:type="pct"/>
            <w:vAlign w:val="center"/>
          </w:tcPr>
          <w:p w14:paraId="3B70599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8B0D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252F8A0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3.2  Гражданские процессуальные правоотношения</w:t>
            </w:r>
          </w:p>
        </w:tc>
        <w:tc>
          <w:tcPr>
            <w:tcW w:w="3012" w:type="pct"/>
            <w:gridSpan w:val="2"/>
          </w:tcPr>
          <w:p w14:paraId="0D1FE864">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4870693A">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4/2</w:t>
            </w:r>
          </w:p>
        </w:tc>
      </w:tr>
      <w:tr w14:paraId="54A7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9" w:type="pct"/>
            <w:vMerge w:val="continue"/>
          </w:tcPr>
          <w:p w14:paraId="5F42F61A">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1211689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гражданских процессуальных правоотношений. Основания возникновения гражданских процессуальных правоотношений</w:t>
            </w:r>
          </w:p>
        </w:tc>
        <w:tc>
          <w:tcPr>
            <w:tcW w:w="929" w:type="pct"/>
            <w:vAlign w:val="center"/>
          </w:tcPr>
          <w:p w14:paraId="3F28EE6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3C40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059" w:type="pct"/>
            <w:vMerge w:val="continue"/>
          </w:tcPr>
          <w:p w14:paraId="59A73F17">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95F839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Классификация субъектов гражданских процессуальных правоотношений. Суд как субъект гражданских процессуальных правоотношений</w:t>
            </w:r>
          </w:p>
        </w:tc>
        <w:tc>
          <w:tcPr>
            <w:tcW w:w="929" w:type="pct"/>
            <w:vAlign w:val="center"/>
          </w:tcPr>
          <w:p w14:paraId="2F07A6C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9D3F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059" w:type="pct"/>
            <w:vMerge w:val="continue"/>
          </w:tcPr>
          <w:p w14:paraId="27B83114">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02B017D">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№2. </w:t>
            </w:r>
            <w:r>
              <w:rPr>
                <w:rFonts w:ascii="Times New Roman" w:hAnsi="Times New Roman" w:eastAsia="Times New Roman" w:cs="Times New Roman"/>
                <w:sz w:val="24"/>
                <w:szCs w:val="24"/>
                <w:lang w:eastAsia="ru-RU"/>
              </w:rPr>
              <w:t>Составление таблицы «Классификация гражданских процессуальных отношений»</w:t>
            </w:r>
          </w:p>
        </w:tc>
        <w:tc>
          <w:tcPr>
            <w:tcW w:w="929" w:type="pct"/>
            <w:vAlign w:val="center"/>
          </w:tcPr>
          <w:p w14:paraId="5486C0C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0E2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59" w:type="pct"/>
            <w:vMerge w:val="restart"/>
            <w:vAlign w:val="center"/>
          </w:tcPr>
          <w:p w14:paraId="30F03C11">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3.3  Подсудность гражданских дел</w:t>
            </w:r>
          </w:p>
        </w:tc>
        <w:tc>
          <w:tcPr>
            <w:tcW w:w="3012" w:type="pct"/>
            <w:gridSpan w:val="2"/>
          </w:tcPr>
          <w:p w14:paraId="182081B0">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2A3A730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4/2</w:t>
            </w:r>
          </w:p>
        </w:tc>
      </w:tr>
      <w:tr w14:paraId="6BEE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59" w:type="pct"/>
            <w:vMerge w:val="continue"/>
          </w:tcPr>
          <w:p w14:paraId="2994C393">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907C0FE">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и правила определения компетенции судебных органов. Понятие и виды подсудности. Последствия несоблюдения правил о подсудности дела</w:t>
            </w:r>
          </w:p>
        </w:tc>
        <w:tc>
          <w:tcPr>
            <w:tcW w:w="929" w:type="pct"/>
            <w:vAlign w:val="center"/>
          </w:tcPr>
          <w:p w14:paraId="354BB1E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894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5B83044C">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6D368FCB">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№3.</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Решение спорных практических ситуаций, связанных с определением подведомственности и подсудности гражданских  дел</w:t>
            </w:r>
          </w:p>
        </w:tc>
        <w:tc>
          <w:tcPr>
            <w:tcW w:w="929" w:type="pct"/>
            <w:vAlign w:val="center"/>
          </w:tcPr>
          <w:p w14:paraId="3D6619A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555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70502EA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3.4  Лица, участвующие в деле</w:t>
            </w:r>
          </w:p>
        </w:tc>
        <w:tc>
          <w:tcPr>
            <w:tcW w:w="3012" w:type="pct"/>
            <w:gridSpan w:val="2"/>
          </w:tcPr>
          <w:p w14:paraId="080ABB8D">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66AFE54C">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7/4</w:t>
            </w:r>
          </w:p>
        </w:tc>
      </w:tr>
      <w:tr w14:paraId="1EF0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059" w:type="pct"/>
            <w:vMerge w:val="continue"/>
          </w:tcPr>
          <w:p w14:paraId="42527B11">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754B4B9">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Стороны гражданского процесса. Их процессуальные права и обязанности. Понятие ненадлежащих сторон. Замена ненадлежащего ответчика (порядок замены, отличие от процессуального правопреемства). Третьи лица</w:t>
            </w:r>
          </w:p>
        </w:tc>
        <w:tc>
          <w:tcPr>
            <w:tcW w:w="929" w:type="pct"/>
            <w:vAlign w:val="center"/>
          </w:tcPr>
          <w:p w14:paraId="7877D3A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BE0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247E11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1BDF3E4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Участие прокурора и органов государственной власти и местного самоуправления в гражданском процессе. Понятие и виды представительства в суде. Полномочия представителя в суде. Оформление полномочий представителя</w:t>
            </w:r>
          </w:p>
        </w:tc>
        <w:tc>
          <w:tcPr>
            <w:tcW w:w="929" w:type="pct"/>
            <w:vAlign w:val="center"/>
          </w:tcPr>
          <w:p w14:paraId="5FBCF96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00F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5FB22E5F">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10CF656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Иные участники гражданского процесса. Характеристика лиц, содействующих осуществлению правосудия (эксперт, специалист, свидетель, переводчик)</w:t>
            </w:r>
          </w:p>
        </w:tc>
        <w:tc>
          <w:tcPr>
            <w:tcW w:w="929" w:type="pct"/>
            <w:vAlign w:val="center"/>
          </w:tcPr>
          <w:p w14:paraId="5162CAA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F44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187DFB2">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B95E7B0">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№4.</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Решение ситуационных задач по теме</w:t>
            </w:r>
          </w:p>
        </w:tc>
        <w:tc>
          <w:tcPr>
            <w:tcW w:w="929" w:type="pct"/>
            <w:vAlign w:val="center"/>
          </w:tcPr>
          <w:p w14:paraId="574A6AC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801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1F38DF07">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55802E4B">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№5.</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Анализ судебной практики по теме</w:t>
            </w:r>
          </w:p>
        </w:tc>
        <w:tc>
          <w:tcPr>
            <w:tcW w:w="929" w:type="pct"/>
            <w:vAlign w:val="center"/>
          </w:tcPr>
          <w:p w14:paraId="0FF1C65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17F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3F1700FB">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3.5  Процессуальные сроки, судебные штрафы и расходы</w:t>
            </w:r>
          </w:p>
        </w:tc>
        <w:tc>
          <w:tcPr>
            <w:tcW w:w="3012" w:type="pct"/>
            <w:gridSpan w:val="2"/>
          </w:tcPr>
          <w:p w14:paraId="332B5059">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2CDEF261">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5/2</w:t>
            </w:r>
          </w:p>
        </w:tc>
      </w:tr>
      <w:tr w14:paraId="0408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59" w:type="pct"/>
            <w:vMerge w:val="continue"/>
          </w:tcPr>
          <w:p w14:paraId="40E862F6">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0CC1B83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Процессуальные сроки: понятие, виды. Исчисление процессуальных сроков.  Продление и восстановление процессуальных сроков</w:t>
            </w:r>
          </w:p>
        </w:tc>
        <w:tc>
          <w:tcPr>
            <w:tcW w:w="929" w:type="pct"/>
            <w:vAlign w:val="center"/>
          </w:tcPr>
          <w:p w14:paraId="760067B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514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059" w:type="pct"/>
            <w:vMerge w:val="continue"/>
          </w:tcPr>
          <w:p w14:paraId="6A68C33F">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03BE204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виды судебных расходов. Понятие государственной пошлины. Освобождение от уплаты государственной пошлины. Распределение судебных расходов между сторонами</w:t>
            </w:r>
          </w:p>
        </w:tc>
        <w:tc>
          <w:tcPr>
            <w:tcW w:w="929" w:type="pct"/>
            <w:vAlign w:val="center"/>
          </w:tcPr>
          <w:p w14:paraId="14935ED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05D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059" w:type="pct"/>
            <w:vMerge w:val="continue"/>
          </w:tcPr>
          <w:p w14:paraId="16BED0CE">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4C185928">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издержек, связанных с рассмотрением дела. Судебные штрафы</w:t>
            </w:r>
          </w:p>
        </w:tc>
        <w:tc>
          <w:tcPr>
            <w:tcW w:w="929" w:type="pct"/>
            <w:vAlign w:val="center"/>
          </w:tcPr>
          <w:p w14:paraId="3145D10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5D9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059" w:type="pct"/>
            <w:vMerge w:val="continue"/>
          </w:tcPr>
          <w:p w14:paraId="798CA5EE">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1F7622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№6. </w:t>
            </w:r>
            <w:r>
              <w:rPr>
                <w:rFonts w:ascii="Times New Roman" w:hAnsi="Times New Roman" w:eastAsia="Times New Roman" w:cs="Times New Roman"/>
                <w:sz w:val="24"/>
                <w:szCs w:val="24"/>
                <w:lang w:eastAsia="ru-RU"/>
              </w:rPr>
              <w:t>Решение практических ситуаций, связанных с определением размера госпошлины  при подаче иска в суд. Определение судебных расходов при разрешении дела по существу</w:t>
            </w:r>
          </w:p>
        </w:tc>
        <w:tc>
          <w:tcPr>
            <w:tcW w:w="929" w:type="pct"/>
            <w:vAlign w:val="center"/>
          </w:tcPr>
          <w:p w14:paraId="35B202A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C943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7B00BF10">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3.6  Доказательства и доказывание</w:t>
            </w:r>
          </w:p>
        </w:tc>
        <w:tc>
          <w:tcPr>
            <w:tcW w:w="3012" w:type="pct"/>
            <w:gridSpan w:val="2"/>
          </w:tcPr>
          <w:p w14:paraId="1B521ECE">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45C43AB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7/4</w:t>
            </w:r>
          </w:p>
        </w:tc>
      </w:tr>
      <w:tr w14:paraId="48AE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AF2294E">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D06EE89">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судебного доказывания. Этапы, субъекты и цель судебного доказывания. Свидетельские показания, письменные, вещественные доказательства</w:t>
            </w:r>
          </w:p>
        </w:tc>
        <w:tc>
          <w:tcPr>
            <w:tcW w:w="929" w:type="pct"/>
            <w:vAlign w:val="center"/>
          </w:tcPr>
          <w:p w14:paraId="5545156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19A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029B14E1">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8D705A2">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Распределение обязанностей по доказыванию. Предмет доказывания: понятие и методика определения по конкретному гражданскому делу. Понятие и виды экспертиз в гражданском процессе</w:t>
            </w:r>
          </w:p>
        </w:tc>
        <w:tc>
          <w:tcPr>
            <w:tcW w:w="929" w:type="pct"/>
            <w:vAlign w:val="center"/>
          </w:tcPr>
          <w:p w14:paraId="56DA14B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645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59" w:type="pct"/>
            <w:vMerge w:val="continue"/>
          </w:tcPr>
          <w:p w14:paraId="520B3D6D">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5D380AB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Доказательства: понятие и виды. Относимость и допустимость доказательств. Обеспечение и оценка доказательств</w:t>
            </w:r>
          </w:p>
        </w:tc>
        <w:tc>
          <w:tcPr>
            <w:tcW w:w="929" w:type="pct"/>
            <w:vAlign w:val="center"/>
          </w:tcPr>
          <w:p w14:paraId="55417C8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5CB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059" w:type="pct"/>
            <w:vMerge w:val="continue"/>
          </w:tcPr>
          <w:p w14:paraId="7BB964C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E1FCD31">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№7. </w:t>
            </w:r>
            <w:r>
              <w:rPr>
                <w:rFonts w:ascii="Times New Roman" w:hAnsi="Times New Roman" w:eastAsia="Times New Roman" w:cs="Times New Roman"/>
                <w:sz w:val="24"/>
                <w:szCs w:val="24"/>
                <w:lang w:eastAsia="ru-RU"/>
              </w:rPr>
              <w:t>Решение задач и спорных практических ситуаций, связанных с определением предмета и средств доказывания, с оценкой относимости и допустимости доказательств по гражданским делам.</w:t>
            </w:r>
          </w:p>
        </w:tc>
        <w:tc>
          <w:tcPr>
            <w:tcW w:w="929" w:type="pct"/>
            <w:vAlign w:val="center"/>
          </w:tcPr>
          <w:p w14:paraId="36B3A9F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40F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059" w:type="pct"/>
            <w:vMerge w:val="continue"/>
          </w:tcPr>
          <w:p w14:paraId="6FE2115B">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04321A9E">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№8. </w:t>
            </w:r>
            <w:r>
              <w:rPr>
                <w:rFonts w:ascii="Times New Roman" w:hAnsi="Times New Roman" w:eastAsia="Times New Roman" w:cs="Times New Roman"/>
                <w:sz w:val="24"/>
                <w:szCs w:val="24"/>
                <w:lang w:eastAsia="ru-RU"/>
              </w:rPr>
              <w:t>Анализ судебной практики по теме</w:t>
            </w:r>
          </w:p>
        </w:tc>
        <w:tc>
          <w:tcPr>
            <w:tcW w:w="929" w:type="pct"/>
            <w:vAlign w:val="center"/>
          </w:tcPr>
          <w:p w14:paraId="3A59CE1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97E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3C0B2F21">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3.7  Иск, возбуждение гражданского дела в суде, подготовка дела к судебному разбирательству</w:t>
            </w:r>
          </w:p>
        </w:tc>
        <w:tc>
          <w:tcPr>
            <w:tcW w:w="3012" w:type="pct"/>
            <w:gridSpan w:val="2"/>
          </w:tcPr>
          <w:p w14:paraId="5DECFD32">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39444C2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8/4</w:t>
            </w:r>
          </w:p>
        </w:tc>
      </w:tr>
      <w:tr w14:paraId="4D19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1113DD86">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59A44012">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Иск: понятие, элементы, виды исков. Форма и содержание искового заявления</w:t>
            </w:r>
          </w:p>
        </w:tc>
        <w:tc>
          <w:tcPr>
            <w:tcW w:w="929" w:type="pct"/>
            <w:vAlign w:val="center"/>
          </w:tcPr>
          <w:p w14:paraId="232DC7D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A68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2CFE529">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1E32B48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Предъявление искового заявления: принятие искового заявления; отказ в принятии искового заявления</w:t>
            </w:r>
          </w:p>
        </w:tc>
        <w:tc>
          <w:tcPr>
            <w:tcW w:w="929" w:type="pct"/>
            <w:vAlign w:val="center"/>
          </w:tcPr>
          <w:p w14:paraId="3E6C078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8D0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06CCCCA3">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26E91B7">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Возвращение искового заявления. Оставление искового заявления без движения. Обеспечение иска</w:t>
            </w:r>
          </w:p>
        </w:tc>
        <w:tc>
          <w:tcPr>
            <w:tcW w:w="929" w:type="pct"/>
            <w:vAlign w:val="center"/>
          </w:tcPr>
          <w:p w14:paraId="3F331B1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768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E3C6AC6">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BC813CE">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Возбуждение гражданского дела в суде. Подготовка дела к судебному разбирательству</w:t>
            </w:r>
          </w:p>
        </w:tc>
        <w:tc>
          <w:tcPr>
            <w:tcW w:w="929" w:type="pct"/>
            <w:vAlign w:val="center"/>
          </w:tcPr>
          <w:p w14:paraId="052EB79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F4D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EC0BE72">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4B1C9A5E">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№9.</w:t>
            </w:r>
            <w:r>
              <w:rPr>
                <w:rFonts w:ascii="Times New Roman" w:hAnsi="Times New Roman" w:eastAsia="Times New Roman" w:cs="Times New Roman"/>
                <w:sz w:val="24"/>
                <w:szCs w:val="24"/>
                <w:lang w:eastAsia="ru-RU"/>
              </w:rPr>
              <w:t xml:space="preserve"> Определение предмета и основания иска, решение задач по определению видов иска</w:t>
            </w:r>
          </w:p>
        </w:tc>
        <w:tc>
          <w:tcPr>
            <w:tcW w:w="929" w:type="pct"/>
            <w:vAlign w:val="center"/>
          </w:tcPr>
          <w:p w14:paraId="47EF504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1F20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2669D046">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2744BB4">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№10.  </w:t>
            </w:r>
            <w:r>
              <w:rPr>
                <w:rFonts w:ascii="Times New Roman" w:hAnsi="Times New Roman" w:eastAsia="Times New Roman" w:cs="Times New Roman"/>
                <w:sz w:val="24"/>
                <w:szCs w:val="24"/>
                <w:lang w:eastAsia="ru-RU"/>
              </w:rPr>
              <w:t>Проработка периодической литературы по теории иска</w:t>
            </w:r>
          </w:p>
        </w:tc>
        <w:tc>
          <w:tcPr>
            <w:tcW w:w="929" w:type="pct"/>
            <w:vAlign w:val="center"/>
          </w:tcPr>
          <w:p w14:paraId="4DAC0B6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C10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262C72D1">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3.8  Судебное разбирательство, постановление суда первой инстанции</w:t>
            </w:r>
          </w:p>
        </w:tc>
        <w:tc>
          <w:tcPr>
            <w:tcW w:w="3012" w:type="pct"/>
            <w:gridSpan w:val="2"/>
          </w:tcPr>
          <w:p w14:paraId="28D1311A">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02A7D01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9/5</w:t>
            </w:r>
          </w:p>
        </w:tc>
      </w:tr>
      <w:tr w14:paraId="53EA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pct"/>
            <w:vMerge w:val="continue"/>
          </w:tcPr>
          <w:p w14:paraId="1E0A9A0F">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EB8B98F">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Судебное разбирательство, его составные части. Отложение разбирательства дела. Приостановление производства по делу. Оставление заявления без рассмотрения </w:t>
            </w:r>
          </w:p>
        </w:tc>
        <w:tc>
          <w:tcPr>
            <w:tcW w:w="929" w:type="pct"/>
            <w:vAlign w:val="center"/>
          </w:tcPr>
          <w:p w14:paraId="162F9A0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94A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59" w:type="pct"/>
            <w:vMerge w:val="continue"/>
          </w:tcPr>
          <w:p w14:paraId="7C573684">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1F2C05A6">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Окончание судебного разбирательства без вынесения судебного решения. Прекращение производства по делу</w:t>
            </w:r>
          </w:p>
        </w:tc>
        <w:tc>
          <w:tcPr>
            <w:tcW w:w="929" w:type="pct"/>
            <w:vAlign w:val="center"/>
          </w:tcPr>
          <w:p w14:paraId="38D1EA3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A30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059" w:type="pct"/>
            <w:vMerge w:val="continue"/>
          </w:tcPr>
          <w:p w14:paraId="00F47A84">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667FA5D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Постановление суда первой инстанции: понятие, виды. Судебное решение: сущность, содержание, исправление недостатков. Части судебного решения</w:t>
            </w:r>
          </w:p>
        </w:tc>
        <w:tc>
          <w:tcPr>
            <w:tcW w:w="929" w:type="pct"/>
            <w:vAlign w:val="center"/>
          </w:tcPr>
          <w:p w14:paraId="72108F4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0A0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507CE240">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A85D753">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Протокол (обязанность ведения, содержание) Замечания на протокол</w:t>
            </w:r>
          </w:p>
        </w:tc>
        <w:tc>
          <w:tcPr>
            <w:tcW w:w="929" w:type="pct"/>
            <w:vAlign w:val="center"/>
          </w:tcPr>
          <w:p w14:paraId="277030F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A54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54F67E71">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08F1B919">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№11.</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Оформление проекта протокола судебного заседания.</w:t>
            </w:r>
          </w:p>
        </w:tc>
        <w:tc>
          <w:tcPr>
            <w:tcW w:w="929" w:type="pct"/>
            <w:vAlign w:val="center"/>
          </w:tcPr>
          <w:p w14:paraId="35E4D24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1C1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B9ED0D7">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5239B0D">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№12. </w:t>
            </w:r>
            <w:r>
              <w:rPr>
                <w:rFonts w:ascii="Times New Roman" w:hAnsi="Times New Roman" w:eastAsia="Times New Roman" w:cs="Times New Roman"/>
                <w:sz w:val="24"/>
                <w:szCs w:val="24"/>
                <w:lang w:eastAsia="ru-RU"/>
              </w:rPr>
              <w:t>Деловая игра «Судебное разбирательство по гражданскому делу»</w:t>
            </w:r>
          </w:p>
        </w:tc>
        <w:tc>
          <w:tcPr>
            <w:tcW w:w="929" w:type="pct"/>
            <w:vAlign w:val="center"/>
          </w:tcPr>
          <w:p w14:paraId="44095BB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711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FB0E57B">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7CAAAC1">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№13.</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Оформление проекта судебного решения</w:t>
            </w:r>
          </w:p>
        </w:tc>
        <w:tc>
          <w:tcPr>
            <w:tcW w:w="929" w:type="pct"/>
            <w:vAlign w:val="center"/>
          </w:tcPr>
          <w:p w14:paraId="1B06608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2AF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2A2155DB">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3.9   Приказное производство, заочное производство, производство у мирового судьи</w:t>
            </w:r>
          </w:p>
        </w:tc>
        <w:tc>
          <w:tcPr>
            <w:tcW w:w="3012" w:type="pct"/>
            <w:gridSpan w:val="2"/>
          </w:tcPr>
          <w:p w14:paraId="2BBBF4F6">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36E5B5CF">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6/2</w:t>
            </w:r>
          </w:p>
        </w:tc>
      </w:tr>
      <w:tr w14:paraId="2906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1F65E34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98AD961">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Приказное производство</w:t>
            </w:r>
          </w:p>
        </w:tc>
        <w:tc>
          <w:tcPr>
            <w:tcW w:w="929" w:type="pct"/>
            <w:vAlign w:val="center"/>
          </w:tcPr>
          <w:p w14:paraId="26E1B4D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8BB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BBD9C43">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0440D495">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Заочное производство</w:t>
            </w:r>
          </w:p>
        </w:tc>
        <w:tc>
          <w:tcPr>
            <w:tcW w:w="929" w:type="pct"/>
            <w:vAlign w:val="center"/>
          </w:tcPr>
          <w:p w14:paraId="5A5A3DC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C26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2E5A254B">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508873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Упрощенное производство</w:t>
            </w:r>
          </w:p>
        </w:tc>
        <w:tc>
          <w:tcPr>
            <w:tcW w:w="929" w:type="pct"/>
            <w:vAlign w:val="center"/>
          </w:tcPr>
          <w:p w14:paraId="4713D3E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986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7DD9DBB2">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128EBEE">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Производство у мирового судьи</w:t>
            </w:r>
          </w:p>
        </w:tc>
        <w:tc>
          <w:tcPr>
            <w:tcW w:w="929" w:type="pct"/>
            <w:vAlign w:val="center"/>
          </w:tcPr>
          <w:p w14:paraId="27C2F28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FC4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CB820A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C96F59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№14.</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Семинарское занятие по теме: «Особенности рассмотрения некоторых категорий дел особого производства»</w:t>
            </w:r>
          </w:p>
        </w:tc>
        <w:tc>
          <w:tcPr>
            <w:tcW w:w="929" w:type="pct"/>
            <w:vAlign w:val="center"/>
          </w:tcPr>
          <w:p w14:paraId="3CF9D95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BFFE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4CB6AFB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3.10</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bCs/>
                <w:sz w:val="24"/>
                <w:szCs w:val="24"/>
                <w:lang w:eastAsia="ru-RU"/>
              </w:rPr>
              <w:t>Особое производство</w:t>
            </w:r>
          </w:p>
        </w:tc>
        <w:tc>
          <w:tcPr>
            <w:tcW w:w="3012" w:type="pct"/>
            <w:gridSpan w:val="2"/>
          </w:tcPr>
          <w:p w14:paraId="220AD391">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15CE3463">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5/2</w:t>
            </w:r>
          </w:p>
        </w:tc>
      </w:tr>
      <w:tr w14:paraId="2003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6A806E9">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03D8AC92">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Особое производство: понятие, сущность, отличие от других видов производства. Виды дел особого производства. Установление фактов, имеющих юридическое значение</w:t>
            </w:r>
          </w:p>
        </w:tc>
        <w:tc>
          <w:tcPr>
            <w:tcW w:w="929" w:type="pct"/>
            <w:vAlign w:val="center"/>
          </w:tcPr>
          <w:p w14:paraId="52950B7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CB5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059" w:type="pct"/>
            <w:vMerge w:val="continue"/>
          </w:tcPr>
          <w:p w14:paraId="28EDCFAC">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628B9920">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Признание гражданина безвестно отсутствующим или объявление гражданина умершим. Объявление несовершеннолетнего полностью дееспособным (эмансипация). Усыновление (удочерение) ребенка</w:t>
            </w:r>
          </w:p>
        </w:tc>
        <w:tc>
          <w:tcPr>
            <w:tcW w:w="929" w:type="pct"/>
            <w:vAlign w:val="center"/>
          </w:tcPr>
          <w:p w14:paraId="2548C3F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7FB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59" w:type="pct"/>
            <w:vMerge w:val="continue"/>
          </w:tcPr>
          <w:p w14:paraId="13B608B4">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3D451D1">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Рассмотрение дел о внесении исправлений или изменений в записи актов гражданского состояния. Ограничение дееспособности гражданина. Признание гражданина недееспособным</w:t>
            </w:r>
          </w:p>
        </w:tc>
        <w:tc>
          <w:tcPr>
            <w:tcW w:w="929" w:type="pct"/>
            <w:vAlign w:val="center"/>
          </w:tcPr>
          <w:p w14:paraId="27C6E3E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660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5ADDF7B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491EF0F">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№15.</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Решение спорных правовых ситуаций по теме</w:t>
            </w:r>
          </w:p>
        </w:tc>
        <w:tc>
          <w:tcPr>
            <w:tcW w:w="929" w:type="pct"/>
            <w:vAlign w:val="center"/>
          </w:tcPr>
          <w:p w14:paraId="61604B3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FE6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535E401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3.11 Пересмотр судебных</w:t>
            </w:r>
          </w:p>
          <w:p w14:paraId="1537D2F4">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решений, не вступивших в законную</w:t>
            </w:r>
          </w:p>
          <w:p w14:paraId="57E44944">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силу</w:t>
            </w:r>
          </w:p>
        </w:tc>
        <w:tc>
          <w:tcPr>
            <w:tcW w:w="3012" w:type="pct"/>
            <w:gridSpan w:val="2"/>
          </w:tcPr>
          <w:p w14:paraId="74EC53D5">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4F562E23">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4/2</w:t>
            </w:r>
          </w:p>
        </w:tc>
      </w:tr>
      <w:tr w14:paraId="0BBF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FB41D4D">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78A2857A">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Апелляционное производство. Порядок рассмотрения дела судом апелляционной инстанции</w:t>
            </w:r>
          </w:p>
        </w:tc>
        <w:tc>
          <w:tcPr>
            <w:tcW w:w="929" w:type="pct"/>
            <w:vAlign w:val="center"/>
          </w:tcPr>
          <w:p w14:paraId="4708113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2CF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01FA863A">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6A067E8">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№16.</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Решение спорных правовых ситуаций по теме</w:t>
            </w:r>
          </w:p>
        </w:tc>
        <w:tc>
          <w:tcPr>
            <w:tcW w:w="929" w:type="pct"/>
            <w:vAlign w:val="center"/>
          </w:tcPr>
          <w:p w14:paraId="392F308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B8B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1F2B2D68">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3.12 Пересмотр судебных</w:t>
            </w:r>
          </w:p>
          <w:p w14:paraId="66DD34BC">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решений, вступивших в законную</w:t>
            </w:r>
          </w:p>
          <w:p w14:paraId="3CE0F28E">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силу</w:t>
            </w:r>
          </w:p>
        </w:tc>
        <w:tc>
          <w:tcPr>
            <w:tcW w:w="3012" w:type="pct"/>
            <w:gridSpan w:val="2"/>
          </w:tcPr>
          <w:p w14:paraId="0690739D">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55980B05">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4/2</w:t>
            </w:r>
          </w:p>
        </w:tc>
      </w:tr>
      <w:tr w14:paraId="7BCB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92164AF">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87C1852">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Кассационное производство. Надзорное производство. Производство по вновь открывшимся обстоятельствам</w:t>
            </w:r>
          </w:p>
        </w:tc>
        <w:tc>
          <w:tcPr>
            <w:tcW w:w="929" w:type="pct"/>
            <w:vAlign w:val="center"/>
          </w:tcPr>
          <w:p w14:paraId="287A52B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B35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8F64FC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110F005">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Практическое занятие №17.</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Решение спорных правовых ситуаций по теме</w:t>
            </w:r>
          </w:p>
        </w:tc>
        <w:tc>
          <w:tcPr>
            <w:tcW w:w="929" w:type="pct"/>
            <w:vAlign w:val="center"/>
          </w:tcPr>
          <w:p w14:paraId="4CF6441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81C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49257ACC">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3.13</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bCs/>
                <w:sz w:val="24"/>
                <w:szCs w:val="24"/>
                <w:lang w:eastAsia="ru-RU"/>
              </w:rPr>
              <w:t>Участие иностранных лиц в гражданском судопроизводстве</w:t>
            </w:r>
          </w:p>
        </w:tc>
        <w:tc>
          <w:tcPr>
            <w:tcW w:w="3012" w:type="pct"/>
            <w:gridSpan w:val="2"/>
          </w:tcPr>
          <w:p w14:paraId="19BBFC5E">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10EA0B47">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4/2</w:t>
            </w:r>
          </w:p>
        </w:tc>
      </w:tr>
      <w:tr w14:paraId="43DC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1A1BA6B8">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1EE2532">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Участие иностранных лиц в гражданском судопроизводстве</w:t>
            </w:r>
          </w:p>
        </w:tc>
        <w:tc>
          <w:tcPr>
            <w:tcW w:w="929" w:type="pct"/>
            <w:vAlign w:val="center"/>
          </w:tcPr>
          <w:p w14:paraId="33CC21A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70D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6D6123E0">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680A66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Практическое занятие №18. </w:t>
            </w:r>
            <w:r>
              <w:rPr>
                <w:rFonts w:ascii="Times New Roman" w:hAnsi="Times New Roman" w:eastAsia="Times New Roman" w:cs="Times New Roman"/>
                <w:bCs/>
                <w:sz w:val="24"/>
                <w:szCs w:val="24"/>
                <w:lang w:eastAsia="ru-RU"/>
              </w:rPr>
              <w:t>Подготовка проекта решения об исполнении решения суда иностранного государства</w:t>
            </w:r>
          </w:p>
        </w:tc>
        <w:tc>
          <w:tcPr>
            <w:tcW w:w="929" w:type="pct"/>
            <w:vAlign w:val="center"/>
          </w:tcPr>
          <w:p w14:paraId="10FD4EF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A5C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restart"/>
            <w:vAlign w:val="center"/>
          </w:tcPr>
          <w:p w14:paraId="2A2476B9">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 3.14</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bCs/>
                <w:sz w:val="24"/>
                <w:szCs w:val="24"/>
                <w:lang w:eastAsia="ru-RU"/>
              </w:rPr>
              <w:t>Исполнительное производство</w:t>
            </w:r>
          </w:p>
        </w:tc>
        <w:tc>
          <w:tcPr>
            <w:tcW w:w="3012" w:type="pct"/>
            <w:gridSpan w:val="2"/>
          </w:tcPr>
          <w:p w14:paraId="45687173">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Содержание </w:t>
            </w:r>
          </w:p>
        </w:tc>
        <w:tc>
          <w:tcPr>
            <w:tcW w:w="929" w:type="pct"/>
            <w:vAlign w:val="center"/>
          </w:tcPr>
          <w:p w14:paraId="075549A8">
            <w:pPr>
              <w:spacing w:after="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b/>
                <w:sz w:val="24"/>
                <w:szCs w:val="24"/>
                <w:lang w:eastAsia="ru-RU"/>
              </w:rPr>
              <w:t>7/4</w:t>
            </w:r>
          </w:p>
        </w:tc>
      </w:tr>
      <w:tr w14:paraId="568A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200BB85A">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36587696">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Понятие, характеристика, общие правила исполнительного производства (понятие, сущность, значение).</w:t>
            </w:r>
          </w:p>
        </w:tc>
        <w:tc>
          <w:tcPr>
            <w:tcW w:w="929" w:type="pct"/>
            <w:vAlign w:val="center"/>
          </w:tcPr>
          <w:p w14:paraId="5D6859D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0B2D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459B38AA">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458F8C7E">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Порядок исполнительного производства.  Выдача судом исполнительного листа, в том числе нескольких исполнительных листов по одному решению.</w:t>
            </w:r>
          </w:p>
        </w:tc>
        <w:tc>
          <w:tcPr>
            <w:tcW w:w="929" w:type="pct"/>
            <w:vAlign w:val="center"/>
          </w:tcPr>
          <w:p w14:paraId="0C6F485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A6F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3EA96496">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6D57340A">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Право суда приостановить исполнительное производство. Обязанность суда приостановить исполнительное производство.  Порядок приостановления или прекращения исполнительного производства. Имущество, на которое не может быть обращено взыскание по исполнительным документам.</w:t>
            </w:r>
          </w:p>
        </w:tc>
        <w:tc>
          <w:tcPr>
            <w:tcW w:w="929" w:type="pct"/>
            <w:vAlign w:val="center"/>
          </w:tcPr>
          <w:p w14:paraId="6945D23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D231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pct"/>
            <w:vMerge w:val="continue"/>
          </w:tcPr>
          <w:p w14:paraId="4F39754D">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5E5EA820">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№19.  </w:t>
            </w:r>
            <w:r>
              <w:rPr>
                <w:rFonts w:ascii="Times New Roman" w:hAnsi="Times New Roman" w:eastAsia="Times New Roman" w:cs="Times New Roman"/>
                <w:sz w:val="24"/>
                <w:szCs w:val="24"/>
                <w:lang w:eastAsia="ru-RU"/>
              </w:rPr>
              <w:t>Работа с положениями ФЗ «Об исполнительном производстве»</w:t>
            </w:r>
          </w:p>
        </w:tc>
        <w:tc>
          <w:tcPr>
            <w:tcW w:w="929" w:type="pct"/>
            <w:vAlign w:val="center"/>
          </w:tcPr>
          <w:p w14:paraId="6A53E23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FA2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1059" w:type="pct"/>
            <w:vMerge w:val="continue"/>
          </w:tcPr>
          <w:p w14:paraId="3D534181">
            <w:pPr>
              <w:spacing w:after="0" w:line="276" w:lineRule="auto"/>
              <w:rPr>
                <w:rFonts w:ascii="Times New Roman" w:hAnsi="Times New Roman" w:eastAsia="Times New Roman" w:cs="Times New Roman"/>
                <w:b/>
                <w:bCs/>
                <w:sz w:val="24"/>
                <w:szCs w:val="24"/>
                <w:lang w:eastAsia="ru-RU"/>
              </w:rPr>
            </w:pPr>
          </w:p>
        </w:tc>
        <w:tc>
          <w:tcPr>
            <w:tcW w:w="3012" w:type="pct"/>
            <w:gridSpan w:val="2"/>
          </w:tcPr>
          <w:p w14:paraId="256E308D">
            <w:pPr>
              <w:spacing w:after="0" w:line="276"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Практическое занятие №20.  </w:t>
            </w:r>
            <w:r>
              <w:rPr>
                <w:rFonts w:ascii="Times New Roman" w:hAnsi="Times New Roman" w:eastAsia="Times New Roman" w:cs="Times New Roman"/>
                <w:bCs/>
                <w:sz w:val="24"/>
                <w:szCs w:val="24"/>
                <w:lang w:eastAsia="ru-RU"/>
              </w:rPr>
              <w:t>Подготовка проекта исполнительного листа.</w:t>
            </w:r>
          </w:p>
        </w:tc>
        <w:tc>
          <w:tcPr>
            <w:tcW w:w="929" w:type="pct"/>
            <w:vAlign w:val="center"/>
          </w:tcPr>
          <w:p w14:paraId="0FF3769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D7B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4071" w:type="pct"/>
            <w:gridSpan w:val="3"/>
          </w:tcPr>
          <w:p w14:paraId="5B91B5A4">
            <w:pPr>
              <w:spacing w:after="0" w:line="276"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Тематика самостоятельной учебной работы при изучении раздела 3</w:t>
            </w:r>
          </w:p>
          <w:p w14:paraId="5F2C1FDC">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Подготовка доклада: «О составе Верховного суда РФ и Верховных судов субъектов РФ».</w:t>
            </w:r>
          </w:p>
          <w:p w14:paraId="42FAF691">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схемы: «Полномочия судебных коллегий и президиума Верховного суда РФ».</w:t>
            </w:r>
          </w:p>
          <w:p w14:paraId="4F26627D">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Проработка положений ГПК РФ по предложенным темам..</w:t>
            </w:r>
          </w:p>
          <w:p w14:paraId="6A06EA74">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Подготовка сообщений  по теме: «Принцип диспозитивности в гражданском судопроизводстве».</w:t>
            </w:r>
          </w:p>
          <w:p w14:paraId="3F661471">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Подготовка докладов/компьютерных презентаций на тему «Гражданское процессуальное правоотношение». </w:t>
            </w:r>
          </w:p>
          <w:p w14:paraId="3038F705">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Подготовка сообщений  по теме «Соглашения о подсудности».</w:t>
            </w:r>
          </w:p>
          <w:p w14:paraId="0BFC6C09">
            <w:pPr>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Составление схемы: «Дела подсудные мировому судье и районному суду».</w:t>
            </w:r>
          </w:p>
          <w:p w14:paraId="1D2B27DE">
            <w:pPr>
              <w:tabs>
                <w:tab w:val="left" w:pos="2505"/>
              </w:tabs>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Подготовка сообщений по теме: «Электронный документ как доказательство в гражданском судопроизводстве».</w:t>
            </w:r>
          </w:p>
          <w:p w14:paraId="31F8CEA0">
            <w:pPr>
              <w:tabs>
                <w:tab w:val="left" w:pos="2505"/>
              </w:tabs>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Ознакомление с процессуальными документами по предложенной теме.</w:t>
            </w:r>
          </w:p>
          <w:p w14:paraId="4A045DE5">
            <w:pPr>
              <w:tabs>
                <w:tab w:val="left" w:pos="2505"/>
              </w:tabs>
              <w:spacing w:after="0" w:line="276" w:lineRule="auto"/>
              <w:jc w:val="both"/>
              <w:rPr>
                <w:rFonts w:ascii="Times New Roman" w:hAnsi="Times New Roman" w:eastAsia="Times New Roman" w:cs="Times New Roman"/>
                <w:bCs/>
                <w:color w:val="FF0000"/>
                <w:sz w:val="24"/>
                <w:szCs w:val="24"/>
                <w:lang w:eastAsia="ru-RU"/>
              </w:rPr>
            </w:pPr>
            <w:r>
              <w:rPr>
                <w:rFonts w:ascii="Times New Roman" w:hAnsi="Times New Roman" w:eastAsia="Times New Roman" w:cs="Times New Roman"/>
                <w:bCs/>
                <w:sz w:val="24"/>
                <w:szCs w:val="24"/>
                <w:lang w:eastAsia="ru-RU"/>
              </w:rPr>
              <w:t>Выделение отличительных черт дел особого производства.</w:t>
            </w:r>
          </w:p>
        </w:tc>
        <w:tc>
          <w:tcPr>
            <w:tcW w:w="929" w:type="pct"/>
            <w:vAlign w:val="center"/>
          </w:tcPr>
          <w:p w14:paraId="55842951">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10</w:t>
            </w:r>
          </w:p>
        </w:tc>
      </w:tr>
      <w:tr w14:paraId="5135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0B2AF659">
            <w:pPr>
              <w:tabs>
                <w:tab w:val="left" w:pos="313"/>
              </w:tabs>
              <w:spacing w:after="0" w:line="276" w:lineRule="auto"/>
              <w:contextualSpacing/>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lang w:eastAsia="ru-RU"/>
              </w:rPr>
              <w:t xml:space="preserve">Учебная практика </w:t>
            </w:r>
            <w:r>
              <w:rPr>
                <w:rFonts w:ascii="Times New Roman" w:hAnsi="Times New Roman" w:eastAsia="Times New Roman" w:cs="Times New Roman"/>
                <w:b/>
                <w:i/>
                <w:sz w:val="24"/>
                <w:szCs w:val="24"/>
                <w:lang w:eastAsia="ru-RU"/>
              </w:rPr>
              <w:t>раздела 3</w:t>
            </w:r>
          </w:p>
          <w:p w14:paraId="6A9FF154">
            <w:pPr>
              <w:tabs>
                <w:tab w:val="left" w:pos="313"/>
              </w:tabs>
              <w:spacing w:after="0" w:line="276" w:lineRule="auto"/>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Виды работ </w:t>
            </w:r>
          </w:p>
          <w:p w14:paraId="3412AAFA">
            <w:pPr>
              <w:numPr>
                <w:ilvl w:val="0"/>
                <w:numId w:val="14"/>
              </w:numPr>
              <w:tabs>
                <w:tab w:val="left" w:pos="313"/>
              </w:tabs>
              <w:spacing w:after="0" w:line="276" w:lineRule="auto"/>
              <w:ind w:left="284" w:hanging="284"/>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Составление проектов процессуальных документов.</w:t>
            </w:r>
          </w:p>
          <w:p w14:paraId="56AA8B2A">
            <w:pPr>
              <w:numPr>
                <w:ilvl w:val="0"/>
                <w:numId w:val="14"/>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практических ситуаций по темам курса.</w:t>
            </w:r>
          </w:p>
          <w:p w14:paraId="435137A0">
            <w:pPr>
              <w:numPr>
                <w:ilvl w:val="0"/>
                <w:numId w:val="14"/>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Характеристика Гражданского процессуального кодекса Российской Федерации как источника гражданского процессуального права.</w:t>
            </w:r>
          </w:p>
          <w:p w14:paraId="00AA3FB4">
            <w:pPr>
              <w:numPr>
                <w:ilvl w:val="0"/>
                <w:numId w:val="14"/>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порядка разрешения различных категорий гражданских дел.</w:t>
            </w:r>
          </w:p>
          <w:p w14:paraId="637802EB">
            <w:pPr>
              <w:numPr>
                <w:ilvl w:val="0"/>
                <w:numId w:val="14"/>
              </w:numPr>
              <w:tabs>
                <w:tab w:val="left" w:pos="313"/>
              </w:tabs>
              <w:spacing w:after="0" w:line="276" w:lineRule="auto"/>
              <w:ind w:left="720" w:hanging="360"/>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подсудности различных категорий гражданских дел.</w:t>
            </w:r>
          </w:p>
          <w:p w14:paraId="376B7014">
            <w:pPr>
              <w:numPr>
                <w:ilvl w:val="0"/>
                <w:numId w:val="14"/>
              </w:numPr>
              <w:tabs>
                <w:tab w:val="left" w:pos="313"/>
              </w:tabs>
              <w:spacing w:after="0" w:line="276" w:lineRule="auto"/>
              <w:ind w:left="720" w:hanging="360"/>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Определение состава суда при рассмотрении различных категорий гражданских дел.</w:t>
            </w:r>
          </w:p>
          <w:p w14:paraId="0503B5AC">
            <w:pPr>
              <w:numPr>
                <w:ilvl w:val="0"/>
                <w:numId w:val="14"/>
              </w:numPr>
              <w:tabs>
                <w:tab w:val="left" w:pos="313"/>
              </w:tabs>
              <w:spacing w:after="0" w:line="276" w:lineRule="auto"/>
              <w:ind w:left="720" w:hanging="360"/>
              <w:contextualSpacing/>
              <w:jc w:val="both"/>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Определение предмета доказывания по различным категориям гражданских дел.</w:t>
            </w:r>
          </w:p>
        </w:tc>
        <w:tc>
          <w:tcPr>
            <w:tcW w:w="929" w:type="pct"/>
            <w:vAlign w:val="center"/>
          </w:tcPr>
          <w:p w14:paraId="269465D0">
            <w:pPr>
              <w:spacing w:after="0" w:line="276" w:lineRule="auto"/>
              <w:jc w:val="center"/>
              <w:rPr>
                <w:rFonts w:ascii="Times New Roman" w:hAnsi="Times New Roman" w:eastAsia="Times New Roman" w:cs="Times New Roman"/>
                <w:b/>
                <w:sz w:val="24"/>
                <w:szCs w:val="24"/>
                <w:lang w:val="en-US" w:eastAsia="ru-RU"/>
              </w:rPr>
            </w:pPr>
            <w:r>
              <w:rPr>
                <w:rFonts w:ascii="Times New Roman" w:hAnsi="Times New Roman" w:eastAsia="Times New Roman" w:cs="Times New Roman"/>
                <w:b/>
                <w:sz w:val="24"/>
                <w:szCs w:val="24"/>
                <w:lang w:val="en-US" w:eastAsia="ru-RU"/>
              </w:rPr>
              <w:t>12</w:t>
            </w:r>
          </w:p>
        </w:tc>
      </w:tr>
      <w:tr w14:paraId="5138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78671C6A">
            <w:pPr>
              <w:tabs>
                <w:tab w:val="left" w:pos="313"/>
              </w:tabs>
              <w:spacing w:after="0" w:line="276" w:lineRule="auto"/>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Промежуточная аттестация (дифференцированный зачет)</w:t>
            </w:r>
          </w:p>
        </w:tc>
        <w:tc>
          <w:tcPr>
            <w:tcW w:w="929" w:type="pct"/>
            <w:vAlign w:val="center"/>
          </w:tcPr>
          <w:p w14:paraId="5DE07CC1">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w:t>
            </w:r>
          </w:p>
        </w:tc>
      </w:tr>
      <w:tr w14:paraId="2DBC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3EAA3CA0">
            <w:pPr>
              <w:tabs>
                <w:tab w:val="left" w:pos="313"/>
              </w:tabs>
              <w:spacing w:after="0" w:line="276" w:lineRule="auto"/>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Производственная практика</w:t>
            </w:r>
          </w:p>
        </w:tc>
        <w:tc>
          <w:tcPr>
            <w:tcW w:w="929" w:type="pct"/>
          </w:tcPr>
          <w:p w14:paraId="2CF63516">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w:t>
            </w:r>
          </w:p>
        </w:tc>
      </w:tr>
      <w:tr w14:paraId="42FA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0B820503">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Виды работ:</w:t>
            </w:r>
          </w:p>
          <w:p w14:paraId="5CE6275D">
            <w:pPr>
              <w:tabs>
                <w:tab w:val="left" w:pos="313"/>
              </w:tabs>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Проведение анализа правовой деятельности и подготовка перечня юридических документов по конкурентным отраслям права.</w:t>
            </w:r>
          </w:p>
          <w:p w14:paraId="0723183A">
            <w:pPr>
              <w:tabs>
                <w:tab w:val="left" w:pos="313"/>
              </w:tabs>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предложений по совершенствованию правовой деятельности структурных подразделений организации.</w:t>
            </w:r>
          </w:p>
          <w:p w14:paraId="075AFF1C">
            <w:pPr>
              <w:tabs>
                <w:tab w:val="left" w:pos="313"/>
              </w:tabs>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Анализ содержания трудовой дисциплины в организации.</w:t>
            </w:r>
          </w:p>
          <w:p w14:paraId="20469DF0">
            <w:pPr>
              <w:tabs>
                <w:tab w:val="left" w:pos="313"/>
              </w:tabs>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Подготовка предложения по урегулированию трудовых споров.</w:t>
            </w:r>
          </w:p>
          <w:p w14:paraId="5091AB5C">
            <w:pPr>
              <w:tabs>
                <w:tab w:val="left" w:pos="313"/>
              </w:tabs>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Проведение анализа положений коллективного договора регулируемые нормами гражданского, трудового и семейного права.</w:t>
            </w:r>
          </w:p>
          <w:p w14:paraId="609EB381">
            <w:pPr>
              <w:tabs>
                <w:tab w:val="left" w:pos="313"/>
              </w:tabs>
              <w:spacing w:after="0" w:line="276" w:lineRule="auto"/>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Составление и оформление юридических документов с использованием информационных технологий, определяющих деятельность организации с точки зрения норм права</w:t>
            </w:r>
          </w:p>
        </w:tc>
        <w:tc>
          <w:tcPr>
            <w:tcW w:w="929" w:type="pct"/>
          </w:tcPr>
          <w:p w14:paraId="2044104D">
            <w:pPr>
              <w:spacing w:after="0" w:line="276" w:lineRule="auto"/>
              <w:jc w:val="center"/>
              <w:rPr>
                <w:rFonts w:ascii="Times New Roman" w:hAnsi="Times New Roman" w:eastAsia="Times New Roman" w:cs="Times New Roman"/>
                <w:b/>
                <w:sz w:val="24"/>
                <w:szCs w:val="24"/>
                <w:lang w:eastAsia="ru-RU"/>
              </w:rPr>
            </w:pPr>
          </w:p>
        </w:tc>
      </w:tr>
      <w:tr w14:paraId="336F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7BBEA69E">
            <w:pPr>
              <w:tabs>
                <w:tab w:val="left" w:pos="313"/>
              </w:tabs>
              <w:spacing w:after="0" w:line="276" w:lineRule="auto"/>
              <w:contextualSpacing/>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Квалификационный экзамен ПМ.01 </w:t>
            </w:r>
          </w:p>
        </w:tc>
        <w:tc>
          <w:tcPr>
            <w:tcW w:w="929" w:type="pct"/>
          </w:tcPr>
          <w:p w14:paraId="427A6064">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12</w:t>
            </w:r>
          </w:p>
        </w:tc>
      </w:tr>
      <w:tr w14:paraId="116B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pct"/>
            <w:gridSpan w:val="3"/>
          </w:tcPr>
          <w:p w14:paraId="35B9BD21">
            <w:pPr>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Всего</w:t>
            </w:r>
          </w:p>
        </w:tc>
        <w:tc>
          <w:tcPr>
            <w:tcW w:w="929" w:type="pct"/>
            <w:vAlign w:val="center"/>
          </w:tcPr>
          <w:p w14:paraId="50C000B7">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468</w:t>
            </w:r>
          </w:p>
        </w:tc>
      </w:tr>
    </w:tbl>
    <w:p w14:paraId="4B7AF507">
      <w:pPr>
        <w:suppressAutoHyphens/>
        <w:spacing w:after="0" w:line="276" w:lineRule="auto"/>
        <w:jc w:val="both"/>
        <w:rPr>
          <w:rFonts w:ascii="Times New Roman" w:hAnsi="Times New Roman" w:eastAsia="Times New Roman" w:cs="Times New Roman"/>
          <w:bCs/>
          <w:i/>
          <w:sz w:val="24"/>
          <w:szCs w:val="24"/>
          <w:lang w:eastAsia="ru-RU"/>
        </w:rPr>
      </w:pPr>
    </w:p>
    <w:p w14:paraId="7D3E1B22">
      <w:pPr>
        <w:spacing w:after="200" w:line="276" w:lineRule="auto"/>
        <w:rPr>
          <w:rFonts w:ascii="Calibri" w:hAnsi="Calibri" w:eastAsia="Times New Roman" w:cs="Times New Roman"/>
          <w:lang w:eastAsia="ru-RU"/>
        </w:rPr>
      </w:pPr>
      <w:r>
        <w:rPr>
          <w:rFonts w:ascii="Calibri" w:hAnsi="Calibri" w:eastAsia="Times New Roman" w:cs="Times New Roman"/>
          <w:lang w:eastAsia="ru-RU"/>
        </w:rPr>
        <w:br w:type="page"/>
      </w:r>
    </w:p>
    <w:p w14:paraId="257CDB4A">
      <w:pPr>
        <w:spacing w:after="0"/>
        <w:jc w:val="center"/>
        <w:rPr>
          <w:rFonts w:ascii="Times New Roman" w:hAnsi="Times New Roman"/>
          <w:b/>
          <w:bCs/>
          <w:sz w:val="24"/>
          <w:szCs w:val="24"/>
        </w:rPr>
        <w:sectPr>
          <w:pgSz w:w="16838" w:h="11906" w:orient="landscape"/>
          <w:pgMar w:top="1418" w:right="1134" w:bottom="851" w:left="1134" w:header="709" w:footer="709" w:gutter="0"/>
          <w:cols w:space="708" w:num="1"/>
          <w:docGrid w:linePitch="360" w:charSpace="0"/>
        </w:sectPr>
      </w:pPr>
    </w:p>
    <w:p w14:paraId="51433D6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 УСЛОВИЯ РЕАЛИЗАЦИИ ПРОФЕССИОНАЛЬНОГО МОДУЛЯ</w:t>
      </w:r>
    </w:p>
    <w:p w14:paraId="3C41B39E">
      <w:pPr>
        <w:spacing w:after="0" w:line="276" w:lineRule="auto"/>
        <w:ind w:firstLine="709"/>
        <w:rPr>
          <w:rFonts w:ascii="Times New Roman" w:hAnsi="Times New Roman" w:eastAsia="Times New Roman" w:cs="Times New Roman"/>
          <w:b/>
          <w:bCs/>
          <w:sz w:val="24"/>
          <w:szCs w:val="24"/>
          <w:lang w:eastAsia="ru-RU"/>
        </w:rPr>
      </w:pPr>
    </w:p>
    <w:p w14:paraId="78BE7E07">
      <w:pPr>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3.1. Для реализации программы профессионального модуля должны быть предусмотрены следующие специальные помещения: </w:t>
      </w:r>
    </w:p>
    <w:p w14:paraId="308B06BD">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Кабинет</w:t>
      </w:r>
      <w:r>
        <w:rPr>
          <w:rFonts w:ascii="Times New Roman" w:hAnsi="Times New Roman" w:eastAsia="Times New Roman" w:cs="Times New Roman"/>
          <w:bCs/>
          <w:i/>
          <w:sz w:val="24"/>
          <w:szCs w:val="24"/>
          <w:lang w:eastAsia="ru-RU"/>
        </w:rPr>
        <w:t xml:space="preserve"> </w:t>
      </w:r>
      <w:r>
        <w:rPr>
          <w:rFonts w:ascii="Times New Roman" w:hAnsi="Times New Roman" w:eastAsia="Times New Roman" w:cs="Times New Roman"/>
          <w:bCs/>
          <w:iCs/>
          <w:sz w:val="24"/>
          <w:szCs w:val="24"/>
          <w:lang w:eastAsia="ru-RU"/>
        </w:rPr>
        <w:t>«Общепрофессиональных дисциплин»,</w:t>
      </w:r>
      <w:r>
        <w:rPr>
          <w:rFonts w:ascii="Times New Roman" w:hAnsi="Times New Roman" w:eastAsia="Times New Roman" w:cs="Times New Roman"/>
          <w:bCs/>
          <w:i/>
          <w:sz w:val="24"/>
          <w:szCs w:val="24"/>
          <w:lang w:eastAsia="ru-RU"/>
        </w:rPr>
        <w:t xml:space="preserve"> </w:t>
      </w:r>
      <w:r>
        <w:rPr>
          <w:rFonts w:ascii="Times New Roman" w:hAnsi="Times New Roman" w:eastAsia="Times New Roman" w:cs="Times New Roman"/>
          <w:bCs/>
          <w:sz w:val="24"/>
          <w:szCs w:val="24"/>
          <w:lang w:eastAsia="ru-RU"/>
        </w:rPr>
        <w:t xml:space="preserve">оснащенный </w:t>
      </w:r>
      <w:r>
        <w:rPr>
          <w:rFonts w:ascii="Times New Roman" w:hAnsi="Times New Roman" w:eastAsia="Times New Roman" w:cs="Times New Roman"/>
          <w:bCs/>
          <w:iCs/>
          <w:sz w:val="24"/>
          <w:szCs w:val="24"/>
          <w:lang w:eastAsia="ru-RU"/>
        </w:rPr>
        <w:t xml:space="preserve">в соответствии с п. 6.1.2.1 примерной образовательной программы по </w:t>
      </w:r>
      <w:r>
        <w:rPr>
          <w:rFonts w:ascii="Times New Roman" w:hAnsi="Times New Roman" w:eastAsia="Times New Roman" w:cs="Times New Roman"/>
          <w:bCs/>
          <w:sz w:val="24"/>
          <w:szCs w:val="24"/>
          <w:lang w:eastAsia="ru-RU"/>
        </w:rPr>
        <w:t xml:space="preserve">специальности. </w:t>
      </w:r>
    </w:p>
    <w:p w14:paraId="2F6DD55C">
      <w:pPr>
        <w:suppressAutoHyphens/>
        <w:spacing w:after="0" w:line="276" w:lineRule="auto"/>
        <w:ind w:firstLine="709"/>
        <w:jc w:val="both"/>
        <w:rPr>
          <w:rFonts w:ascii="Times New Roman" w:hAnsi="Times New Roman" w:eastAsia="Times New Roman" w:cs="Times New Roman"/>
          <w:bCs/>
          <w:i/>
          <w:sz w:val="24"/>
          <w:szCs w:val="24"/>
          <w:lang w:eastAsia="ru-RU"/>
        </w:rPr>
      </w:pPr>
      <w:r>
        <w:rPr>
          <w:rFonts w:ascii="Times New Roman" w:hAnsi="Times New Roman" w:eastAsia="Times New Roman" w:cs="Times New Roman"/>
          <w:bCs/>
          <w:sz w:val="24"/>
          <w:szCs w:val="24"/>
          <w:lang w:eastAsia="ru-RU"/>
        </w:rPr>
        <w:t xml:space="preserve">Мастерская «Юриспруденция (кабинет профессиональных дисциплин)» оснащенная в соответствии с п. 6.1.2.4 </w:t>
      </w:r>
      <w:r>
        <w:rPr>
          <w:rFonts w:ascii="Times New Roman" w:hAnsi="Times New Roman" w:eastAsia="Times New Roman" w:cs="Times New Roman"/>
          <w:bCs/>
          <w:iCs/>
          <w:sz w:val="24"/>
          <w:szCs w:val="24"/>
          <w:lang w:eastAsia="ru-RU"/>
        </w:rPr>
        <w:t xml:space="preserve">примерной образовательной программы </w:t>
      </w:r>
      <w:r>
        <w:rPr>
          <w:rFonts w:ascii="Times New Roman" w:hAnsi="Times New Roman" w:eastAsia="Times New Roman" w:cs="Times New Roman"/>
          <w:bCs/>
          <w:sz w:val="24"/>
          <w:szCs w:val="24"/>
          <w:lang w:eastAsia="ru-RU"/>
        </w:rPr>
        <w:t>по данной специальности</w:t>
      </w:r>
      <w:r>
        <w:rPr>
          <w:rFonts w:ascii="Times New Roman" w:hAnsi="Times New Roman" w:eastAsia="Times New Roman" w:cs="Times New Roman"/>
          <w:bCs/>
          <w:i/>
          <w:sz w:val="24"/>
          <w:szCs w:val="24"/>
          <w:lang w:eastAsia="ru-RU"/>
        </w:rPr>
        <w:t>.</w:t>
      </w:r>
    </w:p>
    <w:p w14:paraId="075F5FF8">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Оснащенные базы практики:</w:t>
      </w:r>
    </w:p>
    <w:p w14:paraId="12961DC6">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Учебная практика реализуется в кабинетах, лабораториях и мастерских ГАПОУ «ВСПК»: 1-18.</w:t>
      </w:r>
    </w:p>
    <w:p w14:paraId="0C68E8F8">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Производственная практика реализуется в организациях профиля, обеспечивающих</w:t>
      </w:r>
    </w:p>
    <w:p w14:paraId="1D12CDFA">
      <w:pPr>
        <w:suppressAutoHyphens/>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деятельность обучающихся в профессиональной области.</w:t>
      </w:r>
    </w:p>
    <w:p w14:paraId="151E6D86">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Оборудование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рабочей программой, с использованием современных технологий, материалов и оборудования.</w:t>
      </w:r>
    </w:p>
    <w:p w14:paraId="682B3BB1">
      <w:pPr>
        <w:spacing w:after="0" w:line="276" w:lineRule="auto"/>
        <w:ind w:firstLine="709"/>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3.2. Информационное обеспечение реализации программы</w:t>
      </w:r>
    </w:p>
    <w:p w14:paraId="2B5778D9">
      <w:pPr>
        <w:spacing w:after="0" w:line="276" w:lineRule="auto"/>
        <w:ind w:firstLine="709"/>
        <w:contextualSpacing/>
        <w:rPr>
          <w:rFonts w:ascii="Times New Roman" w:hAnsi="Times New Roman" w:eastAsia="Times New Roman" w:cs="Times New Roman"/>
          <w:sz w:val="24"/>
          <w:szCs w:val="24"/>
          <w:lang w:eastAsia="ru-RU"/>
        </w:rPr>
      </w:pPr>
      <w:bookmarkStart w:id="3" w:name="_Hlk98839541"/>
      <w:r>
        <w:rPr>
          <w:rFonts w:ascii="Times New Roman" w:hAnsi="Times New Roman" w:eastAsia="Times New Roman" w:cs="Times New Roman"/>
          <w:bCs/>
          <w:sz w:val="24"/>
          <w:szCs w:val="24"/>
          <w:lang w:eastAsia="ru-RU"/>
        </w:rPr>
        <w:t>Для реализации рабочей программы профессионального модуля библиотечный фонд ГАПОУ «ВСПК» имеет печатные и электронные образовательные информационные ресурсы для использования в образовательном процессе.</w:t>
      </w:r>
    </w:p>
    <w:p w14:paraId="2B31101B">
      <w:pPr>
        <w:spacing w:after="0" w:line="276" w:lineRule="auto"/>
        <w:ind w:firstLine="709"/>
        <w:contextualSpacing/>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3.2.1. Основные печатные издания</w:t>
      </w:r>
    </w:p>
    <w:p w14:paraId="3BC010AC">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Борисов А.Н., Лагвилава Р.П. Комментарий к Кодексу административного судопроизводства Российской Федерации от 8 марта 2015 г. N 21-ФЗ (постатейный) / А.Н. Борисов, Р.П. Лагвилава.- Москва: Юстицинформ, 2018.-544с.</w:t>
      </w:r>
    </w:p>
    <w:p w14:paraId="5DA6010E">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Власов А. А.  Гражданский процесс: учебник и практикум для среднего профессионального образования / А. А. Власов. — Москва: Юрайт, 2023. — 488с.</w:t>
      </w:r>
    </w:p>
    <w:p w14:paraId="069F5EE7">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Волков А. М.  Административно-процессуальное право: учебник для среднего профессионального образования / А. М. Волков, Е. А. Лютягина. — Москва:  Юрайт, 2023. — 299с.</w:t>
      </w:r>
      <w:r>
        <w:rPr>
          <w:rFonts w:ascii="Times New Roman" w:hAnsi="Times New Roman" w:eastAsia="Times New Roman" w:cs="Times New Roman"/>
          <w:sz w:val="24"/>
          <w:szCs w:val="24"/>
          <w:lang w:eastAsia="ar-SA"/>
        </w:rPr>
        <w:tab/>
      </w:r>
    </w:p>
    <w:p w14:paraId="49A8B8C5">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процесс: учебник и практикум для среднего профессионального образования / М. Ю. Лебедев [и др.]; под редакцией М. Ю. Лебедева. — Москва: Юрайт, 2023. — 423с.</w:t>
      </w:r>
    </w:p>
    <w:p w14:paraId="12ACFCAA">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процесс: учебное пособие для среднего профессионального образования / М. Ю. Лебедев [и др.]; под редакцией М. Ю. Лебедева. — Москва: Юрайт, 2023. — 284с.</w:t>
      </w:r>
    </w:p>
    <w:p w14:paraId="5D42EBB4">
      <w:pPr>
        <w:numPr>
          <w:ilvl w:val="0"/>
          <w:numId w:val="15"/>
        </w:numPr>
        <w:spacing w:after="0" w:line="276" w:lineRule="auto"/>
        <w:ind w:left="0"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Зарипова З. Н. Трудовое право. Практикум: учебное пособие для среднего профессионального образования / З. Н. Зарипова, М. В. Клепоносова, В. А. Шавин. — Москва: Юрайт, 2022. — 197с.</w:t>
      </w:r>
    </w:p>
    <w:p w14:paraId="600A1FF0">
      <w:pPr>
        <w:numPr>
          <w:ilvl w:val="0"/>
          <w:numId w:val="15"/>
        </w:numPr>
        <w:spacing w:after="0" w:line="276" w:lineRule="auto"/>
        <w:ind w:left="0"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Зарипова З. Н. Трудовое право: учебник и практикум для среднего профессионального образования / З. Н. Зарипова, В. А. Шавин.— Москва: Юрайт, 2023. — 320с.</w:t>
      </w:r>
    </w:p>
    <w:p w14:paraId="2102DA96">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Исполнительное производство: учебник и практикум для среднего профессионального образования / С. Ф. Афанасьев, О. В. Исаенкова, В. Ф. Борисова, М. В. Филимонова; под редакцией С. Ф. Афанасьева, О. В. Исаенковой. — Москва: Издательство Юрайт, 2022. — 410с.</w:t>
      </w:r>
    </w:p>
    <w:p w14:paraId="1452308B">
      <w:pPr>
        <w:numPr>
          <w:ilvl w:val="0"/>
          <w:numId w:val="15"/>
        </w:numPr>
        <w:spacing w:after="0" w:line="276" w:lineRule="auto"/>
        <w:ind w:left="0"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Комментарий к Трудовому кодексу Российской Федерации (постатейный) / Е.А. Кашехлебова, Ф.О. Сулейманова, Г.В. Шония и др.; под ред. О.А. Шевченко.-Москва: Проспект, 2024.- 646с.</w:t>
      </w:r>
    </w:p>
    <w:p w14:paraId="4968D811">
      <w:pPr>
        <w:numPr>
          <w:ilvl w:val="0"/>
          <w:numId w:val="15"/>
        </w:numPr>
        <w:spacing w:after="0" w:line="276" w:lineRule="auto"/>
        <w:ind w:left="0"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Рыженков А. Я. Трудовое право: учебное пособие для среднего профессионального образования / А. Я. Рыженков, В. М. Мелихов, С. А. Шаронов.— Москва: Юрайт, 2023. — 220с.</w:t>
      </w:r>
    </w:p>
    <w:p w14:paraId="4B9D0CC8">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Трудовое право. Практикум: учебное пособие для среднего профессионального образования / В. Л. Гейхман [и др.]; под редакцией В. Л. Гейхмана, И. К. Дмитриевой. — Москва: Юрайт, 2023. — 229с. </w:t>
      </w:r>
    </w:p>
    <w:p w14:paraId="697A972E">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Трудовое право: учебник для среднего профессионального образования / Р. А. Курбанов [и др.]; под общей редакцией Р. А. Курбанова.— Москва: Юрайт, 2023. — 332с.</w:t>
      </w:r>
    </w:p>
    <w:p w14:paraId="1F4CB5AB">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Трудовое право: учебник для среднего профессионального образования / В. Л. Гейхман [и др.]; под редакцией В. Л. Гейхмана. — Москва: Юрайт, 2023. — 432с.</w:t>
      </w:r>
    </w:p>
    <w:p w14:paraId="6CB01328">
      <w:pPr>
        <w:numPr>
          <w:ilvl w:val="0"/>
          <w:numId w:val="15"/>
        </w:numPr>
        <w:spacing w:after="0" w:line="276" w:lineRule="auto"/>
        <w:ind w:left="0"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Чаннов С. Е. Трудовое право: учебник для среднего профессионального образования / С. Е. Чаннов, М. В. Пресняков.— Москва: Юрайт, 2023. — 474с.</w:t>
      </w:r>
    </w:p>
    <w:p w14:paraId="59839942">
      <w:pPr>
        <w:numPr>
          <w:ilvl w:val="0"/>
          <w:numId w:val="15"/>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Ярков В. В. Комментарий к Гражданскому процессуальному кодексу Российской Федерации / под общ. ред. В. В. Яркова. — Москва: Норма: ИНФРА-М, 2023. — 928с.</w:t>
      </w:r>
    </w:p>
    <w:p w14:paraId="52B04C2A">
      <w:pPr>
        <w:spacing w:after="0" w:line="276" w:lineRule="auto"/>
        <w:jc w:val="both"/>
        <w:rPr>
          <w:rFonts w:ascii="Times New Roman" w:hAnsi="Times New Roman" w:eastAsia="Times New Roman" w:cs="Times New Roman"/>
          <w:sz w:val="24"/>
          <w:szCs w:val="24"/>
          <w:lang w:eastAsia="ar-SA"/>
        </w:rPr>
      </w:pPr>
    </w:p>
    <w:p w14:paraId="71CEFD7D">
      <w:pPr>
        <w:spacing w:after="0" w:line="276" w:lineRule="auto"/>
        <w:ind w:firstLine="709"/>
        <w:contextualSpacing/>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3.2.2. Основные электронные издания</w:t>
      </w:r>
    </w:p>
    <w:p w14:paraId="4B24BC6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1. Власов А. А.  Гражданский процесс: учебник и практикум для среднего профессионального образования / А. А. Власов. — 10-е изд., перераб. и доп. — Москва: Издательство Юрайт, 2023. — 488 с. — (Профессиональное образование). — ISBN 978-5-534-16069-7. — Текст: электронный // Образовательная платформа Юрайт [сайт]. — URL: https://urait.ru/bcode/530372 (дата обращения: 07.06.2023)</w:t>
      </w:r>
    </w:p>
    <w:p w14:paraId="1FEB705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2. Гражданский процесс: учебник и практикум для среднего профессионального образования / М. Ю. Лебедев [и др.] ; под редакцией М. Ю. Лебедева. — 7-е изд., перераб. и доп. — Москва : Издательство Юрайт, 2023. — 440 с. — (Профессиональное образование). — ISBN 978-5-534-16036-9. — Текст : электронный // Образовательная платформа Юрайт [сайт]. — URL: https://urait.ru/bcode/530299 (дата обращения: 07.06.2023).</w:t>
      </w:r>
    </w:p>
    <w:p w14:paraId="43E94E1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3. Чаннов С. Е.  Трудовое право: учебник для среднего профессионального образования / С. Е. Чаннов, М. В. Пресняков. — 4-е изд., перераб. и доп. — Москва: Издательство Юрайт, 2023. — 474 с. — (Профессиональное образование). — ISBN 978-5-534-16472-5. — Текст : электронный // Образовательная платформа Юрайт [сайт]. — URL: https://urait.ru/bcode/531135 (дата обращения: 07.06.2023).</w:t>
      </w:r>
    </w:p>
    <w:p w14:paraId="659C32F7">
      <w:pPr>
        <w:spacing w:after="0" w:line="276" w:lineRule="auto"/>
        <w:ind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4. Трудовое право: учебник для среднего профессионального образования / В. Л. Гейхман [и др.]; под редакцией В. Л. Гейхмана. — 3-е изд., перераб. и доп. — Москва : Издательство Юрайт, 2023. — 432 с. — (Профессиональное образование). — ISBN 978-5-534-15473-3. — Текст: электронный // Образовательная платформа Юрайт [сайт]. — URL: https://urait.ru/bcode/511861 (дата обращения: 07.06.2023).</w:t>
      </w:r>
    </w:p>
    <w:p w14:paraId="41AD2604">
      <w:pPr>
        <w:suppressAutoHyphens/>
        <w:spacing w:after="0" w:line="276" w:lineRule="auto"/>
        <w:ind w:firstLine="709"/>
        <w:contextualSpacing/>
        <w:rPr>
          <w:rFonts w:ascii="Times New Roman" w:hAnsi="Times New Roman" w:eastAsia="Times New Roman" w:cs="Times New Roman"/>
          <w:b/>
          <w:bCs/>
          <w:sz w:val="24"/>
          <w:szCs w:val="24"/>
          <w:lang w:eastAsia="ru-RU"/>
        </w:rPr>
      </w:pPr>
    </w:p>
    <w:p w14:paraId="7AB97FB0">
      <w:pPr>
        <w:suppressAutoHyphens/>
        <w:spacing w:after="0" w:line="276" w:lineRule="auto"/>
        <w:ind w:firstLine="709"/>
        <w:contextualSpacing/>
        <w:rPr>
          <w:rFonts w:ascii="Times New Roman" w:hAnsi="Times New Roman" w:eastAsia="Times New Roman" w:cs="Times New Roman"/>
          <w:bCs/>
          <w:i/>
          <w:sz w:val="24"/>
          <w:szCs w:val="24"/>
          <w:lang w:eastAsia="ru-RU"/>
        </w:rPr>
      </w:pPr>
      <w:r>
        <w:rPr>
          <w:rFonts w:ascii="Times New Roman" w:hAnsi="Times New Roman" w:eastAsia="Times New Roman" w:cs="Times New Roman"/>
          <w:b/>
          <w:bCs/>
          <w:sz w:val="24"/>
          <w:szCs w:val="24"/>
          <w:lang w:eastAsia="ru-RU"/>
        </w:rPr>
        <w:t xml:space="preserve">3.2.3. Дополнительные источники </w:t>
      </w:r>
    </w:p>
    <w:p w14:paraId="5EAA6FCE">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1. Бюллетень трудового и социального законодательства Российской Федерации [Текст]: Нормат.-правов. журн. / Учредитель “Мин. труда и соц. развития РФ”.- М.: НП Редакция журн. “Бюл. тр. и соц. законодательства РФ”.- Ежемес.</w:t>
      </w:r>
    </w:p>
    <w:p w14:paraId="593FD52D">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2. Российская газета: ежедн. эконом. и делов. газета / [учредитель: Пра-вительство РФ]. - М.: ЗАО “Инф. изд. концерн “Рос. газ.” - Ежедн.</w:t>
      </w:r>
    </w:p>
    <w:p w14:paraId="6A18E97F">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3. Собрание законодательства Российской Федерации: офиц. издание / [учредитель: Администрация Президента РФ]. - М.: Юрид. лит. -  Еженед.</w:t>
      </w:r>
    </w:p>
    <w:p w14:paraId="7FAF4D85">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4. Хозяйство и право: ежемесяч. юрид. журн. / [учредитель: Высш. Арбитр. Суд РФ; Минюст. РФ; Некоммерч. партнерство журн.]. - М.: Гарант. - Ежемес.</w:t>
      </w:r>
    </w:p>
    <w:p w14:paraId="11070B86">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5. Юрист: науч.-практ. журн. / [учредитель: Рос. союз юристов РФ; Рос. акад. юрид. наук]. - М.: Изд. группа “Юрист”. - Ежемес.</w:t>
      </w:r>
    </w:p>
    <w:p w14:paraId="1C2505F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Конституция Российской Федерации: принята всенародным голосованием 12.12.1993, с изменениями, одобренными в ходе общероссийского голосования 01.07.2020 официальный текст, включающий новые субъекты Российской Федерации - Донецкую Народную Республику, Луганскую Народную Республику, Запорожскую область и Херсонскую область) // Официальный интернет-портал правовой информации http://pravo.gov.ru, 06.10.2022.</w:t>
      </w:r>
    </w:p>
    <w:p w14:paraId="536F349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судебной системе Российской Федерации: Федеральный конституционный закон от 31.12.1996 №1-ФКЗ (с изменениями и дополнениями) // Собрание законодательства РФ. - 1997. - №1. - Ст.1.</w:t>
      </w:r>
    </w:p>
    <w:p w14:paraId="18025DD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Кодекс административного судопроизводства Российской Федерации от 08.03.2015 №21-ФЗ (с изменениями и дополнениями) // Собрание законодательства РФ.- 2015.- N10.- Ст.1391.</w:t>
      </w:r>
    </w:p>
    <w:p w14:paraId="4721046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четвертая) от 18.12.2006 №230-ФЗ (с изменениями и дополнениями) // Собрание законодательства РФ.- 2006.- №52 (ч.1).- Ст.5496.</w:t>
      </w:r>
    </w:p>
    <w:p w14:paraId="01FE7A1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процессуальный кодекс Российской Федерации от 14.11.2002 №138-ФЗ (с изменениями и дополнениями) // Собрание законодательства РФ. - 2002. - №46. - Ст.4532.</w:t>
      </w:r>
    </w:p>
    <w:p w14:paraId="71860A70">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Трудовой кодекс Российской Федерации от 30.12.2001 №197-ФЗ (с изменениями и дополнениями) // Собрание законодательства РФ. - 2002. - №1 (ч.1). - Ст.3.</w:t>
      </w:r>
    </w:p>
    <w:p w14:paraId="0773D58B">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Кодекс Российской Федерации об административных правонарушениях от 30.12.2001 №195-ФЗ (с изменениями и дополнениями) // Собрание законодательства РФ. – 2002. – №1. – Ст.1.</w:t>
      </w:r>
    </w:p>
    <w:p w14:paraId="1BCAE28A">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третья) от 26.11.2001 №146-ФЗ (с изменениями и дополнениями) // Собрание законодательства РФ.- 2001.- №49.- Ст.4552.</w:t>
      </w:r>
    </w:p>
    <w:p w14:paraId="0B12A1D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Налоговый кодекс Российской Федерации (часть вторая) от 05.08.2000 №117-ФЗ (с изменениями и дополнениями) // Собрание законодательства РФ. - 2000. - №32. - Ст.3340.</w:t>
      </w:r>
    </w:p>
    <w:p w14:paraId="6EF99A1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Налоговый кодекс Российской Федерации (часть первая) от 31.07.1998 №146-ФЗ (с изменениями и дополнениями) // Собрание законодательства РФ. - 1998. - №31. - Ст.3824.</w:t>
      </w:r>
    </w:p>
    <w:p w14:paraId="308BD255">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вторая) от 26.01.1996 №14-ФЗ (с изменениями и дополнениями) // Собрание законодательства РФ.- 1996.- №5.- Ст.410.</w:t>
      </w:r>
    </w:p>
    <w:p w14:paraId="75B57449">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Семейный кодекс Российской Федерации от 29.12.1995 №223-ФЗ (с изменениями и дополнениями) // Собрание законодательства РФ. - 1995. - №1. - Ст.16.</w:t>
      </w:r>
    </w:p>
    <w:p w14:paraId="5933434C">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первая) от 30.11.1994 №51-ФЗ (с изменениями и дополнениями) // Собрание законодательства РФ.- 1994.- №32.- Ст.3301.</w:t>
      </w:r>
    </w:p>
    <w:p w14:paraId="71D483F0">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гражданстве Российской Федерации: Федеральный закон от 28.04.2023 N138-ФЗ (с изменениями и дополнениями) // Собрание законодательства РФ.- 2023.-N18.-Ст.3215.</w:t>
      </w:r>
    </w:p>
    <w:p w14:paraId="6889C19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страховых пенсиях: Федеральный закон от 28.12.2013 №400-ФЗ (с изменениями и дополнениями) // Собрание законодательства РФ. - 2013. - № 52. - Ст.6964.</w:t>
      </w:r>
    </w:p>
    <w:p w14:paraId="578F5A28">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исполнительном производстве: Федеральный закон от 02.10.2007 №229-ФЗ (с изменениями и дополнениями) // Собрание законодательства РФ. - 2007. - №41. - Ст.4849.</w:t>
      </w:r>
    </w:p>
    <w:p w14:paraId="5121917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государственной гражданской службе Российской Федерации: Федеральный закон от 27.07.2004 №79-ФЗ (с изменениями и дополнениями) // Собрание законодательства РФ.- 2010.- №5(3ч.).- Ст.6810.</w:t>
      </w:r>
    </w:p>
    <w:p w14:paraId="5F43739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системе государственной службы Российской Федерации: Федеральный закон от 27.05.2003 №58-ФЗ (с изменениями и дополнениями) // Собрание. законодательства РФ.- 2003.- №31.- Ст.2990.</w:t>
      </w:r>
    </w:p>
    <w:p w14:paraId="5A5A979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объединениях работодателей: Федеральный закон от 27.11.2002 №156-ФЗ (с изменениями и дополнениями) // Собрание законодательства РФ.- 2002.- №48.- Ст.4741.</w:t>
      </w:r>
    </w:p>
    <w:p w14:paraId="55F08AB5">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правовом положении иностранных граждан в Российской Федерации: Федеральный закон от 25.07.2002 №115-ФЗ (с изменениями и дополнениями) // Собрание законодательства РФ.-2011.-№1.-Ст.50.</w:t>
      </w:r>
    </w:p>
    <w:p w14:paraId="037AB9C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третейских судах в Российской Федерации: Федеральный закон от 24.07.2002 №102-ФЗ (с изменениями и дополнениями) // Собрание законодательства РФ. - 2002. - №30. -  Ст.3019.</w:t>
      </w:r>
    </w:p>
    <w:p w14:paraId="393A4C7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адвокатской деятельности и адвокатуре в Российской Федерации: Федеральный закон от 31.05.2002 №63-ФЗ (с изменениями и дополнениями) // Собрание законодательства РФ. - 2002. - №23. - Ст.2102.</w:t>
      </w:r>
    </w:p>
    <w:p w14:paraId="367138FD">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трудовых пенсиях в Российской Федерации: Федеральный закон: от 17.12.2001 №173-ФЗ (не применяется с 1 января 2015 года, за исключением норм, регулирующих исчисление размера трудовых пенсий и подлежащих применению в целях определения размеров страховых пенсий в части, не противоречащей действующему законодательству) // Собрание законодательства в РФ.- 2001.- N52 (14).- Ст.4920.</w:t>
      </w:r>
    </w:p>
    <w:p w14:paraId="3341DF3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мировых судьях в Российской Федерации: Федеральный закон от 17.12.1998 №188-ФЗ (с изменениями и дополнениями) // Собрание законодательства РФ. – 1998. - №51. - Ст.6270.</w:t>
      </w:r>
    </w:p>
    <w:p w14:paraId="10403B3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обязательном социальном страховании от несчастных случаев на производстве и профессиональных заболеваний: Федеральный закон от 24.07.1998 №125-ФЗ (с изменениями и дополнениями) // Собрание законодательства РФ.- 1998.-№31.-Ст.3803.</w:t>
      </w:r>
    </w:p>
    <w:p w14:paraId="50EB0FF6">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 судебном Департаменте при Верховном Суде Российской Федерации: Федеральный закон от 08.01.1998 №7-ФЗ (с изменениями и дополнениями) // Собрание законодательства РФ. - 1998. - №2. - Ст.223. </w:t>
      </w:r>
    </w:p>
    <w:p w14:paraId="3CA940D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порядке выезда из Российской Федерации и въезда в Российскую Федерацию: Федеральный закон от 15.08.1996 №114-ФЗ (с изменениями и дополнениями) // Собрание законодательства РФ.- 1996.- №34.- Ст.4029.</w:t>
      </w:r>
    </w:p>
    <w:p w14:paraId="7E1EF9ED">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профессиональных союзах, их правах и гарантиях деятельности: Федеральный закон от 12.01.1996 №10-ФЗ (с изменениями и дополнениями) // Собрание законодательства РФ.- 1996.- №3.- Ст.148.</w:t>
      </w:r>
    </w:p>
    <w:p w14:paraId="373687D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праве граждан Российской Федерации на свободу передвижения, выбор места пребывания и жительства в пределах Российской Федерации: Закон РФ от 25.06.1993 №5242-1 (с изменениями и дополнениями) // Ведомости СНД и ВС РФ.- 1993.- №32.- Ст.1227.</w:t>
      </w:r>
    </w:p>
    <w:p w14:paraId="443DF49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государственных гарантиях и компенсациях для лиц, работающих и проживающих в районах Крайнего Севера и приравненным к ним местностях: Закон РФ от 19.02.1993 №4520-1 (с изменениями и дополнениями) // Ведомости СНД и ВС РФ.-1993.- №16.- Ст.551.</w:t>
      </w:r>
    </w:p>
    <w:p w14:paraId="7CCB1CB8">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Основы законодательства Российской Федерации о нотариате от 11.02.1993 №4462-1 (с изменениями и дополнениями) //Ведомости СНД и ВС РФ. - 1993. - №10. - Ст.357.</w:t>
      </w:r>
    </w:p>
    <w:p w14:paraId="3E572B6A">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 статусе судей в Российской Федерации: Закон РФ от 26.06.1992 №3132-1 (с изменениями и дополнениями) // Ведомости СНД и ВС РФ. - 1992. - №30. - Ст.1792. </w:t>
      </w:r>
    </w:p>
    <w:p w14:paraId="6B9762E9">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прокуратуре Российской Федерации: Федеральный закон от 17.01.1992 №2202-1 (с изменениями и дополнениями) // Собрание законодательства РФ. - 1995. - №47. - Ст.4472.</w:t>
      </w:r>
    </w:p>
    <w:p w14:paraId="439AB02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занятости населения в Российской Федерации: закон РФ от 19.04.1991 №1032-1 (с изменениями и дополнениями) // Собрание законодательства РФ.- 1996.- №17.- Ст.1915.</w:t>
      </w:r>
    </w:p>
    <w:p w14:paraId="6704239A">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структуре федеральных органов исполнительной власти: Указ Президента РФ от 21.01.2020 N21 (с изменениями и дополнениями) // Собрание законодательства РФ.- 2020.- N4.-Ст.346.</w:t>
      </w:r>
    </w:p>
    <w:p w14:paraId="534A4D4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порядке опубликования и вступления в силу актов Президента РФ, Правительства РФ и нормативно-правовых актов федеральных органов исполнительной власти: Указ Президента РФ от 23.05.96 №763 (с изменениями и дополнениями) // Собрание законодательства РФ.- 1996.- №22.- Ст.2663.</w:t>
      </w:r>
    </w:p>
    <w:p w14:paraId="3B4DE1C8">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разработке и утверждении профессиональных стандартов: Постановление Правительства РФ от 10.04.2023 N580 // Собрание законодательства РФ.- 2023.-N16.-Ст.2921.</w:t>
      </w:r>
    </w:p>
    <w:p w14:paraId="610A0DA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Постановление Правительства РФ от 26.02.2022 N255 // Собрание законодательства РФ.-2022.-N10.-Ст.1510. </w:t>
      </w:r>
    </w:p>
    <w:p w14:paraId="2D186FF8">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N460, а также о признании утратившими силу некоторых актов и отдельных положений некоторых актов Правительства Российской Федерации: Постановление Правительства РФ от 02.11.2021 N1909 // Собрание законодательства РФ.-2021.- N46.- Ст.7707.</w:t>
      </w:r>
    </w:p>
    <w:p w14:paraId="00E235A5">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отдельных вопросах, связанных с трудовыми книжками,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 Правительства РФ от 24.07.2021 N1250 // Собрание законодательства РФ.-2021.- N 31.-Ст.5916.</w:t>
      </w:r>
    </w:p>
    <w:p w14:paraId="024CA36D">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Постановление Правительства РФ от 21.07.2021 N1230 (с изменениями и дополнениями) // Собрание законодательства РФ.-2021.- N 30.- Ст.5804.</w:t>
      </w:r>
    </w:p>
    <w:p w14:paraId="635A2D8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особенностях направления работников в служебные командировки: Постановление Правительства РФ от 13.10.2008 N749 (с изменениями и дополнениями) // Собрание законодательства РФ.-2008.- N 42.-Ст.4821.</w:t>
      </w:r>
    </w:p>
    <w:p w14:paraId="30FB302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минимальном размере повышения оплаты труда за работу в ночное время: Постановление Правительства РФ от 22.07.2008 N554 // Собрание законодательства РФ.-2008.- N 30 (ч. 2).- Ст.3640.</w:t>
      </w:r>
    </w:p>
    <w:p w14:paraId="171F3AD9">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применении законодательства, регулирующего труд женщин, лиц с семейными обязанностями и несовершеннолетних: Постановление Пленума Верховного Суда РФ от 28.01.2014 N1 // Бюллетень Верховного Суда РФ.-2014.- №4.</w:t>
      </w:r>
      <w:r>
        <w:rPr>
          <w:rFonts w:ascii="Times New Roman" w:hAnsi="Times New Roman" w:eastAsia="Times New Roman" w:cs="Times New Roman"/>
          <w:sz w:val="24"/>
          <w:szCs w:val="24"/>
          <w:lang w:eastAsia="ar-SA"/>
        </w:rPr>
        <w:tab/>
      </w:r>
    </w:p>
    <w:p w14:paraId="0254A68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применении судами законодательства, регулирующего материальную ответственность работников за ущерб, причиненный работодателю: Постановление Пленума Верховного Суда РФ от 16.11.2006 N52 (с изменениями и дополнениями) // Бюллетень Верховного Суда РФ.- 2007.-№1.</w:t>
      </w:r>
    </w:p>
    <w:p w14:paraId="178DCF4B">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применении судами Российской Федерации Трудового кодекса Российской Федерации: Постановление Пленума Верховного Суда РФ от 17.03.2004 N2 (с изменениями и дополнениями) // Бюллетень Верховного Суда РФ.- 2004.-N6.</w:t>
      </w:r>
    </w:p>
    <w:p w14:paraId="4E2A4987">
      <w:pPr>
        <w:spacing w:after="0" w:line="276" w:lineRule="auto"/>
        <w:ind w:firstLine="709"/>
        <w:contextualSpacing/>
        <w:rPr>
          <w:rFonts w:ascii="Times New Roman" w:hAnsi="Times New Roman" w:eastAsia="Times New Roman" w:cs="Times New Roman"/>
          <w:b/>
          <w:sz w:val="24"/>
          <w:szCs w:val="24"/>
          <w:lang w:eastAsia="ru-RU"/>
        </w:rPr>
      </w:pPr>
    </w:p>
    <w:bookmarkEnd w:id="3"/>
    <w:p w14:paraId="787ECCFA">
      <w:pPr>
        <w:spacing w:after="0" w:line="276" w:lineRule="auto"/>
        <w:rPr>
          <w:rFonts w:ascii="Times New Roman" w:hAnsi="Times New Roman" w:eastAsia="Times New Roman" w:cs="Times New Roman"/>
          <w:i/>
          <w:iCs/>
          <w:sz w:val="24"/>
          <w:szCs w:val="24"/>
          <w:lang w:eastAsia="ru-RU"/>
        </w:rPr>
      </w:pPr>
    </w:p>
    <w:p w14:paraId="3642810D">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p>
    <w:p w14:paraId="434DFB18">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4. КОНТРОЛЬ И ОЦЕНКА РЕЗУЛЬТАТОВ ОСВОЕНИЯ </w:t>
      </w:r>
      <w:r>
        <w:rPr>
          <w:rFonts w:ascii="Times New Roman" w:hAnsi="Times New Roman" w:eastAsia="Times New Roman" w:cs="Times New Roman"/>
          <w:b/>
          <w:sz w:val="24"/>
          <w:szCs w:val="24"/>
          <w:lang w:eastAsia="ru-RU"/>
        </w:rPr>
        <w:br w:type="textWrapping"/>
      </w:r>
      <w:r>
        <w:rPr>
          <w:rFonts w:ascii="Times New Roman" w:hAnsi="Times New Roman" w:eastAsia="Times New Roman" w:cs="Times New Roman"/>
          <w:b/>
          <w:sz w:val="24"/>
          <w:szCs w:val="24"/>
          <w:lang w:eastAsia="ru-RU"/>
        </w:rPr>
        <w:t>ПРОФЕССИОНАЛЬНОГО МОДУЛЯ</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835"/>
        <w:gridCol w:w="4558"/>
      </w:tblGrid>
      <w:tr w14:paraId="1F4F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rPr>
        <w:tc>
          <w:tcPr>
            <w:tcW w:w="1843" w:type="dxa"/>
            <w:vAlign w:val="center"/>
          </w:tcPr>
          <w:p w14:paraId="2179901C">
            <w:pPr>
              <w:suppressAutoHyphens/>
              <w:spacing w:after="0" w:line="276" w:lineRule="auto"/>
              <w:jc w:val="center"/>
              <w:rPr>
                <w:rFonts w:ascii="Times New Roman" w:hAnsi="Times New Roman" w:eastAsia="Times New Roman" w:cs="Times New Roman"/>
                <w:b/>
                <w:bCs/>
                <w:sz w:val="24"/>
                <w:szCs w:val="24"/>
                <w:lang w:eastAsia="ru-RU"/>
              </w:rPr>
            </w:pPr>
            <w:bookmarkStart w:id="4" w:name="_Hlk98839612"/>
            <w:r>
              <w:rPr>
                <w:rFonts w:ascii="Times New Roman" w:hAnsi="Times New Roman" w:eastAsia="Times New Roman" w:cs="Times New Roman"/>
                <w:b/>
                <w:bCs/>
                <w:sz w:val="24"/>
                <w:szCs w:val="24"/>
                <w:lang w:eastAsia="ru-RU"/>
              </w:rPr>
              <w:t>Код ПК и ОК, формируемых в рамках модуля</w:t>
            </w:r>
          </w:p>
        </w:tc>
        <w:tc>
          <w:tcPr>
            <w:tcW w:w="2835" w:type="dxa"/>
            <w:vAlign w:val="center"/>
          </w:tcPr>
          <w:p w14:paraId="4F1554AE">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Критерии оценки</w:t>
            </w:r>
          </w:p>
        </w:tc>
        <w:tc>
          <w:tcPr>
            <w:tcW w:w="4558" w:type="dxa"/>
            <w:vAlign w:val="center"/>
          </w:tcPr>
          <w:p w14:paraId="6CC85B77">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Методы оценки</w:t>
            </w:r>
          </w:p>
        </w:tc>
      </w:tr>
      <w:tr w14:paraId="105C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D66FB77">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ПК 1.1 </w:t>
            </w:r>
          </w:p>
        </w:tc>
        <w:tc>
          <w:tcPr>
            <w:tcW w:w="2835" w:type="dxa"/>
          </w:tcPr>
          <w:p w14:paraId="1786DA6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67B836A5">
            <w:pPr>
              <w:spacing w:after="0" w:line="276" w:lineRule="auto"/>
              <w:jc w:val="both"/>
              <w:rPr>
                <w:rFonts w:ascii="Times New Roman" w:hAnsi="Times New Roman" w:eastAsia="Times New Roman" w:cs="Times New Roman"/>
                <w:sz w:val="24"/>
                <w:szCs w:val="24"/>
                <w:lang w:eastAsia="ru-RU"/>
              </w:rPr>
            </w:pPr>
          </w:p>
        </w:tc>
        <w:tc>
          <w:tcPr>
            <w:tcW w:w="4558" w:type="dxa"/>
          </w:tcPr>
          <w:p w14:paraId="01429F5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17E44DA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7DB787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3612F47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35171103">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1799EB5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244B648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0DFB832A">
            <w:pPr>
              <w:spacing w:after="0" w:line="276" w:lineRule="auto"/>
              <w:jc w:val="both"/>
              <w:rPr>
                <w:rFonts w:ascii="Times New Roman" w:hAnsi="Times New Roman" w:eastAsia="Times New Roman" w:cs="Times New Roman"/>
                <w:i/>
                <w:sz w:val="24"/>
                <w:szCs w:val="24"/>
                <w:lang w:eastAsia="ar-SA"/>
              </w:rPr>
            </w:pPr>
            <w:r>
              <w:rPr>
                <w:rFonts w:ascii="Times New Roman" w:hAnsi="Times New Roman" w:eastAsia="Times New Roman" w:cs="Times New Roman"/>
                <w:sz w:val="24"/>
                <w:szCs w:val="24"/>
                <w:lang w:eastAsia="ar-SA"/>
              </w:rPr>
              <w:t>Экспертная оценка освоенных знаний и умений в процессе проведения  экзамена.</w:t>
            </w:r>
          </w:p>
        </w:tc>
      </w:tr>
      <w:tr w14:paraId="04D1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6720A91">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ПК 1.2 </w:t>
            </w:r>
          </w:p>
        </w:tc>
        <w:tc>
          <w:tcPr>
            <w:tcW w:w="2835" w:type="dxa"/>
          </w:tcPr>
          <w:p w14:paraId="60B3B2C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3DB8839D">
            <w:pPr>
              <w:spacing w:after="0" w:line="276" w:lineRule="auto"/>
              <w:rPr>
                <w:rFonts w:ascii="Times New Roman" w:hAnsi="Times New Roman" w:eastAsia="Times New Roman" w:cs="Times New Roman"/>
                <w:i/>
                <w:sz w:val="24"/>
                <w:szCs w:val="24"/>
                <w:lang w:eastAsia="ru-RU"/>
              </w:rPr>
            </w:pPr>
          </w:p>
        </w:tc>
        <w:tc>
          <w:tcPr>
            <w:tcW w:w="4558" w:type="dxa"/>
          </w:tcPr>
          <w:p w14:paraId="1F61DE5A">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1BA5708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5467940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248AADD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38304D0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0FFE9BD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0768D13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6BC29B23">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0B37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304C251">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ПК 1.3 </w:t>
            </w:r>
          </w:p>
        </w:tc>
        <w:tc>
          <w:tcPr>
            <w:tcW w:w="2835" w:type="dxa"/>
          </w:tcPr>
          <w:p w14:paraId="30382FD8">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01CDF36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3F40158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0BFAAA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6857963B">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6DF84D8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5C81CBE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5A27BC2B">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048DA65D">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23A3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C210DD0">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01 </w:t>
            </w:r>
          </w:p>
        </w:tc>
        <w:tc>
          <w:tcPr>
            <w:tcW w:w="2835" w:type="dxa"/>
          </w:tcPr>
          <w:p w14:paraId="4EF2CB9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5976D5C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63D9FF28">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4CFDE0A3">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7092907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34B8B27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5758858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06CB3D4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6C5FDD5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8DB637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51BEA18C">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6FFBE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30451D5">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02 </w:t>
            </w:r>
          </w:p>
        </w:tc>
        <w:tc>
          <w:tcPr>
            <w:tcW w:w="2835" w:type="dxa"/>
          </w:tcPr>
          <w:p w14:paraId="410B40F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65795CA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63DF025D">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25E75CA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3073FE1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A6E29E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309F9A4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5C22E1C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713C3B6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5A33BDB">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24C83D91">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3B65C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DA5FD63">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03 </w:t>
            </w:r>
          </w:p>
        </w:tc>
        <w:tc>
          <w:tcPr>
            <w:tcW w:w="2835" w:type="dxa"/>
          </w:tcPr>
          <w:p w14:paraId="20B4609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6B84698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11652565">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2148237A">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247A416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7AFB3C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3C3DD41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5DA405E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4FCE494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1E84AE2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543F45E3">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23EE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23D71D1">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04 </w:t>
            </w:r>
          </w:p>
        </w:tc>
        <w:tc>
          <w:tcPr>
            <w:tcW w:w="2835" w:type="dxa"/>
          </w:tcPr>
          <w:p w14:paraId="5E342DA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4B79977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29490726">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484BAC0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3286625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652A68D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6312809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469D433A">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0D861CC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700C43A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6F2E53FA">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4D1B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2437479">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05 </w:t>
            </w:r>
          </w:p>
        </w:tc>
        <w:tc>
          <w:tcPr>
            <w:tcW w:w="2835" w:type="dxa"/>
          </w:tcPr>
          <w:p w14:paraId="1C829E7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084A811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4FEE46EC">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6FED652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4C02318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6BC276C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4C82FB8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13D8EA7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5B58883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78B8EA6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355CE33A">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42B3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827412D">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06 </w:t>
            </w:r>
          </w:p>
        </w:tc>
        <w:tc>
          <w:tcPr>
            <w:tcW w:w="2835" w:type="dxa"/>
          </w:tcPr>
          <w:p w14:paraId="0ACD967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1B35A58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0DF4D30F">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04A873D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4452F28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07C4A3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2038012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7F551AA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056982E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1354A7C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299C14BE">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05BBD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2FE7D20">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07 </w:t>
            </w:r>
          </w:p>
        </w:tc>
        <w:tc>
          <w:tcPr>
            <w:tcW w:w="2835" w:type="dxa"/>
          </w:tcPr>
          <w:p w14:paraId="52AC88F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37363B8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20BD578C">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05DE9DC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26FC77FB">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7F9007A3">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2040BCC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7BBAD9F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2FB4886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2899CE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74019D48">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5045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8E9100E">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О9 </w:t>
            </w:r>
          </w:p>
        </w:tc>
        <w:tc>
          <w:tcPr>
            <w:tcW w:w="2835" w:type="dxa"/>
          </w:tcPr>
          <w:p w14:paraId="4D2F2A3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5C53F31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233AA7D0">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329AE71A">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40BF796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701D3E4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4176431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60D99DE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03252E0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574D99A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109E8930">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bookmarkEnd w:id="4"/>
    </w:tbl>
    <w:p w14:paraId="2696DDF4">
      <w:pPr>
        <w:spacing w:after="0"/>
        <w:rPr>
          <w:rFonts w:ascii="Times New Roman" w:hAnsi="Times New Roman"/>
          <w:sz w:val="24"/>
          <w:szCs w:val="24"/>
        </w:rPr>
        <w:sectPr>
          <w:pgSz w:w="11906" w:h="16838"/>
          <w:pgMar w:top="1134" w:right="851" w:bottom="1134" w:left="1701" w:header="709" w:footer="709" w:gutter="0"/>
          <w:cols w:space="708" w:num="1"/>
          <w:docGrid w:linePitch="360" w:charSpace="0"/>
        </w:sectPr>
      </w:pPr>
    </w:p>
    <w:p w14:paraId="3C28F784">
      <w:pPr>
        <w:tabs>
          <w:tab w:val="center" w:pos="4677"/>
          <w:tab w:val="right" w:pos="9355"/>
        </w:tabs>
        <w:spacing w:after="0" w:line="240" w:lineRule="auto"/>
        <w:jc w:val="center"/>
        <w:rPr>
          <w:rFonts w:ascii="Times New Roman" w:hAnsi="Times New Roman" w:eastAsia="Times New Roman" w:cs="Times New Roman"/>
          <w:sz w:val="24"/>
          <w:szCs w:val="24"/>
          <w:lang w:val="ru-RU" w:eastAsia="en-US" w:bidi="en-US"/>
        </w:rPr>
      </w:pPr>
      <w:r>
        <w:rPr>
          <w:rFonts w:ascii="Times New Roman" w:hAnsi="Times New Roman" w:eastAsia="Times New Roman" w:cs="Times New Roman"/>
          <w:sz w:val="24"/>
          <w:szCs w:val="24"/>
          <w:lang w:val="ru-RU" w:eastAsia="en-US" w:bidi="en-US"/>
        </w:rPr>
        <w:t>Комитет образования, науки и молодежной политики Волгоградской области</w:t>
      </w:r>
    </w:p>
    <w:p w14:paraId="54F201D2">
      <w:pPr>
        <w:tabs>
          <w:tab w:val="center" w:pos="4677"/>
          <w:tab w:val="right" w:pos="9355"/>
        </w:tabs>
        <w:spacing w:after="0" w:line="240" w:lineRule="auto"/>
        <w:jc w:val="center"/>
        <w:rPr>
          <w:rFonts w:ascii="Times New Roman" w:hAnsi="Times New Roman" w:eastAsia="Times New Roman" w:cs="Times New Roman"/>
          <w:sz w:val="24"/>
          <w:szCs w:val="24"/>
          <w:lang w:val="ru-RU" w:eastAsia="en-US" w:bidi="en-US"/>
        </w:rPr>
      </w:pPr>
      <w:r>
        <w:rPr>
          <w:rFonts w:ascii="Times New Roman" w:hAnsi="Times New Roman" w:eastAsia="Times New Roman" w:cs="Times New Roman"/>
          <w:sz w:val="24"/>
          <w:szCs w:val="24"/>
          <w:lang w:val="ru-RU" w:eastAsia="en-US" w:bidi="en-US"/>
        </w:rPr>
        <w:t xml:space="preserve">Государственное автономное </w:t>
      </w:r>
    </w:p>
    <w:p w14:paraId="39EDB15A">
      <w:pPr>
        <w:tabs>
          <w:tab w:val="center" w:pos="4677"/>
          <w:tab w:val="right" w:pos="9355"/>
        </w:tabs>
        <w:spacing w:after="0" w:line="240" w:lineRule="auto"/>
        <w:jc w:val="center"/>
        <w:rPr>
          <w:rFonts w:ascii="Times New Roman" w:hAnsi="Times New Roman" w:eastAsia="Times New Roman" w:cs="Times New Roman"/>
          <w:sz w:val="24"/>
          <w:szCs w:val="24"/>
          <w:lang w:val="ru-RU" w:eastAsia="en-US" w:bidi="en-US"/>
        </w:rPr>
      </w:pPr>
      <w:r>
        <w:rPr>
          <w:rFonts w:ascii="Times New Roman" w:hAnsi="Times New Roman" w:eastAsia="Times New Roman" w:cs="Times New Roman"/>
          <w:sz w:val="24"/>
          <w:szCs w:val="24"/>
          <w:lang w:val="ru-RU" w:eastAsia="en-US" w:bidi="en-US"/>
        </w:rPr>
        <w:t>профессиональное образовательное учреждение</w:t>
      </w:r>
    </w:p>
    <w:p w14:paraId="325E78E1">
      <w:pPr>
        <w:tabs>
          <w:tab w:val="center" w:pos="4677"/>
          <w:tab w:val="right" w:pos="9355"/>
        </w:tabs>
        <w:spacing w:after="0" w:line="240" w:lineRule="auto"/>
        <w:jc w:val="center"/>
        <w:rPr>
          <w:rFonts w:ascii="Times New Roman" w:hAnsi="Times New Roman" w:eastAsia="Times New Roman" w:cs="Times New Roman"/>
          <w:sz w:val="24"/>
          <w:szCs w:val="24"/>
          <w:lang w:val="ru-RU" w:eastAsia="en-US" w:bidi="en-US"/>
        </w:rPr>
      </w:pPr>
      <w:r>
        <w:rPr>
          <w:rFonts w:ascii="Times New Roman" w:hAnsi="Times New Roman" w:eastAsia="Times New Roman" w:cs="Times New Roman"/>
          <w:sz w:val="24"/>
          <w:szCs w:val="24"/>
          <w:lang w:val="ru-RU" w:eastAsia="en-US" w:bidi="en-US"/>
        </w:rPr>
        <w:t>«ВОЛГОГРАДСКИЙ СОЦИАЛЬНО-ПЕДАГОГИЧЕСКИЙ КОЛЛЕДЖ»</w:t>
      </w:r>
    </w:p>
    <w:p w14:paraId="2BB959B2">
      <w:pPr>
        <w:spacing w:after="20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(ГАПОУ «ВСПК»)</w:t>
      </w:r>
    </w:p>
    <w:p w14:paraId="29089276">
      <w:pPr>
        <w:spacing w:after="200" w:line="276" w:lineRule="auto"/>
        <w:jc w:val="center"/>
        <w:rPr>
          <w:rFonts w:ascii="Times New Roman" w:hAnsi="Times New Roman" w:eastAsia="Times New Roman" w:cs="Times New Roman"/>
          <w:sz w:val="24"/>
          <w:szCs w:val="24"/>
          <w:lang w:val="ru-RU" w:eastAsia="ru-RU"/>
        </w:rPr>
      </w:pPr>
    </w:p>
    <w:p w14:paraId="30D1D721">
      <w:pPr>
        <w:spacing w:after="200" w:line="276" w:lineRule="auto"/>
        <w:jc w:val="center"/>
        <w:rPr>
          <w:rFonts w:ascii="Times New Roman" w:hAnsi="Times New Roman" w:eastAsia="Times New Roman" w:cs="Times New Roman"/>
          <w:sz w:val="24"/>
          <w:szCs w:val="24"/>
          <w:lang w:val="ru-RU" w:eastAsia="ru-RU"/>
        </w:rPr>
      </w:pPr>
    </w:p>
    <w:tbl>
      <w:tblPr>
        <w:tblStyle w:val="12"/>
        <w:tblW w:w="0" w:type="auto"/>
        <w:tblInd w:w="5637" w:type="dxa"/>
        <w:tblLayout w:type="autofit"/>
        <w:tblCellMar>
          <w:top w:w="0" w:type="dxa"/>
          <w:left w:w="108" w:type="dxa"/>
          <w:bottom w:w="0" w:type="dxa"/>
          <w:right w:w="108" w:type="dxa"/>
        </w:tblCellMar>
      </w:tblPr>
      <w:tblGrid>
        <w:gridCol w:w="3934"/>
      </w:tblGrid>
      <w:tr w14:paraId="45A04982">
        <w:tblPrEx>
          <w:tblCellMar>
            <w:top w:w="0" w:type="dxa"/>
            <w:left w:w="108" w:type="dxa"/>
            <w:bottom w:w="0" w:type="dxa"/>
            <w:right w:w="108" w:type="dxa"/>
          </w:tblCellMar>
        </w:tblPrEx>
        <w:tc>
          <w:tcPr>
            <w:tcW w:w="3934" w:type="dxa"/>
            <w:shd w:val="clear" w:color="auto" w:fill="auto"/>
          </w:tcPr>
          <w:p w14:paraId="3CD3E037">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УТВЕРЖДАЮ</w:t>
            </w:r>
          </w:p>
          <w:p w14:paraId="7BBE52A2">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Директор ГАПОУ «ВСПК»</w:t>
            </w:r>
          </w:p>
          <w:p w14:paraId="1F77E0D3">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_____________ А.С. Калинин</w:t>
            </w:r>
          </w:p>
          <w:p w14:paraId="45F9EEC7">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«___» ______________ 2024 г.</w:t>
            </w:r>
          </w:p>
        </w:tc>
      </w:tr>
    </w:tbl>
    <w:p w14:paraId="48FD34B5">
      <w:pPr>
        <w:spacing w:after="200" w:line="276" w:lineRule="auto"/>
        <w:jc w:val="center"/>
        <w:rPr>
          <w:rFonts w:ascii="Times New Roman" w:hAnsi="Times New Roman" w:eastAsia="Times New Roman" w:cs="Times New Roman"/>
          <w:sz w:val="24"/>
          <w:szCs w:val="24"/>
          <w:lang w:val="ru-RU" w:eastAsia="ru-RU"/>
        </w:rPr>
      </w:pPr>
    </w:p>
    <w:p w14:paraId="33B7456B">
      <w:pPr>
        <w:spacing w:after="200" w:line="276" w:lineRule="auto"/>
        <w:jc w:val="center"/>
        <w:rPr>
          <w:rFonts w:ascii="Times New Roman" w:hAnsi="Times New Roman" w:eastAsia="Times New Roman" w:cs="Times New Roman"/>
          <w:sz w:val="24"/>
          <w:szCs w:val="24"/>
          <w:lang w:val="ru-RU" w:eastAsia="ru-RU"/>
        </w:rPr>
      </w:pPr>
    </w:p>
    <w:p w14:paraId="7EDC9C6D">
      <w:pPr>
        <w:spacing w:after="200" w:line="276" w:lineRule="auto"/>
        <w:jc w:val="center"/>
        <w:rPr>
          <w:rFonts w:ascii="Times New Roman" w:hAnsi="Times New Roman" w:eastAsia="Times New Roman" w:cs="Times New Roman"/>
          <w:sz w:val="24"/>
          <w:szCs w:val="24"/>
          <w:lang w:val="ru-RU" w:eastAsia="ru-RU"/>
        </w:rPr>
      </w:pPr>
    </w:p>
    <w:p w14:paraId="40E53560">
      <w:pPr>
        <w:spacing w:after="200" w:line="276" w:lineRule="auto"/>
        <w:jc w:val="center"/>
        <w:rPr>
          <w:rFonts w:ascii="Times New Roman" w:hAnsi="Times New Roman" w:eastAsia="Times New Roman" w:cs="Times New Roman"/>
          <w:sz w:val="24"/>
          <w:szCs w:val="24"/>
          <w:lang w:val="ru-RU" w:eastAsia="ru-RU"/>
        </w:rPr>
      </w:pPr>
    </w:p>
    <w:p w14:paraId="7998F27D">
      <w:pPr>
        <w:spacing w:after="200" w:line="276" w:lineRule="auto"/>
        <w:jc w:val="center"/>
        <w:rPr>
          <w:rFonts w:ascii="Times New Roman" w:hAnsi="Times New Roman" w:eastAsia="Times New Roman" w:cs="Times New Roman"/>
          <w:sz w:val="24"/>
          <w:szCs w:val="24"/>
          <w:lang w:val="ru-RU" w:eastAsia="ru-RU"/>
        </w:rPr>
      </w:pPr>
    </w:p>
    <w:p w14:paraId="5A099A2A">
      <w:pPr>
        <w:spacing w:after="200" w:line="276" w:lineRule="auto"/>
        <w:jc w:val="center"/>
        <w:rPr>
          <w:rFonts w:ascii="Times New Roman" w:hAnsi="Times New Roman" w:eastAsia="Times New Roman" w:cs="Times New Roman"/>
          <w:b/>
          <w:bCs/>
          <w:sz w:val="24"/>
          <w:szCs w:val="24"/>
          <w:lang w:val="ru-RU" w:eastAsia="ru-RU"/>
        </w:rPr>
      </w:pPr>
      <w:r>
        <w:rPr>
          <w:rFonts w:ascii="Times New Roman" w:hAnsi="Times New Roman" w:eastAsia="Times New Roman" w:cs="Times New Roman"/>
          <w:b/>
          <w:bCs/>
          <w:sz w:val="24"/>
          <w:szCs w:val="24"/>
          <w:lang w:val="ru-RU" w:eastAsia="ru-RU"/>
        </w:rPr>
        <w:t>РАБОЧАЯ ПРОГРАММА ПРОФЕССИОНАЛЬНОГО МОДУЛЯ</w:t>
      </w:r>
    </w:p>
    <w:p w14:paraId="56A3E369">
      <w:pPr>
        <w:spacing w:after="200" w:line="276" w:lineRule="auto"/>
        <w:jc w:val="center"/>
        <w:rPr>
          <w:rFonts w:ascii="Times New Roman" w:hAnsi="Times New Roman" w:eastAsia="Times New Roman" w:cs="Times New Roman"/>
          <w:b/>
          <w:sz w:val="28"/>
          <w:szCs w:val="28"/>
          <w:lang w:val="ru-RU" w:eastAsia="ru-RU"/>
        </w:rPr>
      </w:pPr>
      <w:r>
        <w:rPr>
          <w:rFonts w:ascii="Times New Roman" w:hAnsi="Times New Roman" w:eastAsia="Times New Roman" w:cs="Times New Roman"/>
          <w:b/>
          <w:sz w:val="28"/>
          <w:szCs w:val="28"/>
          <w:lang w:val="ru-RU" w:eastAsia="ru-RU"/>
        </w:rPr>
        <w:t>ПМ.0</w:t>
      </w:r>
      <w:r>
        <w:rPr>
          <w:rFonts w:hint="default" w:ascii="Times New Roman" w:hAnsi="Times New Roman" w:eastAsia="Times New Roman" w:cs="Times New Roman"/>
          <w:b/>
          <w:sz w:val="28"/>
          <w:szCs w:val="28"/>
          <w:lang w:val="en-US" w:eastAsia="ru-RU"/>
        </w:rPr>
        <w:t>2</w:t>
      </w:r>
      <w:r>
        <w:rPr>
          <w:rFonts w:ascii="Times New Roman" w:hAnsi="Times New Roman" w:eastAsia="Times New Roman" w:cs="Times New Roman"/>
          <w:b/>
          <w:sz w:val="28"/>
          <w:szCs w:val="28"/>
          <w:lang w:val="ru-RU" w:eastAsia="ru-RU"/>
        </w:rPr>
        <w:t xml:space="preserve"> </w:t>
      </w:r>
      <w:r>
        <w:rPr>
          <w:rFonts w:ascii="Times New Roman" w:hAnsi="Times New Roman" w:eastAsia="Times New Roman" w:cs="Times New Roman"/>
          <w:b/>
          <w:bCs/>
          <w:kern w:val="32"/>
          <w:sz w:val="28"/>
          <w:szCs w:val="28"/>
          <w:lang w:val="ru-RU" w:eastAsia="ru-RU"/>
        </w:rPr>
        <w:t>Правоохранительная деятельность</w:t>
      </w:r>
    </w:p>
    <w:p w14:paraId="7A299FB3">
      <w:pPr>
        <w:spacing w:after="200" w:line="276" w:lineRule="auto"/>
        <w:jc w:val="center"/>
        <w:rPr>
          <w:rFonts w:ascii="Times New Roman" w:hAnsi="Times New Roman" w:eastAsia="Times New Roman" w:cs="Times New Roman"/>
          <w:sz w:val="24"/>
          <w:szCs w:val="24"/>
          <w:lang w:val="ru-RU" w:eastAsia="ru-RU"/>
        </w:rPr>
      </w:pPr>
    </w:p>
    <w:p w14:paraId="2FC5617E">
      <w:pPr>
        <w:spacing w:after="200" w:line="276" w:lineRule="auto"/>
        <w:jc w:val="center"/>
        <w:rPr>
          <w:rFonts w:ascii="Times New Roman" w:hAnsi="Times New Roman" w:eastAsia="Times New Roman" w:cs="Times New Roman"/>
          <w:sz w:val="24"/>
          <w:szCs w:val="24"/>
          <w:lang w:val="ru-RU" w:eastAsia="ru-RU"/>
        </w:rPr>
      </w:pPr>
    </w:p>
    <w:p w14:paraId="61505E65">
      <w:pPr>
        <w:spacing w:after="200" w:line="276"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Специальность среднего профессионального образования</w:t>
      </w:r>
    </w:p>
    <w:p w14:paraId="2B926CFE">
      <w:pPr>
        <w:spacing w:after="200" w:line="276"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40.02.04 Юриспруденция</w:t>
      </w:r>
    </w:p>
    <w:p w14:paraId="0199A20A">
      <w:pPr>
        <w:spacing w:after="200" w:line="276" w:lineRule="auto"/>
        <w:jc w:val="center"/>
        <w:rPr>
          <w:rFonts w:ascii="Times New Roman" w:hAnsi="Times New Roman" w:eastAsia="Times New Roman" w:cs="Times New Roman"/>
          <w:sz w:val="24"/>
          <w:szCs w:val="24"/>
          <w:lang w:val="ru-RU" w:eastAsia="ru-RU"/>
        </w:rPr>
      </w:pPr>
    </w:p>
    <w:p w14:paraId="1AF684A1">
      <w:pPr>
        <w:spacing w:after="200" w:line="276" w:lineRule="auto"/>
        <w:jc w:val="center"/>
        <w:rPr>
          <w:rFonts w:ascii="Times New Roman" w:hAnsi="Times New Roman" w:eastAsia="Times New Roman" w:cs="Times New Roman"/>
          <w:color w:val="FF0000"/>
          <w:sz w:val="24"/>
          <w:szCs w:val="24"/>
          <w:lang w:val="ru-RU" w:eastAsia="ru-RU"/>
        </w:rPr>
      </w:pPr>
    </w:p>
    <w:p w14:paraId="21655E36">
      <w:pPr>
        <w:spacing w:after="200" w:line="276"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Форма обучения </w:t>
      </w:r>
    </w:p>
    <w:p w14:paraId="5BEA9087">
      <w:pPr>
        <w:spacing w:after="200" w:line="276"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Очная, заочная</w:t>
      </w:r>
    </w:p>
    <w:p w14:paraId="543E3373">
      <w:pPr>
        <w:spacing w:after="200" w:line="276" w:lineRule="auto"/>
        <w:jc w:val="center"/>
        <w:rPr>
          <w:rFonts w:ascii="Times New Roman" w:hAnsi="Times New Roman" w:eastAsia="Times New Roman" w:cs="Times New Roman"/>
          <w:sz w:val="24"/>
          <w:szCs w:val="24"/>
          <w:lang w:val="ru-RU" w:eastAsia="ru-RU"/>
        </w:rPr>
      </w:pPr>
    </w:p>
    <w:p w14:paraId="23CCADAF">
      <w:pPr>
        <w:spacing w:after="200" w:line="276" w:lineRule="auto"/>
        <w:jc w:val="center"/>
        <w:rPr>
          <w:rFonts w:ascii="Times New Roman" w:hAnsi="Times New Roman" w:eastAsia="Times New Roman" w:cs="Times New Roman"/>
          <w:sz w:val="24"/>
          <w:szCs w:val="24"/>
          <w:lang w:val="ru-RU" w:eastAsia="ru-RU"/>
        </w:rPr>
      </w:pPr>
    </w:p>
    <w:p w14:paraId="52FB1048">
      <w:pPr>
        <w:spacing w:after="200" w:line="276" w:lineRule="auto"/>
        <w:jc w:val="center"/>
        <w:rPr>
          <w:rFonts w:ascii="Times New Roman" w:hAnsi="Times New Roman" w:eastAsia="Times New Roman" w:cs="Times New Roman"/>
          <w:sz w:val="24"/>
          <w:szCs w:val="24"/>
          <w:lang w:val="ru-RU" w:eastAsia="ru-RU"/>
        </w:rPr>
      </w:pPr>
    </w:p>
    <w:p w14:paraId="30F02B63">
      <w:pPr>
        <w:spacing w:after="200" w:line="276" w:lineRule="auto"/>
        <w:jc w:val="center"/>
        <w:rPr>
          <w:rFonts w:ascii="Times New Roman" w:hAnsi="Times New Roman" w:eastAsia="Times New Roman" w:cs="Times New Roman"/>
          <w:sz w:val="24"/>
          <w:szCs w:val="24"/>
          <w:lang w:val="ru-RU" w:eastAsia="ru-RU"/>
        </w:rPr>
      </w:pPr>
    </w:p>
    <w:p w14:paraId="5101C42E">
      <w:pPr>
        <w:spacing w:after="200" w:line="276"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Волгоград 2024</w:t>
      </w:r>
    </w:p>
    <w:p w14:paraId="3D7A732A">
      <w:pPr>
        <w:spacing w:after="200" w:line="276" w:lineRule="auto"/>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br w:type="page"/>
      </w:r>
    </w:p>
    <w:p w14:paraId="253EB892">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40.02.04 Юриспруденция, утвержденного приказом Министерства просвещения Российской Федерации от 27 октября 2023 г. № 798; примерной образовательной программы среднего профессионального образования по специальности 40.02.04 Юриспруденция (квалификация «Юрист»).</w:t>
      </w:r>
    </w:p>
    <w:p w14:paraId="7594A0CD">
      <w:pPr>
        <w:spacing w:after="200" w:line="276" w:lineRule="auto"/>
        <w:jc w:val="both"/>
        <w:rPr>
          <w:rFonts w:ascii="Times New Roman" w:hAnsi="Times New Roman" w:eastAsia="Times New Roman" w:cs="Times New Roman"/>
          <w:sz w:val="24"/>
          <w:szCs w:val="24"/>
          <w:lang w:val="ru-RU" w:eastAsia="ru-RU"/>
        </w:rPr>
      </w:pPr>
    </w:p>
    <w:p w14:paraId="604D8B09">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Автор рабочей программы профессионального модуля:</w:t>
      </w:r>
    </w:p>
    <w:p w14:paraId="4C65CB15">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b/>
          <w:sz w:val="24"/>
          <w:szCs w:val="24"/>
          <w:lang w:val="ru-RU" w:eastAsia="ru-RU"/>
        </w:rPr>
        <w:t>Денисова</w:t>
      </w:r>
      <w:r>
        <w:rPr>
          <w:rFonts w:hint="default" w:ascii="Times New Roman" w:hAnsi="Times New Roman" w:eastAsia="Times New Roman" w:cs="Times New Roman"/>
          <w:b/>
          <w:sz w:val="24"/>
          <w:szCs w:val="24"/>
          <w:lang w:val="en-US" w:eastAsia="ru-RU"/>
        </w:rPr>
        <w:t xml:space="preserve"> Н.В</w:t>
      </w:r>
      <w:r>
        <w:rPr>
          <w:rFonts w:ascii="Times New Roman" w:hAnsi="Times New Roman" w:eastAsia="Times New Roman" w:cs="Times New Roman"/>
          <w:sz w:val="24"/>
          <w:szCs w:val="24"/>
          <w:lang w:val="ru-RU" w:eastAsia="ru-RU"/>
        </w:rPr>
        <w:t>., преподаватель кафедры правовых и социально-экономических дисциплин,  ГАПОУ «ВСПК»</w:t>
      </w:r>
    </w:p>
    <w:p w14:paraId="0AA39878">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Рабочая программа </w:t>
      </w:r>
      <w:r>
        <w:rPr>
          <w:rFonts w:ascii="Times New Roman" w:hAnsi="Times New Roman" w:eastAsia="Times New Roman" w:cs="Times New Roman"/>
          <w:b/>
          <w:sz w:val="24"/>
          <w:szCs w:val="24"/>
          <w:lang w:val="ru-RU" w:eastAsia="ru-RU"/>
        </w:rPr>
        <w:t>рассмотрена</w:t>
      </w:r>
      <w:r>
        <w:rPr>
          <w:rFonts w:ascii="Times New Roman" w:hAnsi="Times New Roman" w:eastAsia="Times New Roman" w:cs="Times New Roman"/>
          <w:sz w:val="24"/>
          <w:szCs w:val="24"/>
          <w:lang w:val="ru-RU" w:eastAsia="ru-RU"/>
        </w:rPr>
        <w:t xml:space="preserve"> на заседании кафедры правовых и социально-экономических дисциплин</w:t>
      </w:r>
    </w:p>
    <w:p w14:paraId="197521E9">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Протокол заседания кафедры от «06» июня 2024 г. №7</w:t>
      </w:r>
    </w:p>
    <w:p w14:paraId="21FE1997">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Заведующий кафедрой правовых и социально-экономических дисциплин</w:t>
      </w:r>
    </w:p>
    <w:p w14:paraId="6C852DC8">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________________ /Денисова Н.В./</w:t>
      </w:r>
    </w:p>
    <w:p w14:paraId="54EE727D">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Рабочая программа </w:t>
      </w:r>
      <w:r>
        <w:rPr>
          <w:rFonts w:ascii="Times New Roman" w:hAnsi="Times New Roman" w:eastAsia="Times New Roman" w:cs="Times New Roman"/>
          <w:b/>
          <w:sz w:val="24"/>
          <w:szCs w:val="24"/>
          <w:lang w:val="ru-RU" w:eastAsia="ru-RU"/>
        </w:rPr>
        <w:t>одобрена</w:t>
      </w:r>
      <w:r>
        <w:rPr>
          <w:rFonts w:ascii="Times New Roman" w:hAnsi="Times New Roman" w:eastAsia="Times New Roman" w:cs="Times New Roman"/>
          <w:sz w:val="24"/>
          <w:szCs w:val="24"/>
          <w:lang w:val="ru-RU" w:eastAsia="ru-RU"/>
        </w:rPr>
        <w:t xml:space="preserve"> на заседании научно-методического совета</w:t>
      </w:r>
    </w:p>
    <w:p w14:paraId="0C3CB270">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Протокол заседания научно-методического совета №7 от «18» июня 2024 г.</w:t>
      </w:r>
    </w:p>
    <w:p w14:paraId="0CEE5AE8">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Заместитель директора по учебно-воспитательной работе</w:t>
      </w:r>
    </w:p>
    <w:p w14:paraId="02787365">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________________ /Герасименко С.В./</w:t>
      </w:r>
    </w:p>
    <w:p w14:paraId="18F3CA41">
      <w:pPr>
        <w:spacing w:after="200" w:line="276" w:lineRule="auto"/>
        <w:jc w:val="both"/>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СОГЛАСОВАНО:</w:t>
      </w:r>
    </w:p>
    <w:p w14:paraId="615852D6">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Работодатель:</w:t>
      </w:r>
    </w:p>
    <w:p w14:paraId="49DA910F">
      <w:pPr>
        <w:spacing w:after="200" w:line="276" w:lineRule="auto"/>
        <w:jc w:val="both"/>
        <w:rPr>
          <w:rFonts w:ascii="Times New Roman" w:hAnsi="Times New Roman" w:eastAsia="Times New Roman" w:cs="Times New Roman"/>
          <w:color w:val="FF0000"/>
          <w:sz w:val="24"/>
          <w:szCs w:val="24"/>
          <w:lang w:val="ru-RU" w:eastAsia="ru-RU"/>
        </w:rPr>
      </w:pPr>
      <w:r>
        <w:rPr>
          <w:rFonts w:ascii="Times New Roman" w:hAnsi="Times New Roman" w:eastAsia="Times New Roman" w:cs="Times New Roman"/>
          <w:color w:val="FF0000"/>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_______________________________________________________________________________________________________________________________________________________________________________________________________________________________________</w:t>
      </w:r>
    </w:p>
    <w:p w14:paraId="043DD2B5">
      <w:pPr>
        <w:spacing w:after="200" w:line="276"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________________ / </w:t>
      </w:r>
      <w:r>
        <w:rPr>
          <w:rFonts w:ascii="Times New Roman" w:hAnsi="Times New Roman" w:eastAsia="Times New Roman" w:cs="Times New Roman"/>
          <w:color w:val="FF0000"/>
          <w:sz w:val="24"/>
          <w:szCs w:val="24"/>
          <w:lang w:val="ru-RU" w:eastAsia="ru-RU"/>
        </w:rPr>
        <w:t>_____________________</w:t>
      </w:r>
      <w:r>
        <w:rPr>
          <w:rFonts w:ascii="Times New Roman" w:hAnsi="Times New Roman" w:eastAsia="Times New Roman" w:cs="Times New Roman"/>
          <w:sz w:val="24"/>
          <w:szCs w:val="24"/>
          <w:lang w:val="ru-RU" w:eastAsia="ru-RU"/>
        </w:rPr>
        <w:t>./</w:t>
      </w:r>
    </w:p>
    <w:p w14:paraId="39870015">
      <w:pPr>
        <w:spacing w:after="0" w:line="36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«___» _____________ 2024 г.</w:t>
      </w:r>
    </w:p>
    <w:p w14:paraId="6BB40D3B">
      <w:pPr>
        <w:spacing w:after="0" w:line="36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М.П.</w:t>
      </w:r>
    </w:p>
    <w:p w14:paraId="7A19F238">
      <w:pPr>
        <w:spacing w:after="0" w:line="240" w:lineRule="auto"/>
        <w:rPr>
          <w:rFonts w:eastAsiaTheme="minorEastAsia"/>
          <w:sz w:val="20"/>
          <w:szCs w:val="20"/>
          <w:lang w:val="en-US" w:eastAsia="zh-CN"/>
        </w:rPr>
      </w:pPr>
    </w:p>
    <w:p w14:paraId="7B4DF4A0">
      <w:pPr>
        <w:spacing w:after="0" w:line="240" w:lineRule="auto"/>
        <w:rPr>
          <w:rFonts w:eastAsiaTheme="minorEastAsia"/>
          <w:sz w:val="20"/>
          <w:szCs w:val="20"/>
          <w:lang w:val="en-US" w:eastAsia="zh-CN"/>
        </w:rPr>
      </w:pPr>
    </w:p>
    <w:p w14:paraId="5BB74A2F">
      <w:pPr>
        <w:spacing w:after="0" w:line="240" w:lineRule="auto"/>
        <w:rPr>
          <w:rFonts w:eastAsiaTheme="minorEastAsia"/>
          <w:sz w:val="20"/>
          <w:szCs w:val="20"/>
          <w:lang w:val="en-US" w:eastAsia="zh-CN"/>
        </w:rPr>
      </w:pPr>
    </w:p>
    <w:p w14:paraId="4CFC730E">
      <w:pPr>
        <w:spacing w:after="0" w:line="240" w:lineRule="auto"/>
        <w:rPr>
          <w:rFonts w:eastAsiaTheme="minorEastAsia"/>
          <w:sz w:val="20"/>
          <w:szCs w:val="20"/>
          <w:lang w:val="en-US" w:eastAsia="zh-CN"/>
        </w:rPr>
      </w:pPr>
    </w:p>
    <w:p w14:paraId="37635269">
      <w:pPr>
        <w:spacing w:after="0" w:line="240" w:lineRule="auto"/>
        <w:rPr>
          <w:rFonts w:eastAsiaTheme="minorEastAsia"/>
          <w:sz w:val="20"/>
          <w:szCs w:val="20"/>
          <w:lang w:val="en-US" w:eastAsia="zh-CN"/>
        </w:rPr>
      </w:pPr>
    </w:p>
    <w:p w14:paraId="47E2A4F3">
      <w:pPr>
        <w:spacing w:after="0" w:line="240" w:lineRule="auto"/>
        <w:rPr>
          <w:rFonts w:eastAsiaTheme="minorEastAsia"/>
          <w:sz w:val="20"/>
          <w:szCs w:val="20"/>
          <w:lang w:val="en-US" w:eastAsia="zh-CN"/>
        </w:rPr>
      </w:pPr>
    </w:p>
    <w:p w14:paraId="730B7234">
      <w:pPr>
        <w:spacing w:after="0" w:line="240" w:lineRule="auto"/>
        <w:rPr>
          <w:rFonts w:eastAsiaTheme="minorEastAsia"/>
          <w:sz w:val="20"/>
          <w:szCs w:val="20"/>
          <w:lang w:val="en-US" w:eastAsia="zh-CN"/>
        </w:rPr>
      </w:pPr>
    </w:p>
    <w:p w14:paraId="71C493E4">
      <w:pPr>
        <w:spacing w:after="0" w:line="240" w:lineRule="auto"/>
        <w:rPr>
          <w:rFonts w:eastAsiaTheme="minorEastAsia"/>
          <w:sz w:val="20"/>
          <w:szCs w:val="20"/>
          <w:lang w:val="en-US" w:eastAsia="zh-CN"/>
        </w:rPr>
      </w:pPr>
    </w:p>
    <w:p w14:paraId="79506817">
      <w:pPr>
        <w:spacing w:after="0" w:line="240" w:lineRule="auto"/>
        <w:rPr>
          <w:rFonts w:eastAsiaTheme="minorEastAsia"/>
          <w:sz w:val="20"/>
          <w:szCs w:val="20"/>
          <w:lang w:val="en-US" w:eastAsia="zh-CN"/>
        </w:rPr>
      </w:pPr>
    </w:p>
    <w:p w14:paraId="70A6FEE0">
      <w:pPr>
        <w:spacing w:after="0" w:line="240" w:lineRule="auto"/>
        <w:rPr>
          <w:rFonts w:eastAsiaTheme="minorEastAsia"/>
          <w:sz w:val="20"/>
          <w:szCs w:val="20"/>
          <w:lang w:val="en-US" w:eastAsia="zh-CN"/>
        </w:rPr>
      </w:pPr>
    </w:p>
    <w:p w14:paraId="30E2F455">
      <w:pPr>
        <w:pStyle w:val="151"/>
        <w:spacing w:after="0"/>
        <w:ind w:left="0" w:firstLine="708"/>
        <w:jc w:val="center"/>
        <w:rPr>
          <w:b/>
        </w:rPr>
      </w:pPr>
      <w:r>
        <w:rPr>
          <w:b/>
        </w:rPr>
        <w:t>СОДЕРЖАНИЕ</w:t>
      </w:r>
    </w:p>
    <w:p w14:paraId="543703EE">
      <w:pPr>
        <w:pStyle w:val="151"/>
        <w:spacing w:after="0"/>
        <w:ind w:left="0" w:firstLine="708"/>
        <w:jc w:val="center"/>
        <w:rPr>
          <w:b/>
        </w:rPr>
      </w:pPr>
    </w:p>
    <w:tbl>
      <w:tblPr>
        <w:tblStyle w:val="1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7"/>
        <w:gridCol w:w="7655"/>
        <w:gridCol w:w="1099"/>
      </w:tblGrid>
      <w:tr w14:paraId="7168F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17" w:type="dxa"/>
          </w:tcPr>
          <w:p w14:paraId="1EF74079">
            <w:pPr>
              <w:pStyle w:val="151"/>
              <w:widowControl w:val="0"/>
              <w:spacing w:line="360" w:lineRule="auto"/>
              <w:ind w:left="0"/>
              <w:jc w:val="center"/>
              <w:rPr>
                <w:b/>
                <w:sz w:val="28"/>
                <w:szCs w:val="28"/>
              </w:rPr>
            </w:pPr>
            <w:r>
              <w:rPr>
                <w:b/>
                <w:sz w:val="28"/>
                <w:szCs w:val="28"/>
              </w:rPr>
              <w:t>1.</w:t>
            </w:r>
          </w:p>
        </w:tc>
        <w:tc>
          <w:tcPr>
            <w:tcW w:w="7655" w:type="dxa"/>
          </w:tcPr>
          <w:p w14:paraId="61E5F62B">
            <w:pPr>
              <w:pStyle w:val="151"/>
              <w:widowControl w:val="0"/>
              <w:spacing w:line="276" w:lineRule="auto"/>
              <w:ind w:left="0"/>
              <w:jc w:val="both"/>
              <w:rPr>
                <w:b/>
                <w:sz w:val="28"/>
                <w:szCs w:val="28"/>
              </w:rPr>
            </w:pPr>
            <w:r>
              <w:rPr>
                <w:b/>
                <w:sz w:val="28"/>
                <w:szCs w:val="28"/>
              </w:rPr>
              <w:t xml:space="preserve">Общая характеристика рабочей программы профессионального модуля </w:t>
            </w:r>
          </w:p>
        </w:tc>
        <w:tc>
          <w:tcPr>
            <w:tcW w:w="1099" w:type="dxa"/>
          </w:tcPr>
          <w:p w14:paraId="7D1A709A">
            <w:pPr>
              <w:pStyle w:val="151"/>
              <w:widowControl w:val="0"/>
              <w:spacing w:line="276" w:lineRule="auto"/>
              <w:ind w:left="0"/>
              <w:jc w:val="center"/>
              <w:rPr>
                <w:rFonts w:hint="default"/>
                <w:sz w:val="28"/>
                <w:szCs w:val="28"/>
                <w:lang w:val="ru-RU"/>
              </w:rPr>
            </w:pPr>
            <w:r>
              <w:rPr>
                <w:rFonts w:hint="default"/>
                <w:sz w:val="28"/>
                <w:szCs w:val="28"/>
                <w:lang w:val="ru-RU"/>
              </w:rPr>
              <w:t>4</w:t>
            </w:r>
          </w:p>
        </w:tc>
      </w:tr>
      <w:tr w14:paraId="4CDE7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508D153">
            <w:pPr>
              <w:pStyle w:val="151"/>
              <w:widowControl w:val="0"/>
              <w:spacing w:line="360" w:lineRule="auto"/>
              <w:ind w:left="0"/>
              <w:jc w:val="center"/>
              <w:rPr>
                <w:sz w:val="28"/>
                <w:szCs w:val="28"/>
              </w:rPr>
            </w:pPr>
          </w:p>
        </w:tc>
        <w:tc>
          <w:tcPr>
            <w:tcW w:w="7655" w:type="dxa"/>
          </w:tcPr>
          <w:p w14:paraId="136BBEA0">
            <w:pPr>
              <w:widowControl w:val="0"/>
              <w:spacing w:after="0" w:line="276" w:lineRule="auto"/>
              <w:ind w:left="317" w:hanging="283"/>
              <w:jc w:val="both"/>
              <w:rPr>
                <w:rFonts w:ascii="Times New Roman" w:hAnsi="Times New Roman" w:eastAsiaTheme="minorEastAsia"/>
                <w:sz w:val="28"/>
                <w:szCs w:val="28"/>
                <w:lang w:val="en-US" w:eastAsia="zh-CN"/>
              </w:rPr>
            </w:pPr>
            <w:r>
              <w:rPr>
                <w:rFonts w:ascii="Times New Roman" w:hAnsi="Times New Roman" w:eastAsiaTheme="minorEastAsia"/>
                <w:sz w:val="28"/>
                <w:szCs w:val="28"/>
                <w:lang w:val="en-US" w:eastAsia="zh-CN"/>
              </w:rPr>
              <w:t xml:space="preserve">1.1 Цель и планируемые результаты освоения профессионального модуля </w:t>
            </w:r>
          </w:p>
        </w:tc>
        <w:tc>
          <w:tcPr>
            <w:tcW w:w="1099" w:type="dxa"/>
          </w:tcPr>
          <w:p w14:paraId="53ED2A5A">
            <w:pPr>
              <w:pStyle w:val="151"/>
              <w:widowControl w:val="0"/>
              <w:spacing w:line="276" w:lineRule="auto"/>
              <w:ind w:left="0"/>
              <w:jc w:val="center"/>
              <w:rPr>
                <w:rFonts w:hint="default"/>
                <w:sz w:val="28"/>
                <w:szCs w:val="28"/>
                <w:lang w:val="ru-RU"/>
              </w:rPr>
            </w:pPr>
            <w:r>
              <w:rPr>
                <w:rFonts w:hint="default"/>
                <w:sz w:val="28"/>
                <w:szCs w:val="28"/>
                <w:lang w:val="ru-RU"/>
              </w:rPr>
              <w:t>4</w:t>
            </w:r>
          </w:p>
        </w:tc>
      </w:tr>
      <w:tr w14:paraId="1F990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69331AA6">
            <w:pPr>
              <w:pStyle w:val="151"/>
              <w:widowControl w:val="0"/>
              <w:spacing w:line="360" w:lineRule="auto"/>
              <w:ind w:left="0"/>
              <w:jc w:val="center"/>
              <w:rPr>
                <w:sz w:val="28"/>
                <w:szCs w:val="28"/>
              </w:rPr>
            </w:pPr>
          </w:p>
        </w:tc>
        <w:tc>
          <w:tcPr>
            <w:tcW w:w="7655" w:type="dxa"/>
          </w:tcPr>
          <w:p w14:paraId="64EE7835">
            <w:pPr>
              <w:widowControl w:val="0"/>
              <w:spacing w:after="0" w:line="276" w:lineRule="auto"/>
              <w:ind w:left="317" w:hanging="283"/>
              <w:jc w:val="both"/>
              <w:rPr>
                <w:rFonts w:ascii="Times New Roman" w:hAnsi="Times New Roman" w:eastAsiaTheme="minorEastAsia"/>
                <w:sz w:val="28"/>
                <w:szCs w:val="28"/>
                <w:lang w:val="en-US" w:eastAsia="zh-CN"/>
              </w:rPr>
            </w:pPr>
            <w:r>
              <w:rPr>
                <w:rFonts w:ascii="Times New Roman" w:hAnsi="Times New Roman" w:eastAsiaTheme="minorEastAsia"/>
                <w:sz w:val="28"/>
                <w:szCs w:val="28"/>
                <w:lang w:val="en-US" w:eastAsia="zh-CN"/>
              </w:rPr>
              <w:t>1.2 Количество часов, отводимое на освоение профессионального модуля</w:t>
            </w:r>
          </w:p>
        </w:tc>
        <w:tc>
          <w:tcPr>
            <w:tcW w:w="1099" w:type="dxa"/>
          </w:tcPr>
          <w:p w14:paraId="3A21641C">
            <w:pPr>
              <w:pStyle w:val="151"/>
              <w:widowControl w:val="0"/>
              <w:spacing w:line="276" w:lineRule="auto"/>
              <w:ind w:left="0"/>
              <w:jc w:val="center"/>
              <w:rPr>
                <w:rFonts w:hint="default"/>
                <w:sz w:val="28"/>
                <w:szCs w:val="28"/>
                <w:lang w:val="ru-RU"/>
              </w:rPr>
            </w:pPr>
            <w:r>
              <w:rPr>
                <w:rFonts w:hint="default"/>
                <w:sz w:val="28"/>
                <w:szCs w:val="28"/>
                <w:lang w:val="ru-RU"/>
              </w:rPr>
              <w:t>5</w:t>
            </w:r>
          </w:p>
        </w:tc>
      </w:tr>
      <w:tr w14:paraId="050F1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6DCD7AF2">
            <w:pPr>
              <w:pStyle w:val="151"/>
              <w:widowControl w:val="0"/>
              <w:spacing w:line="360" w:lineRule="auto"/>
              <w:ind w:left="0"/>
              <w:jc w:val="center"/>
              <w:rPr>
                <w:b/>
                <w:sz w:val="28"/>
                <w:szCs w:val="28"/>
              </w:rPr>
            </w:pPr>
            <w:r>
              <w:rPr>
                <w:b/>
                <w:sz w:val="28"/>
                <w:szCs w:val="28"/>
              </w:rPr>
              <w:t>2.</w:t>
            </w:r>
          </w:p>
        </w:tc>
        <w:tc>
          <w:tcPr>
            <w:tcW w:w="7655" w:type="dxa"/>
          </w:tcPr>
          <w:p w14:paraId="23BF750B">
            <w:pPr>
              <w:pStyle w:val="151"/>
              <w:widowControl w:val="0"/>
              <w:spacing w:line="276" w:lineRule="auto"/>
              <w:ind w:left="0"/>
              <w:jc w:val="both"/>
              <w:rPr>
                <w:b/>
                <w:sz w:val="28"/>
                <w:szCs w:val="28"/>
              </w:rPr>
            </w:pPr>
            <w:r>
              <w:rPr>
                <w:b/>
                <w:sz w:val="28"/>
                <w:szCs w:val="28"/>
              </w:rPr>
              <w:t>Структура и содержание профессионального модуля</w:t>
            </w:r>
          </w:p>
        </w:tc>
        <w:tc>
          <w:tcPr>
            <w:tcW w:w="1099" w:type="dxa"/>
          </w:tcPr>
          <w:p w14:paraId="7F110BE2">
            <w:pPr>
              <w:pStyle w:val="151"/>
              <w:widowControl w:val="0"/>
              <w:spacing w:line="276" w:lineRule="auto"/>
              <w:ind w:left="0"/>
              <w:jc w:val="center"/>
              <w:rPr>
                <w:rFonts w:hint="default"/>
                <w:sz w:val="28"/>
                <w:szCs w:val="28"/>
                <w:lang w:val="ru-RU"/>
              </w:rPr>
            </w:pPr>
            <w:r>
              <w:rPr>
                <w:rFonts w:hint="default"/>
                <w:sz w:val="28"/>
                <w:szCs w:val="28"/>
                <w:lang w:val="ru-RU"/>
              </w:rPr>
              <w:t>7</w:t>
            </w:r>
          </w:p>
        </w:tc>
      </w:tr>
      <w:tr w14:paraId="00BB2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817" w:type="dxa"/>
          </w:tcPr>
          <w:p w14:paraId="28C1A3F1">
            <w:pPr>
              <w:pStyle w:val="151"/>
              <w:widowControl w:val="0"/>
              <w:spacing w:line="360" w:lineRule="auto"/>
              <w:ind w:left="0"/>
              <w:jc w:val="center"/>
              <w:rPr>
                <w:sz w:val="28"/>
                <w:szCs w:val="28"/>
              </w:rPr>
            </w:pPr>
          </w:p>
        </w:tc>
        <w:tc>
          <w:tcPr>
            <w:tcW w:w="7655" w:type="dxa"/>
          </w:tcPr>
          <w:p w14:paraId="1D8F3EB2">
            <w:pPr>
              <w:widowControl w:val="0"/>
              <w:spacing w:after="0" w:line="276" w:lineRule="auto"/>
              <w:ind w:left="317" w:hanging="283"/>
              <w:jc w:val="both"/>
              <w:rPr>
                <w:rFonts w:ascii="Times New Roman" w:hAnsi="Times New Roman" w:eastAsiaTheme="minorEastAsia"/>
                <w:sz w:val="28"/>
                <w:szCs w:val="28"/>
                <w:lang w:val="en-US" w:eastAsia="zh-CN"/>
              </w:rPr>
            </w:pPr>
            <w:r>
              <w:rPr>
                <w:rFonts w:ascii="Times New Roman" w:hAnsi="Times New Roman" w:eastAsiaTheme="minorEastAsia"/>
                <w:sz w:val="28"/>
                <w:szCs w:val="28"/>
                <w:lang w:val="en-US" w:eastAsia="zh-CN"/>
              </w:rPr>
              <w:t>2.1 Структура профессионального модуля</w:t>
            </w:r>
          </w:p>
        </w:tc>
        <w:tc>
          <w:tcPr>
            <w:tcW w:w="1099" w:type="dxa"/>
          </w:tcPr>
          <w:p w14:paraId="65E6258D">
            <w:pPr>
              <w:pStyle w:val="151"/>
              <w:widowControl w:val="0"/>
              <w:spacing w:line="276" w:lineRule="auto"/>
              <w:ind w:left="0"/>
              <w:jc w:val="center"/>
              <w:rPr>
                <w:rFonts w:hint="default"/>
                <w:sz w:val="28"/>
                <w:szCs w:val="28"/>
                <w:lang w:val="ru-RU"/>
              </w:rPr>
            </w:pPr>
            <w:r>
              <w:rPr>
                <w:rFonts w:hint="default"/>
                <w:sz w:val="28"/>
                <w:szCs w:val="28"/>
                <w:lang w:val="ru-RU"/>
              </w:rPr>
              <w:t>7</w:t>
            </w:r>
          </w:p>
        </w:tc>
      </w:tr>
      <w:tr w14:paraId="2668D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5A8026FB">
            <w:pPr>
              <w:pStyle w:val="151"/>
              <w:widowControl w:val="0"/>
              <w:spacing w:line="360" w:lineRule="auto"/>
              <w:ind w:left="0"/>
              <w:jc w:val="center"/>
              <w:rPr>
                <w:sz w:val="28"/>
                <w:szCs w:val="28"/>
              </w:rPr>
            </w:pPr>
          </w:p>
        </w:tc>
        <w:tc>
          <w:tcPr>
            <w:tcW w:w="7655" w:type="dxa"/>
          </w:tcPr>
          <w:p w14:paraId="2707A5C0">
            <w:pPr>
              <w:widowControl w:val="0"/>
              <w:spacing w:after="0" w:line="276" w:lineRule="auto"/>
              <w:ind w:left="317" w:hanging="283"/>
              <w:jc w:val="both"/>
              <w:rPr>
                <w:rFonts w:ascii="Times New Roman" w:hAnsi="Times New Roman" w:eastAsiaTheme="minorEastAsia"/>
                <w:sz w:val="28"/>
                <w:szCs w:val="28"/>
                <w:lang w:val="en-US" w:eastAsia="zh-CN"/>
              </w:rPr>
            </w:pPr>
            <w:r>
              <w:rPr>
                <w:rFonts w:ascii="Times New Roman" w:hAnsi="Times New Roman" w:eastAsiaTheme="minorEastAsia"/>
                <w:sz w:val="28"/>
                <w:szCs w:val="28"/>
                <w:lang w:val="en-US" w:eastAsia="zh-CN"/>
              </w:rPr>
              <w:t>2.2 Тематический план и содержание профессионального модуля</w:t>
            </w:r>
          </w:p>
        </w:tc>
        <w:tc>
          <w:tcPr>
            <w:tcW w:w="1099" w:type="dxa"/>
          </w:tcPr>
          <w:p w14:paraId="27172B82">
            <w:pPr>
              <w:pStyle w:val="151"/>
              <w:widowControl w:val="0"/>
              <w:spacing w:line="276" w:lineRule="auto"/>
              <w:ind w:left="0"/>
              <w:jc w:val="center"/>
              <w:rPr>
                <w:rFonts w:hint="default"/>
                <w:sz w:val="28"/>
                <w:szCs w:val="28"/>
                <w:lang w:val="ru-RU"/>
              </w:rPr>
            </w:pPr>
            <w:r>
              <w:rPr>
                <w:rFonts w:hint="default"/>
                <w:sz w:val="28"/>
                <w:szCs w:val="28"/>
                <w:lang w:val="ru-RU"/>
              </w:rPr>
              <w:t>9</w:t>
            </w:r>
          </w:p>
        </w:tc>
      </w:tr>
      <w:tr w14:paraId="1A601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1CA02363">
            <w:pPr>
              <w:pStyle w:val="151"/>
              <w:widowControl w:val="0"/>
              <w:spacing w:line="360" w:lineRule="auto"/>
              <w:ind w:left="0"/>
              <w:jc w:val="center"/>
              <w:rPr>
                <w:b/>
                <w:sz w:val="28"/>
                <w:szCs w:val="28"/>
              </w:rPr>
            </w:pPr>
            <w:r>
              <w:rPr>
                <w:b/>
                <w:sz w:val="28"/>
                <w:szCs w:val="28"/>
              </w:rPr>
              <w:t>3.</w:t>
            </w:r>
          </w:p>
        </w:tc>
        <w:tc>
          <w:tcPr>
            <w:tcW w:w="7655" w:type="dxa"/>
          </w:tcPr>
          <w:p w14:paraId="137ED627">
            <w:pPr>
              <w:pStyle w:val="151"/>
              <w:widowControl w:val="0"/>
              <w:spacing w:line="276" w:lineRule="auto"/>
              <w:ind w:left="0"/>
              <w:jc w:val="both"/>
              <w:rPr>
                <w:b/>
                <w:sz w:val="28"/>
                <w:szCs w:val="28"/>
              </w:rPr>
            </w:pPr>
            <w:r>
              <w:rPr>
                <w:b/>
                <w:sz w:val="28"/>
                <w:szCs w:val="28"/>
              </w:rPr>
              <w:t>Условия реализации рабочей программы профессионального модуля</w:t>
            </w:r>
          </w:p>
        </w:tc>
        <w:tc>
          <w:tcPr>
            <w:tcW w:w="1099" w:type="dxa"/>
          </w:tcPr>
          <w:p w14:paraId="436A4157">
            <w:pPr>
              <w:pStyle w:val="151"/>
              <w:widowControl w:val="0"/>
              <w:spacing w:line="276" w:lineRule="auto"/>
              <w:ind w:left="0"/>
              <w:jc w:val="center"/>
              <w:rPr>
                <w:rFonts w:hint="default"/>
                <w:sz w:val="28"/>
                <w:szCs w:val="28"/>
                <w:lang w:val="ru-RU"/>
              </w:rPr>
            </w:pPr>
            <w:r>
              <w:rPr>
                <w:rFonts w:hint="default"/>
                <w:sz w:val="28"/>
                <w:szCs w:val="28"/>
                <w:lang w:val="ru-RU"/>
              </w:rPr>
              <w:t>35</w:t>
            </w:r>
          </w:p>
        </w:tc>
      </w:tr>
      <w:tr w14:paraId="08AF7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00AE3B91">
            <w:pPr>
              <w:pStyle w:val="151"/>
              <w:widowControl w:val="0"/>
              <w:spacing w:line="360" w:lineRule="auto"/>
              <w:ind w:left="0"/>
              <w:jc w:val="center"/>
              <w:rPr>
                <w:sz w:val="28"/>
                <w:szCs w:val="28"/>
              </w:rPr>
            </w:pPr>
          </w:p>
        </w:tc>
        <w:tc>
          <w:tcPr>
            <w:tcW w:w="7655" w:type="dxa"/>
          </w:tcPr>
          <w:p w14:paraId="3BE69601">
            <w:pPr>
              <w:widowControl w:val="0"/>
              <w:spacing w:after="0" w:line="276" w:lineRule="auto"/>
              <w:ind w:left="317" w:hanging="283"/>
              <w:jc w:val="both"/>
              <w:rPr>
                <w:rFonts w:ascii="Times New Roman" w:hAnsi="Times New Roman" w:eastAsiaTheme="minorEastAsia"/>
                <w:sz w:val="28"/>
                <w:szCs w:val="28"/>
                <w:highlight w:val="none"/>
                <w:lang w:val="en-US" w:eastAsia="zh-CN"/>
              </w:rPr>
            </w:pPr>
            <w:r>
              <w:rPr>
                <w:rFonts w:ascii="Times New Roman" w:hAnsi="Times New Roman" w:eastAsiaTheme="minorEastAsia"/>
                <w:sz w:val="28"/>
                <w:szCs w:val="28"/>
                <w:highlight w:val="none"/>
                <w:lang w:val="en-US" w:eastAsia="zh-CN"/>
              </w:rPr>
              <w:t>3.1 Требования к материально-техническому обеспечению</w:t>
            </w:r>
          </w:p>
        </w:tc>
        <w:tc>
          <w:tcPr>
            <w:tcW w:w="1099" w:type="dxa"/>
          </w:tcPr>
          <w:p w14:paraId="6CF9526A">
            <w:pPr>
              <w:pStyle w:val="151"/>
              <w:widowControl w:val="0"/>
              <w:spacing w:line="276" w:lineRule="auto"/>
              <w:ind w:left="0"/>
              <w:jc w:val="center"/>
              <w:rPr>
                <w:rFonts w:hint="default"/>
                <w:sz w:val="28"/>
                <w:szCs w:val="28"/>
                <w:highlight w:val="none"/>
                <w:lang w:val="ru-RU"/>
              </w:rPr>
            </w:pPr>
            <w:r>
              <w:rPr>
                <w:rFonts w:hint="default"/>
                <w:sz w:val="28"/>
                <w:szCs w:val="28"/>
                <w:highlight w:val="none"/>
                <w:lang w:val="ru-RU"/>
              </w:rPr>
              <w:t>35</w:t>
            </w:r>
          </w:p>
        </w:tc>
      </w:tr>
      <w:tr w14:paraId="04856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3F588E9">
            <w:pPr>
              <w:pStyle w:val="151"/>
              <w:widowControl w:val="0"/>
              <w:spacing w:line="360" w:lineRule="auto"/>
              <w:ind w:left="0"/>
              <w:jc w:val="center"/>
              <w:rPr>
                <w:sz w:val="28"/>
                <w:szCs w:val="28"/>
              </w:rPr>
            </w:pPr>
          </w:p>
        </w:tc>
        <w:tc>
          <w:tcPr>
            <w:tcW w:w="7655" w:type="dxa"/>
          </w:tcPr>
          <w:p w14:paraId="2F18D66C">
            <w:pPr>
              <w:widowControl w:val="0"/>
              <w:spacing w:after="0" w:line="276" w:lineRule="auto"/>
              <w:ind w:left="317" w:hanging="283"/>
              <w:jc w:val="both"/>
              <w:rPr>
                <w:rFonts w:ascii="Times New Roman" w:hAnsi="Times New Roman" w:eastAsiaTheme="minorEastAsia"/>
                <w:sz w:val="28"/>
                <w:szCs w:val="28"/>
                <w:lang w:val="en-US" w:eastAsia="zh-CN"/>
              </w:rPr>
            </w:pPr>
            <w:r>
              <w:rPr>
                <w:rFonts w:ascii="Times New Roman" w:hAnsi="Times New Roman" w:eastAsiaTheme="minorEastAsia"/>
                <w:sz w:val="28"/>
                <w:szCs w:val="28"/>
                <w:lang w:val="en-US" w:eastAsia="zh-CN"/>
              </w:rPr>
              <w:t>3.2 Информационное обеспечение реализации рабочей программы профессионального модуля</w:t>
            </w:r>
          </w:p>
        </w:tc>
        <w:tc>
          <w:tcPr>
            <w:tcW w:w="1099" w:type="dxa"/>
          </w:tcPr>
          <w:p w14:paraId="73B490B4">
            <w:pPr>
              <w:pStyle w:val="151"/>
              <w:widowControl w:val="0"/>
              <w:spacing w:line="276" w:lineRule="auto"/>
              <w:ind w:left="0"/>
              <w:jc w:val="center"/>
              <w:rPr>
                <w:rFonts w:hint="default"/>
                <w:sz w:val="28"/>
                <w:szCs w:val="28"/>
                <w:lang w:val="ru-RU"/>
              </w:rPr>
            </w:pPr>
            <w:r>
              <w:rPr>
                <w:rFonts w:hint="default"/>
                <w:sz w:val="28"/>
                <w:szCs w:val="28"/>
                <w:lang w:val="ru-RU"/>
              </w:rPr>
              <w:t>35</w:t>
            </w:r>
          </w:p>
        </w:tc>
      </w:tr>
      <w:tr w14:paraId="4F0F7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4B8232AA">
            <w:pPr>
              <w:pStyle w:val="151"/>
              <w:widowControl w:val="0"/>
              <w:spacing w:line="360" w:lineRule="auto"/>
              <w:ind w:left="0"/>
              <w:jc w:val="center"/>
              <w:rPr>
                <w:b/>
                <w:sz w:val="28"/>
                <w:szCs w:val="28"/>
              </w:rPr>
            </w:pPr>
            <w:r>
              <w:rPr>
                <w:b/>
                <w:sz w:val="28"/>
                <w:szCs w:val="28"/>
              </w:rPr>
              <w:t>4.</w:t>
            </w:r>
          </w:p>
        </w:tc>
        <w:tc>
          <w:tcPr>
            <w:tcW w:w="7655" w:type="dxa"/>
          </w:tcPr>
          <w:p w14:paraId="7A53F453">
            <w:pPr>
              <w:pStyle w:val="151"/>
              <w:widowControl w:val="0"/>
              <w:spacing w:line="276" w:lineRule="auto"/>
              <w:ind w:left="0"/>
              <w:jc w:val="both"/>
              <w:rPr>
                <w:b/>
                <w:sz w:val="28"/>
                <w:szCs w:val="28"/>
              </w:rPr>
            </w:pPr>
            <w:r>
              <w:rPr>
                <w:b/>
                <w:sz w:val="28"/>
                <w:szCs w:val="28"/>
              </w:rPr>
              <w:t>Контроль и оценка результатов освоения профессионального модуля</w:t>
            </w:r>
          </w:p>
        </w:tc>
        <w:tc>
          <w:tcPr>
            <w:tcW w:w="1099" w:type="dxa"/>
          </w:tcPr>
          <w:p w14:paraId="73860729">
            <w:pPr>
              <w:pStyle w:val="151"/>
              <w:widowControl w:val="0"/>
              <w:spacing w:line="276" w:lineRule="auto"/>
              <w:ind w:left="0"/>
              <w:jc w:val="center"/>
              <w:rPr>
                <w:rFonts w:hint="default"/>
                <w:sz w:val="28"/>
                <w:szCs w:val="28"/>
                <w:lang w:val="ru-RU"/>
              </w:rPr>
            </w:pPr>
            <w:r>
              <w:rPr>
                <w:rFonts w:hint="default"/>
                <w:sz w:val="28"/>
                <w:szCs w:val="28"/>
                <w:lang w:val="ru-RU"/>
              </w:rPr>
              <w:t>38</w:t>
            </w:r>
          </w:p>
        </w:tc>
      </w:tr>
    </w:tbl>
    <w:p w14:paraId="1E0C9EF1">
      <w:pPr>
        <w:spacing w:after="0" w:line="240" w:lineRule="auto"/>
        <w:rPr>
          <w:rFonts w:ascii="Times New Roman" w:hAnsi="Times New Roman" w:eastAsiaTheme="minorEastAsia"/>
          <w:b/>
          <w:sz w:val="24"/>
          <w:szCs w:val="24"/>
          <w:lang w:val="en-US" w:eastAsia="zh-CN"/>
        </w:rPr>
      </w:pPr>
    </w:p>
    <w:p w14:paraId="48B40462">
      <w:pPr>
        <w:spacing w:after="0" w:line="240" w:lineRule="auto"/>
        <w:rPr>
          <w:rFonts w:eastAsiaTheme="minorEastAsia"/>
          <w:sz w:val="20"/>
          <w:szCs w:val="20"/>
          <w:lang w:val="en-US" w:eastAsia="zh-CN"/>
        </w:rPr>
      </w:pPr>
    </w:p>
    <w:p w14:paraId="04C848CB">
      <w:pPr>
        <w:spacing w:after="0" w:line="240" w:lineRule="auto"/>
        <w:rPr>
          <w:rFonts w:eastAsiaTheme="minorEastAsia"/>
          <w:sz w:val="20"/>
          <w:szCs w:val="20"/>
          <w:lang w:val="en-US" w:eastAsia="zh-CN"/>
        </w:rPr>
      </w:pPr>
    </w:p>
    <w:p w14:paraId="38775C12">
      <w:pPr>
        <w:spacing w:after="0" w:line="240" w:lineRule="auto"/>
        <w:rPr>
          <w:rFonts w:eastAsiaTheme="minorEastAsia"/>
          <w:sz w:val="20"/>
          <w:szCs w:val="20"/>
          <w:lang w:val="en-US" w:eastAsia="zh-CN"/>
        </w:rPr>
      </w:pPr>
    </w:p>
    <w:p w14:paraId="1F47004D">
      <w:pPr>
        <w:spacing w:after="0" w:line="240" w:lineRule="auto"/>
        <w:rPr>
          <w:rFonts w:eastAsiaTheme="minorEastAsia"/>
          <w:sz w:val="20"/>
          <w:szCs w:val="20"/>
          <w:lang w:val="en-US" w:eastAsia="zh-CN"/>
        </w:rPr>
      </w:pPr>
    </w:p>
    <w:p w14:paraId="466B49D6">
      <w:pPr>
        <w:spacing w:after="0" w:line="240" w:lineRule="auto"/>
        <w:rPr>
          <w:rFonts w:eastAsiaTheme="minorEastAsia"/>
          <w:sz w:val="20"/>
          <w:szCs w:val="20"/>
          <w:lang w:val="en-US" w:eastAsia="zh-CN"/>
        </w:rPr>
      </w:pPr>
    </w:p>
    <w:p w14:paraId="1C494CA3">
      <w:pPr>
        <w:spacing w:after="0" w:line="240" w:lineRule="auto"/>
        <w:rPr>
          <w:rFonts w:eastAsiaTheme="minorEastAsia"/>
          <w:sz w:val="20"/>
          <w:szCs w:val="20"/>
          <w:lang w:val="en-US" w:eastAsia="zh-CN"/>
        </w:rPr>
      </w:pPr>
    </w:p>
    <w:p w14:paraId="2189564C">
      <w:pPr>
        <w:spacing w:after="0" w:line="240" w:lineRule="auto"/>
        <w:rPr>
          <w:rFonts w:eastAsiaTheme="minorEastAsia"/>
          <w:sz w:val="20"/>
          <w:szCs w:val="20"/>
          <w:lang w:val="en-US" w:eastAsia="zh-CN"/>
        </w:rPr>
      </w:pPr>
    </w:p>
    <w:p w14:paraId="13C3F7A8">
      <w:pPr>
        <w:spacing w:after="0" w:line="240" w:lineRule="auto"/>
        <w:rPr>
          <w:rFonts w:eastAsiaTheme="minorEastAsia"/>
          <w:sz w:val="20"/>
          <w:szCs w:val="20"/>
          <w:lang w:val="en-US" w:eastAsia="zh-CN"/>
        </w:rPr>
      </w:pPr>
    </w:p>
    <w:p w14:paraId="63E4C3C1">
      <w:pPr>
        <w:spacing w:after="0" w:line="240" w:lineRule="auto"/>
        <w:rPr>
          <w:rFonts w:eastAsiaTheme="minorEastAsia"/>
          <w:sz w:val="20"/>
          <w:szCs w:val="20"/>
          <w:lang w:val="en-US" w:eastAsia="zh-CN"/>
        </w:rPr>
      </w:pPr>
    </w:p>
    <w:p w14:paraId="138227EF">
      <w:pPr>
        <w:spacing w:after="0" w:line="240" w:lineRule="auto"/>
        <w:rPr>
          <w:rFonts w:eastAsiaTheme="minorEastAsia"/>
          <w:sz w:val="20"/>
          <w:szCs w:val="20"/>
          <w:lang w:val="en-US" w:eastAsia="zh-CN"/>
        </w:rPr>
      </w:pPr>
    </w:p>
    <w:p w14:paraId="62A5FCBF">
      <w:pPr>
        <w:spacing w:after="0" w:line="240" w:lineRule="auto"/>
        <w:rPr>
          <w:rFonts w:eastAsiaTheme="minorEastAsia"/>
          <w:sz w:val="20"/>
          <w:szCs w:val="20"/>
          <w:lang w:val="en-US" w:eastAsia="zh-CN"/>
        </w:rPr>
      </w:pPr>
    </w:p>
    <w:p w14:paraId="319B3AA8">
      <w:pPr>
        <w:spacing w:after="0" w:line="240" w:lineRule="auto"/>
        <w:rPr>
          <w:rFonts w:eastAsiaTheme="minorEastAsia"/>
          <w:sz w:val="20"/>
          <w:szCs w:val="20"/>
          <w:lang w:val="en-US" w:eastAsia="zh-CN"/>
        </w:rPr>
      </w:pPr>
    </w:p>
    <w:p w14:paraId="279592AA">
      <w:pPr>
        <w:spacing w:after="0" w:line="240" w:lineRule="auto"/>
        <w:rPr>
          <w:rFonts w:eastAsiaTheme="minorEastAsia"/>
          <w:sz w:val="20"/>
          <w:szCs w:val="20"/>
          <w:lang w:val="en-US" w:eastAsia="zh-CN"/>
        </w:rPr>
      </w:pPr>
    </w:p>
    <w:p w14:paraId="7965B24D">
      <w:pPr>
        <w:spacing w:after="0" w:line="240" w:lineRule="auto"/>
        <w:rPr>
          <w:rFonts w:eastAsiaTheme="minorEastAsia"/>
          <w:sz w:val="20"/>
          <w:szCs w:val="20"/>
          <w:lang w:val="en-US" w:eastAsia="zh-CN"/>
        </w:rPr>
      </w:pPr>
    </w:p>
    <w:p w14:paraId="1F58ABFD">
      <w:pPr>
        <w:spacing w:after="0" w:line="240" w:lineRule="auto"/>
        <w:rPr>
          <w:rFonts w:eastAsiaTheme="minorEastAsia"/>
          <w:sz w:val="20"/>
          <w:szCs w:val="20"/>
          <w:lang w:val="en-US" w:eastAsia="zh-CN"/>
        </w:rPr>
      </w:pPr>
    </w:p>
    <w:p w14:paraId="48BF2BE0">
      <w:pPr>
        <w:spacing w:after="0" w:line="240" w:lineRule="auto"/>
        <w:rPr>
          <w:rFonts w:eastAsiaTheme="minorEastAsia"/>
          <w:sz w:val="20"/>
          <w:szCs w:val="20"/>
          <w:lang w:val="en-US" w:eastAsia="zh-CN"/>
        </w:rPr>
      </w:pPr>
    </w:p>
    <w:p w14:paraId="53E67352">
      <w:pPr>
        <w:spacing w:after="0" w:line="240" w:lineRule="auto"/>
        <w:rPr>
          <w:rFonts w:eastAsiaTheme="minorEastAsia"/>
          <w:sz w:val="20"/>
          <w:szCs w:val="20"/>
          <w:lang w:val="en-US" w:eastAsia="zh-CN"/>
        </w:rPr>
      </w:pPr>
    </w:p>
    <w:p w14:paraId="1D473402">
      <w:pPr>
        <w:spacing w:after="0" w:line="240" w:lineRule="auto"/>
        <w:rPr>
          <w:rFonts w:eastAsiaTheme="minorEastAsia"/>
          <w:sz w:val="20"/>
          <w:szCs w:val="20"/>
          <w:lang w:val="en-US" w:eastAsia="zh-CN"/>
        </w:rPr>
      </w:pPr>
    </w:p>
    <w:p w14:paraId="40E795C5">
      <w:pPr>
        <w:spacing w:after="0" w:line="240" w:lineRule="auto"/>
        <w:rPr>
          <w:rFonts w:eastAsiaTheme="minorEastAsia"/>
          <w:sz w:val="20"/>
          <w:szCs w:val="20"/>
          <w:lang w:val="en-US" w:eastAsia="zh-CN"/>
        </w:rPr>
      </w:pPr>
    </w:p>
    <w:p w14:paraId="26A4F33E">
      <w:pPr>
        <w:spacing w:after="0" w:line="240" w:lineRule="auto"/>
        <w:rPr>
          <w:rFonts w:eastAsiaTheme="minorEastAsia"/>
          <w:sz w:val="20"/>
          <w:szCs w:val="20"/>
          <w:lang w:val="en-US" w:eastAsia="zh-CN"/>
        </w:rPr>
      </w:pPr>
    </w:p>
    <w:p w14:paraId="211A2BB4">
      <w:pPr>
        <w:spacing w:after="0" w:line="240" w:lineRule="auto"/>
        <w:rPr>
          <w:rFonts w:eastAsiaTheme="minorEastAsia"/>
          <w:sz w:val="20"/>
          <w:szCs w:val="20"/>
          <w:lang w:val="en-US" w:eastAsia="zh-CN"/>
        </w:rPr>
      </w:pPr>
    </w:p>
    <w:p w14:paraId="72CAFD60">
      <w:pPr>
        <w:spacing w:after="0" w:line="240" w:lineRule="auto"/>
        <w:rPr>
          <w:rFonts w:eastAsiaTheme="minorEastAsia"/>
          <w:sz w:val="20"/>
          <w:szCs w:val="20"/>
          <w:lang w:val="en-US" w:eastAsia="zh-CN"/>
        </w:rPr>
      </w:pPr>
    </w:p>
    <w:p w14:paraId="26508634">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1. ОБЩАЯ ХАРАКТЕРИСТИКА РАБОЧЕЙ ПРОГРАММЫ</w:t>
      </w:r>
    </w:p>
    <w:p w14:paraId="543F6596">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ПРОФЕССИОНАЛЬНОГО МОДУЛЯ</w:t>
      </w:r>
    </w:p>
    <w:p w14:paraId="717CB919">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«ПМ.0</w:t>
      </w:r>
      <w:r>
        <w:rPr>
          <w:rFonts w:hint="default" w:ascii="Times New Roman" w:hAnsi="Times New Roman" w:eastAsiaTheme="minorEastAsia"/>
          <w:b/>
          <w:sz w:val="24"/>
          <w:szCs w:val="24"/>
          <w:lang w:val="ru-RU" w:eastAsia="zh-CN"/>
        </w:rPr>
        <w:t>2</w:t>
      </w:r>
      <w:r>
        <w:rPr>
          <w:rFonts w:ascii="Times New Roman" w:hAnsi="Times New Roman" w:eastAsiaTheme="minorEastAsia"/>
          <w:b/>
          <w:sz w:val="24"/>
          <w:szCs w:val="24"/>
          <w:lang w:val="en-US" w:eastAsia="zh-CN"/>
        </w:rPr>
        <w:t xml:space="preserve"> ПРАВО</w:t>
      </w:r>
      <w:r>
        <w:rPr>
          <w:rFonts w:ascii="Times New Roman" w:hAnsi="Times New Roman" w:eastAsiaTheme="minorEastAsia"/>
          <w:b/>
          <w:sz w:val="24"/>
          <w:szCs w:val="24"/>
          <w:lang w:val="ru-RU" w:eastAsia="zh-CN"/>
        </w:rPr>
        <w:t>ОХРАНИТ</w:t>
      </w:r>
      <w:r>
        <w:rPr>
          <w:rFonts w:ascii="Times New Roman" w:hAnsi="Times New Roman" w:eastAsiaTheme="minorEastAsia"/>
          <w:b/>
          <w:sz w:val="24"/>
          <w:szCs w:val="24"/>
          <w:lang w:val="en-US" w:eastAsia="zh-CN"/>
        </w:rPr>
        <w:t>ЕЛЬНАЯ ДЕЯТЕЛЬНОСТЬ»</w:t>
      </w:r>
    </w:p>
    <w:p w14:paraId="2FFE3BCA">
      <w:pPr>
        <w:spacing w:after="0" w:line="240" w:lineRule="auto"/>
        <w:rPr>
          <w:rFonts w:ascii="Times New Roman" w:hAnsi="Times New Roman" w:eastAsiaTheme="minorEastAsia"/>
          <w:b/>
          <w:sz w:val="24"/>
          <w:szCs w:val="24"/>
          <w:lang w:val="en-US" w:eastAsia="zh-CN"/>
        </w:rPr>
      </w:pPr>
    </w:p>
    <w:p w14:paraId="70AE4820">
      <w:pPr>
        <w:suppressAutoHyphens/>
        <w:spacing w:after="0" w:line="240" w:lineRule="auto"/>
        <w:ind w:firstLine="709"/>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 xml:space="preserve">1.1 Цель и планируемые результаты освоения профессионального модуля </w:t>
      </w:r>
    </w:p>
    <w:p w14:paraId="7DAFD5EA">
      <w:pPr>
        <w:suppressAutoHyphens/>
        <w:spacing w:after="0" w:line="240" w:lineRule="auto"/>
        <w:ind w:firstLine="709"/>
        <w:jc w:val="both"/>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 результате изучения профессионального модуля обучающийся должен освоить основной вид деятельности «Право</w:t>
      </w:r>
      <w:r>
        <w:rPr>
          <w:rFonts w:ascii="Times New Roman" w:hAnsi="Times New Roman" w:eastAsiaTheme="minorEastAsia"/>
          <w:sz w:val="24"/>
          <w:szCs w:val="24"/>
          <w:lang w:val="ru-RU" w:eastAsia="zh-CN"/>
        </w:rPr>
        <w:t>охра</w:t>
      </w:r>
      <w:r>
        <w:rPr>
          <w:rFonts w:ascii="Times New Roman" w:hAnsi="Times New Roman" w:eastAsiaTheme="minorEastAsia"/>
          <w:sz w:val="24"/>
          <w:szCs w:val="24"/>
          <w:lang w:val="en-US" w:eastAsia="zh-CN"/>
        </w:rPr>
        <w:t>нительная деятельность», соответствующие ему общие компетенции и профессиональные компетенции.</w:t>
      </w:r>
    </w:p>
    <w:p w14:paraId="36A17493">
      <w:pPr>
        <w:spacing w:after="0" w:line="240" w:lineRule="auto"/>
        <w:ind w:firstLine="709"/>
        <w:jc w:val="both"/>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1.1.1 Перечень общих компетенций</w:t>
      </w:r>
    </w:p>
    <w:p w14:paraId="5BC18B15">
      <w:pPr>
        <w:spacing w:after="0" w:line="240" w:lineRule="auto"/>
        <w:rPr>
          <w:rFonts w:eastAsiaTheme="minorEastAsia"/>
          <w:sz w:val="20"/>
          <w:szCs w:val="20"/>
          <w:lang w:val="en-US" w:eastAsia="zh-CN"/>
        </w:rPr>
      </w:pPr>
    </w:p>
    <w:tbl>
      <w:tblPr>
        <w:tblStyle w:val="1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8370"/>
      </w:tblGrid>
      <w:tr w14:paraId="343B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5AE1829B">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Код</w:t>
            </w:r>
          </w:p>
        </w:tc>
        <w:tc>
          <w:tcPr>
            <w:tcW w:w="8370" w:type="dxa"/>
          </w:tcPr>
          <w:p w14:paraId="0AB62514">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Наименование общих компетенций</w:t>
            </w:r>
          </w:p>
        </w:tc>
      </w:tr>
      <w:tr w14:paraId="1CF8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30A06FC6">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1</w:t>
            </w:r>
          </w:p>
        </w:tc>
        <w:tc>
          <w:tcPr>
            <w:tcW w:w="8370" w:type="dxa"/>
          </w:tcPr>
          <w:p w14:paraId="3C15242B">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Выбирать способы решения задач профессиональной деятельности применительно к различным контекстам.</w:t>
            </w:r>
          </w:p>
        </w:tc>
      </w:tr>
      <w:tr w14:paraId="378F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46749A25">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2</w:t>
            </w:r>
          </w:p>
        </w:tc>
        <w:tc>
          <w:tcPr>
            <w:tcW w:w="8370" w:type="dxa"/>
          </w:tcPr>
          <w:p w14:paraId="75811664">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14:paraId="0AED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25B80D9D">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3</w:t>
            </w:r>
          </w:p>
        </w:tc>
        <w:tc>
          <w:tcPr>
            <w:tcW w:w="8370" w:type="dxa"/>
          </w:tcPr>
          <w:p w14:paraId="309AD782">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sz w:val="24"/>
                <w:szCs w:val="24"/>
                <w:vertAlign w:val="baseline"/>
                <w:lang w:val="ru-RU" w:eastAsia="zh-CN"/>
              </w:rPr>
            </w:pPr>
            <w:r>
              <w:rPr>
                <w:rFonts w:hint="default" w:ascii="Times New Roman" w:hAnsi="Times New Roman" w:cs="Times New Roman" w:eastAsiaTheme="minorEastAsia"/>
                <w:sz w:val="24"/>
                <w:szCs w:val="24"/>
                <w:lang w:val="en-US" w:eastAsia="zh-C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14:paraId="3D6A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036A4754">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4</w:t>
            </w:r>
          </w:p>
        </w:tc>
        <w:tc>
          <w:tcPr>
            <w:tcW w:w="8370" w:type="dxa"/>
          </w:tcPr>
          <w:p w14:paraId="0B9CAD0B">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Эффективно взаимодействовать и работать в коллективе и команде.</w:t>
            </w:r>
          </w:p>
        </w:tc>
      </w:tr>
      <w:tr w14:paraId="5078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0E9F0D6C">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5</w:t>
            </w:r>
          </w:p>
        </w:tc>
        <w:tc>
          <w:tcPr>
            <w:tcW w:w="8370" w:type="dxa"/>
          </w:tcPr>
          <w:p w14:paraId="4513636B">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ru-RU" w:eastAsia="zh-CN"/>
              </w:rPr>
              <w:t>О</w:t>
            </w:r>
            <w:r>
              <w:rPr>
                <w:rFonts w:hint="default" w:ascii="Times New Roman" w:hAnsi="Times New Roman" w:cs="Times New Roman" w:eastAsiaTheme="minorEastAsia"/>
                <w:sz w:val="24"/>
                <w:szCs w:val="24"/>
                <w:lang w:val="en-US" w:eastAsia="zh-CN"/>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14:paraId="616C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5980D792">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6</w:t>
            </w:r>
          </w:p>
        </w:tc>
        <w:tc>
          <w:tcPr>
            <w:tcW w:w="8370" w:type="dxa"/>
          </w:tcPr>
          <w:p w14:paraId="185C521C">
            <w:pPr>
              <w:widowControl w:val="0"/>
              <w:shd w:val="clear" w:color="auto" w:fill="FFFFFF"/>
              <w:tabs>
                <w:tab w:val="left" w:pos="9356"/>
              </w:tabs>
              <w:spacing w:after="0" w:line="240" w:lineRule="auto"/>
              <w:ind w:right="-1" w:firstLine="0"/>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ru-RU" w:eastAsia="zh-CN"/>
              </w:rPr>
              <w:t>П</w:t>
            </w:r>
            <w:r>
              <w:rPr>
                <w:rFonts w:hint="default" w:ascii="Times New Roman" w:hAnsi="Times New Roman" w:cs="Times New Roman" w:eastAsiaTheme="minorEastAsia"/>
                <w:sz w:val="24"/>
                <w:szCs w:val="24"/>
                <w:lang w:val="en-US"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14:paraId="44EF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53EA9EF2">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7</w:t>
            </w:r>
          </w:p>
        </w:tc>
        <w:tc>
          <w:tcPr>
            <w:tcW w:w="8370" w:type="dxa"/>
          </w:tcPr>
          <w:p w14:paraId="1CF1CB89">
            <w:pPr>
              <w:widowControl w:val="0"/>
              <w:shd w:val="clear" w:color="auto" w:fill="FFFFFF"/>
              <w:tabs>
                <w:tab w:val="left" w:pos="9356"/>
              </w:tabs>
              <w:spacing w:after="0" w:line="240" w:lineRule="auto"/>
              <w:ind w:right="-1" w:firstLine="0"/>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14:paraId="34DF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14F8901B">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9</w:t>
            </w:r>
          </w:p>
        </w:tc>
        <w:tc>
          <w:tcPr>
            <w:tcW w:w="8370" w:type="dxa"/>
          </w:tcPr>
          <w:p w14:paraId="7984CDDF">
            <w:pPr>
              <w:widowControl w:val="0"/>
              <w:shd w:val="clear" w:color="auto" w:fill="FFFFFF"/>
              <w:tabs>
                <w:tab w:val="left" w:pos="9356"/>
              </w:tabs>
              <w:spacing w:after="0" w:line="240" w:lineRule="auto"/>
              <w:ind w:right="-1" w:firstLine="0"/>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Пользоваться профессиональной документацией на государственном и иностранном языках.</w:t>
            </w:r>
          </w:p>
        </w:tc>
      </w:tr>
      <w:tr w14:paraId="16B78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0B5C5915">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11</w:t>
            </w:r>
          </w:p>
        </w:tc>
        <w:tc>
          <w:tcPr>
            <w:tcW w:w="8370" w:type="dxa"/>
          </w:tcPr>
          <w:p w14:paraId="69AC4802">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Соблюдать деловой этикет, культуру и психологические основы общения, нормы и правила поведения.</w:t>
            </w:r>
          </w:p>
        </w:tc>
      </w:tr>
      <w:tr w14:paraId="0E92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7D1DC473">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ОК 12</w:t>
            </w:r>
          </w:p>
        </w:tc>
        <w:tc>
          <w:tcPr>
            <w:tcW w:w="8370" w:type="dxa"/>
          </w:tcPr>
          <w:p w14:paraId="39140EEF">
            <w:pPr>
              <w:widowControl w:val="0"/>
              <w:tabs>
                <w:tab w:val="left" w:pos="9356"/>
              </w:tabs>
              <w:spacing w:after="0" w:line="240" w:lineRule="auto"/>
              <w:ind w:right="-1"/>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Проявлять нетерпимость к коррупционному поведению.</w:t>
            </w:r>
          </w:p>
        </w:tc>
      </w:tr>
    </w:tbl>
    <w:p w14:paraId="4AE6622F">
      <w:pPr>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eastAsiaTheme="minorEastAsia"/>
          <w:sz w:val="20"/>
          <w:szCs w:val="20"/>
          <w:lang w:val="en-US" w:eastAsia="zh-CN"/>
        </w:rPr>
      </w:pPr>
    </w:p>
    <w:p w14:paraId="2B8093E5">
      <w:pPr>
        <w:spacing w:after="0" w:line="240" w:lineRule="auto"/>
        <w:ind w:firstLine="709"/>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1.1.2 Перечень профессиональных компетенций </w:t>
      </w:r>
    </w:p>
    <w:p w14:paraId="503A3854">
      <w:pPr>
        <w:spacing w:after="0" w:line="240" w:lineRule="auto"/>
        <w:ind w:firstLine="709"/>
        <w:rPr>
          <w:rFonts w:ascii="Times New Roman" w:hAnsi="Times New Roman" w:eastAsiaTheme="minorEastAsia"/>
          <w:sz w:val="24"/>
          <w:szCs w:val="24"/>
          <w:lang w:val="en-US" w:eastAsia="zh-CN"/>
        </w:rPr>
      </w:pPr>
    </w:p>
    <w:tbl>
      <w:tblPr>
        <w:tblStyle w:val="1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8370"/>
      </w:tblGrid>
      <w:tr w14:paraId="39E7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34CB91B5">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Код</w:t>
            </w:r>
          </w:p>
        </w:tc>
        <w:tc>
          <w:tcPr>
            <w:tcW w:w="8370" w:type="dxa"/>
          </w:tcPr>
          <w:p w14:paraId="1BE524A6">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Наименование общих компетенций</w:t>
            </w:r>
          </w:p>
        </w:tc>
      </w:tr>
      <w:tr w14:paraId="6325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15D2E0FC">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ПК 2.1</w:t>
            </w:r>
          </w:p>
        </w:tc>
        <w:tc>
          <w:tcPr>
            <w:tcW w:w="8370" w:type="dxa"/>
          </w:tcPr>
          <w:p w14:paraId="24287480">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color w:val="000000"/>
                <w:sz w:val="24"/>
                <w:szCs w:val="24"/>
                <w:lang w:val="en-US" w:eastAsia="zh-CN"/>
              </w:rPr>
              <w:t>Осуществлять контроль соблюдения законодательства РФ субъектами права.</w:t>
            </w:r>
          </w:p>
        </w:tc>
      </w:tr>
      <w:tr w14:paraId="056B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26CCB2E1">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ПК 2.2</w:t>
            </w:r>
          </w:p>
        </w:tc>
        <w:tc>
          <w:tcPr>
            <w:tcW w:w="8370" w:type="dxa"/>
          </w:tcPr>
          <w:p w14:paraId="59218788">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color w:val="000000"/>
                <w:sz w:val="24"/>
                <w:szCs w:val="24"/>
                <w:lang w:val="en-US" w:eastAsia="zh-CN"/>
              </w:rPr>
              <w:t>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w:t>
            </w:r>
          </w:p>
        </w:tc>
      </w:tr>
      <w:tr w14:paraId="323C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14:paraId="5964C98D">
            <w:pPr>
              <w:widowControl w:val="0"/>
              <w:spacing w:after="0" w:line="240" w:lineRule="auto"/>
              <w:jc w:val="center"/>
              <w:rPr>
                <w:rFonts w:hint="default" w:ascii="Times New Roman" w:hAnsi="Times New Roman" w:cs="Times New Roman" w:eastAsiaTheme="minorEastAsia"/>
                <w:b/>
                <w:bCs/>
                <w:sz w:val="24"/>
                <w:szCs w:val="24"/>
                <w:vertAlign w:val="baseline"/>
                <w:lang w:val="ru-RU" w:eastAsia="zh-CN"/>
              </w:rPr>
            </w:pPr>
            <w:r>
              <w:rPr>
                <w:rFonts w:hint="default" w:ascii="Times New Roman" w:hAnsi="Times New Roman" w:cs="Times New Roman" w:eastAsiaTheme="minorEastAsia"/>
                <w:b/>
                <w:bCs/>
                <w:sz w:val="24"/>
                <w:szCs w:val="24"/>
                <w:vertAlign w:val="baseline"/>
                <w:lang w:val="ru-RU" w:eastAsia="zh-CN"/>
              </w:rPr>
              <w:t>ПК 2.3</w:t>
            </w:r>
          </w:p>
        </w:tc>
        <w:tc>
          <w:tcPr>
            <w:tcW w:w="8370" w:type="dxa"/>
          </w:tcPr>
          <w:p w14:paraId="565F3CDD">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sz w:val="24"/>
                <w:szCs w:val="24"/>
                <w:vertAlign w:val="baseline"/>
                <w:lang w:val="ru-RU" w:eastAsia="zh-CN"/>
              </w:rPr>
            </w:pPr>
            <w:r>
              <w:rPr>
                <w:rFonts w:hint="default" w:ascii="Times New Roman" w:hAnsi="Times New Roman" w:cs="Times New Roman" w:eastAsiaTheme="minorEastAsia"/>
                <w:color w:val="000000"/>
                <w:sz w:val="24"/>
                <w:szCs w:val="24"/>
                <w:lang w:val="en-US" w:eastAsia="zh-CN"/>
              </w:rPr>
              <w:t>Осуществлять оценку противоправного поведения и определять подведомственность рассмотрения дел.</w:t>
            </w:r>
          </w:p>
        </w:tc>
      </w:tr>
    </w:tbl>
    <w:p w14:paraId="7634CBAD">
      <w:pPr>
        <w:spacing w:after="0" w:line="240" w:lineRule="auto"/>
        <w:rPr>
          <w:rFonts w:eastAsiaTheme="minorEastAsia"/>
          <w:sz w:val="20"/>
          <w:szCs w:val="20"/>
          <w:lang w:val="en-US" w:eastAsia="zh-CN"/>
        </w:rPr>
      </w:pPr>
    </w:p>
    <w:p w14:paraId="7F6CC2A1">
      <w:pPr>
        <w:spacing w:after="0" w:line="240" w:lineRule="auto"/>
        <w:ind w:firstLine="709"/>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1.1.3 В результате освоения профессионального модуля обучающийся должен:</w:t>
      </w:r>
    </w:p>
    <w:p w14:paraId="198E4417">
      <w:pPr>
        <w:spacing w:after="0" w:line="240" w:lineRule="auto"/>
        <w:rPr>
          <w:rFonts w:eastAsiaTheme="minorEastAsia"/>
          <w:sz w:val="20"/>
          <w:szCs w:val="20"/>
          <w:lang w:val="en-US" w:eastAsia="zh-CN"/>
        </w:rPr>
      </w:pPr>
    </w:p>
    <w:tbl>
      <w:tblPr>
        <w:tblStyle w:val="1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7680"/>
      </w:tblGrid>
      <w:tr w14:paraId="24367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1" w:type="dxa"/>
          </w:tcPr>
          <w:p w14:paraId="76BAE540">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bCs/>
                <w:sz w:val="24"/>
                <w:szCs w:val="24"/>
                <w:lang w:val="en-US" w:eastAsia="en-US"/>
              </w:rPr>
              <w:t>Владеть навыками</w:t>
            </w:r>
          </w:p>
        </w:tc>
        <w:tc>
          <w:tcPr>
            <w:tcW w:w="7680" w:type="dxa"/>
          </w:tcPr>
          <w:p w14:paraId="69EA229F">
            <w:pPr>
              <w:widowControl w:val="0"/>
              <w:spacing w:after="0" w:line="240" w:lineRule="auto"/>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информирования, приема и консультирования граждан и представителей юридических лиц по правовым вопросам;</w:t>
            </w:r>
          </w:p>
          <w:p w14:paraId="086B3BCB">
            <w:pPr>
              <w:widowControl w:val="0"/>
              <w:spacing w:after="0" w:line="240" w:lineRule="auto"/>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приема и регистрации заявлений и документов граждан;</w:t>
            </w:r>
          </w:p>
          <w:p w14:paraId="4AB7236C">
            <w:pPr>
              <w:widowControl w:val="0"/>
              <w:spacing w:after="0" w:line="240" w:lineRule="auto"/>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формирования и рассмотрения пакета документов для разрешения спорных вопросов;</w:t>
            </w:r>
          </w:p>
          <w:p w14:paraId="1EB43533">
            <w:pPr>
              <w:widowControl w:val="0"/>
              <w:spacing w:after="0" w:line="240" w:lineRule="auto"/>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подготовки проектов решений;</w:t>
            </w:r>
          </w:p>
          <w:p w14:paraId="20D99866">
            <w:pPr>
              <w:widowControl w:val="0"/>
              <w:spacing w:after="0" w:line="240" w:lineRule="auto"/>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 xml:space="preserve">- выявления и осуществления учета лиц, совершивших преступления </w:t>
            </w:r>
          </w:p>
        </w:tc>
      </w:tr>
      <w:tr w14:paraId="7577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1" w:type="dxa"/>
          </w:tcPr>
          <w:p w14:paraId="3C4A7694">
            <w:pPr>
              <w:widowControl w:val="0"/>
              <w:spacing w:after="0" w:line="240" w:lineRule="auto"/>
              <w:jc w:val="both"/>
              <w:rPr>
                <w:rFonts w:hint="default" w:ascii="Times New Roman" w:hAnsi="Times New Roman" w:cs="Times New Roman" w:eastAsiaTheme="minorEastAsia"/>
                <w:sz w:val="24"/>
                <w:szCs w:val="24"/>
                <w:vertAlign w:val="baseline"/>
                <w:lang w:val="ru-RU" w:eastAsia="zh-CN"/>
              </w:rPr>
            </w:pPr>
            <w:r>
              <w:rPr>
                <w:rFonts w:hint="default" w:ascii="Times New Roman" w:hAnsi="Times New Roman" w:cs="Times New Roman" w:eastAsiaTheme="minorEastAsia"/>
                <w:sz w:val="24"/>
                <w:szCs w:val="24"/>
                <w:vertAlign w:val="baseline"/>
                <w:lang w:val="ru-RU" w:eastAsia="zh-CN"/>
              </w:rPr>
              <w:t>Уметь</w:t>
            </w:r>
          </w:p>
        </w:tc>
        <w:tc>
          <w:tcPr>
            <w:tcW w:w="7680" w:type="dxa"/>
          </w:tcPr>
          <w:p w14:paraId="01ACEDBE">
            <w:pPr>
              <w:widowControl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line="240" w:lineRule="auto"/>
              <w:ind w:right="-1" w:firstLine="0"/>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анализировать, толковать и правильно применять правовые нормы;</w:t>
            </w:r>
          </w:p>
          <w:p w14:paraId="442B2393">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w:t>
            </w:r>
            <w:r>
              <w:rPr>
                <w:rFonts w:hint="default" w:ascii="Times New Roman" w:hAnsi="Times New Roman" w:cs="Times New Roman" w:eastAsiaTheme="minorEastAsia"/>
                <w:sz w:val="24"/>
                <w:szCs w:val="24"/>
                <w:lang w:val="en-US" w:eastAsia="zh-CN"/>
              </w:rPr>
              <w:t xml:space="preserve"> распознавать задачу и/или проблему в профессиональном и/или социальном контексте</w:t>
            </w:r>
            <w:r>
              <w:rPr>
                <w:rFonts w:hint="default" w:ascii="Times New Roman" w:hAnsi="Times New Roman" w:cs="Times New Roman" w:eastAsiaTheme="minorEastAsia"/>
                <w:color w:val="000000"/>
                <w:sz w:val="24"/>
                <w:szCs w:val="24"/>
                <w:lang w:val="en-US" w:eastAsia="zh-CN"/>
              </w:rPr>
              <w:t>;</w:t>
            </w:r>
          </w:p>
          <w:p w14:paraId="25FF5BD9">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-характеризовать, интерпретировать, анализировать, сопоставлять и исследовать особенности правового статуса субъектов правоотношений;</w:t>
            </w:r>
          </w:p>
          <w:p w14:paraId="4E8C55DF">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color w:val="000000"/>
                <w:sz w:val="24"/>
                <w:szCs w:val="24"/>
                <w:lang w:val="en-US" w:eastAsia="zh-CN"/>
              </w:rPr>
              <w:t>-</w:t>
            </w:r>
            <w:r>
              <w:rPr>
                <w:rFonts w:hint="default" w:ascii="Times New Roman" w:hAnsi="Times New Roman" w:cs="Times New Roman" w:eastAsiaTheme="minorEastAsia"/>
                <w:sz w:val="24"/>
                <w:szCs w:val="24"/>
                <w:lang w:val="en-US" w:eastAsia="zh-CN"/>
              </w:rPr>
              <w:t xml:space="preserve"> выявлять и эффективно искать информацию, необходимую для решения задачи </w:t>
            </w:r>
            <w:r>
              <w:rPr>
                <w:rFonts w:hint="default" w:ascii="Times New Roman" w:hAnsi="Times New Roman" w:cs="Times New Roman" w:eastAsiaTheme="minorEastAsia"/>
                <w:sz w:val="24"/>
                <w:szCs w:val="24"/>
                <w:lang w:val="en-US" w:eastAsia="zh-CN"/>
              </w:rPr>
              <w:br w:type="textWrapping"/>
            </w:r>
            <w:r>
              <w:rPr>
                <w:rFonts w:hint="default" w:ascii="Times New Roman" w:hAnsi="Times New Roman" w:cs="Times New Roman" w:eastAsiaTheme="minorEastAsia"/>
                <w:sz w:val="24"/>
                <w:szCs w:val="24"/>
                <w:lang w:val="en-US" w:eastAsia="zh-CN"/>
              </w:rPr>
              <w:t>и/или проблемы</w:t>
            </w:r>
          </w:p>
          <w:p w14:paraId="6CF6E3DF">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w:t>
            </w:r>
            <w:r>
              <w:rPr>
                <w:rFonts w:hint="default"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color w:val="000000"/>
                <w:sz w:val="24"/>
                <w:szCs w:val="24"/>
                <w:lang w:val="en-US" w:eastAsia="zh-CN"/>
              </w:rPr>
              <w:t>сравнивать, толковать и квалифицировать деяние как преступление, регулируемое нормами уголовного права и процесса;</w:t>
            </w:r>
          </w:p>
          <w:p w14:paraId="473B30B1">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xml:space="preserve">- оказывать правовую помощь с целью восстановления нарушенных прав; </w:t>
            </w:r>
          </w:p>
          <w:p w14:paraId="39C9B73B">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уметь составлять процессуальные документы;</w:t>
            </w:r>
          </w:p>
          <w:p w14:paraId="6B807D1A">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производить все следственные действия;</w:t>
            </w:r>
          </w:p>
          <w:p w14:paraId="588AB4CD">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принимать законные и обоснованные решения в ходе досудебного и судебного производства по уголовному делу;</w:t>
            </w:r>
          </w:p>
          <w:p w14:paraId="2788ACCA">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вести судебное разбирательство;</w:t>
            </w:r>
          </w:p>
          <w:p w14:paraId="19798AA3">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выступать в роли участников процесса со стороны как обвинения, так и защиты;</w:t>
            </w:r>
          </w:p>
          <w:p w14:paraId="7B97630C">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color w:val="000000"/>
                <w:sz w:val="24"/>
                <w:szCs w:val="24"/>
                <w:lang w:val="en-US" w:eastAsia="zh-CN"/>
              </w:rPr>
              <w:t>-ориентироваться в большом количестве информации;</w:t>
            </w:r>
          </w:p>
        </w:tc>
      </w:tr>
      <w:tr w14:paraId="2196E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1" w:type="dxa"/>
          </w:tcPr>
          <w:p w14:paraId="4EB0EE61">
            <w:pPr>
              <w:widowControl w:val="0"/>
              <w:spacing w:after="0" w:line="240" w:lineRule="auto"/>
              <w:jc w:val="both"/>
              <w:rPr>
                <w:rFonts w:hint="default" w:ascii="Times New Roman" w:hAnsi="Times New Roman" w:cs="Times New Roman" w:eastAsiaTheme="minorEastAsia"/>
                <w:sz w:val="24"/>
                <w:szCs w:val="24"/>
                <w:vertAlign w:val="baseline"/>
                <w:lang w:val="ru-RU" w:eastAsia="zh-CN"/>
              </w:rPr>
            </w:pPr>
            <w:r>
              <w:rPr>
                <w:rFonts w:hint="default" w:ascii="Times New Roman" w:hAnsi="Times New Roman" w:cs="Times New Roman" w:eastAsiaTheme="minorEastAsia"/>
                <w:sz w:val="24"/>
                <w:szCs w:val="24"/>
                <w:vertAlign w:val="baseline"/>
                <w:lang w:val="ru-RU" w:eastAsia="zh-CN"/>
              </w:rPr>
              <w:t xml:space="preserve">Знать </w:t>
            </w:r>
          </w:p>
        </w:tc>
        <w:tc>
          <w:tcPr>
            <w:tcW w:w="7680" w:type="dxa"/>
          </w:tcPr>
          <w:p w14:paraId="1ABA5AE3">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xml:space="preserve">- </w:t>
            </w:r>
            <w:r>
              <w:rPr>
                <w:rFonts w:hint="default" w:ascii="Times New Roman" w:hAnsi="Times New Roman" w:cs="Times New Roman" w:eastAsiaTheme="minorEastAsia"/>
                <w:sz w:val="24"/>
                <w:szCs w:val="24"/>
                <w:lang w:val="en-US" w:eastAsia="zh-CN"/>
              </w:rPr>
              <w:t>алгоритмы выполнения работ в профессиональной и смежных областях</w:t>
            </w:r>
            <w:r>
              <w:rPr>
                <w:rFonts w:hint="default" w:ascii="Times New Roman" w:hAnsi="Times New Roman" w:cs="Times New Roman" w:eastAsiaTheme="minorEastAsia"/>
                <w:color w:val="000000"/>
                <w:sz w:val="24"/>
                <w:szCs w:val="24"/>
                <w:lang w:val="en-US" w:eastAsia="zh-CN"/>
              </w:rPr>
              <w:t>;</w:t>
            </w:r>
          </w:p>
          <w:p w14:paraId="6969906C">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сущность, содержание основных понятий, категорий, конструкций, Институтов уголовного законодательства.</w:t>
            </w:r>
          </w:p>
          <w:p w14:paraId="0F75FC75">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xml:space="preserve">- </w:t>
            </w:r>
            <w:r>
              <w:rPr>
                <w:rFonts w:hint="default" w:ascii="Times New Roman" w:hAnsi="Times New Roman" w:cs="Times New Roman" w:eastAsiaTheme="minorEastAsia"/>
                <w:sz w:val="24"/>
                <w:szCs w:val="24"/>
                <w:lang w:val="en-US" w:eastAsia="zh-CN"/>
              </w:rPr>
              <w:t>основные источники информации и ресурсы для решения задач и проблем в профессиональном и/или социальном контексте</w:t>
            </w:r>
            <w:r>
              <w:rPr>
                <w:rFonts w:hint="default" w:ascii="Times New Roman" w:hAnsi="Times New Roman" w:cs="Times New Roman" w:eastAsiaTheme="minorEastAsia"/>
                <w:color w:val="000000"/>
                <w:sz w:val="24"/>
                <w:szCs w:val="24"/>
                <w:lang w:val="en-US" w:eastAsia="zh-CN"/>
              </w:rPr>
              <w:t>;</w:t>
            </w:r>
          </w:p>
          <w:p w14:paraId="1DAA276C">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основные задачи и направления (функции) деятельности правоохранительных органов</w:t>
            </w:r>
          </w:p>
          <w:p w14:paraId="0BCC91B9">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меры принуждения: понятие, основания и порядок применения;</w:t>
            </w:r>
          </w:p>
          <w:p w14:paraId="05A55F36">
            <w:pPr>
              <w:widowControl w:val="0"/>
              <w:pBdr>
                <w:top w:val="none" w:color="auto" w:sz="0" w:space="0"/>
                <w:left w:val="none" w:color="auto" w:sz="0" w:space="0"/>
                <w:bottom w:val="none" w:color="auto" w:sz="0" w:space="0"/>
                <w:right w:val="none" w:color="auto" w:sz="0" w:space="0"/>
              </w:pBdr>
              <w:tabs>
                <w:tab w:val="left" w:pos="9356"/>
              </w:tabs>
              <w:spacing w:after="0" w:line="240" w:lineRule="auto"/>
              <w:ind w:right="-1"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меры уголовно-процессуального принуждения: понятие, основания и порядок применения;</w:t>
            </w:r>
          </w:p>
          <w:p w14:paraId="67B0002B">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нормы, регулирующие порядок возбуждения, ведения и прекращения судопроизводства.</w:t>
            </w:r>
          </w:p>
          <w:p w14:paraId="158D7337">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 порядок привлечения к уголовной ответственности; </w:t>
            </w:r>
          </w:p>
          <w:p w14:paraId="2499AB92">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представления об основных положениях науки уголовного процесса, уголовно-процессуальном законодательстве и практике его применения;</w:t>
            </w:r>
          </w:p>
          <w:p w14:paraId="67CADB99">
            <w:pPr>
              <w:widowControl w:val="0"/>
              <w:tabs>
                <w:tab w:val="left" w:pos="9356"/>
              </w:tabs>
              <w:spacing w:after="0" w:line="240" w:lineRule="auto"/>
              <w:ind w:right="-1"/>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анализ и толкование положений науки и законодательства, к учету и использованию в правоприменительной деятельности материалов следственной судебной практики.</w:t>
            </w:r>
          </w:p>
          <w:p w14:paraId="38CE2C3E">
            <w:pPr>
              <w:widowControl w:val="0"/>
              <w:tabs>
                <w:tab w:val="left" w:pos="9356"/>
              </w:tabs>
              <w:spacing w:after="0" w:line="240" w:lineRule="auto"/>
              <w:ind w:right="-1"/>
              <w:jc w:val="both"/>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sz w:val="24"/>
                <w:szCs w:val="24"/>
                <w:lang w:val="en-US" w:eastAsia="zh-CN"/>
              </w:rPr>
              <w:t>- правовой статус участников уголовного судопроизводства.</w:t>
            </w:r>
          </w:p>
        </w:tc>
      </w:tr>
    </w:tbl>
    <w:p w14:paraId="7D5D6FEE">
      <w:pPr>
        <w:spacing w:after="0" w:line="240" w:lineRule="auto"/>
        <w:rPr>
          <w:rFonts w:eastAsiaTheme="minorEastAsia"/>
          <w:sz w:val="20"/>
          <w:szCs w:val="20"/>
          <w:lang w:val="en-US" w:eastAsia="zh-CN"/>
        </w:rPr>
      </w:pPr>
    </w:p>
    <w:p w14:paraId="399F0470">
      <w:pPr>
        <w:spacing w:after="0" w:line="240" w:lineRule="auto"/>
        <w:ind w:firstLine="709"/>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1.2 Количество часов, отводимое на освоение профессионального модуля</w:t>
      </w:r>
    </w:p>
    <w:p w14:paraId="4914294C">
      <w:pPr>
        <w:spacing w:after="0" w:line="240" w:lineRule="auto"/>
        <w:rPr>
          <w:rFonts w:ascii="Times New Roman" w:hAnsi="Times New Roman" w:eastAsiaTheme="minorEastAsia"/>
          <w:sz w:val="24"/>
          <w:szCs w:val="24"/>
          <w:lang w:val="en-US" w:eastAsia="zh-CN"/>
        </w:rPr>
      </w:pPr>
    </w:p>
    <w:p w14:paraId="6572952E">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Всего часов – 4</w:t>
      </w:r>
      <w:r>
        <w:rPr>
          <w:rFonts w:hint="default" w:ascii="Times New Roman" w:hAnsi="Times New Roman" w:eastAsiaTheme="minorEastAsia"/>
          <w:sz w:val="24"/>
          <w:szCs w:val="24"/>
          <w:lang w:val="ru-RU" w:eastAsia="zh-CN"/>
        </w:rPr>
        <w:t>85</w:t>
      </w:r>
      <w:r>
        <w:rPr>
          <w:rFonts w:ascii="Times New Roman" w:hAnsi="Times New Roman" w:eastAsiaTheme="minorEastAsia"/>
          <w:sz w:val="24"/>
          <w:szCs w:val="24"/>
          <w:lang w:val="en-US" w:eastAsia="zh-CN"/>
        </w:rPr>
        <w:t>,</w:t>
      </w:r>
    </w:p>
    <w:p w14:paraId="76F97B4A">
      <w:pPr>
        <w:spacing w:after="0" w:line="240" w:lineRule="auto"/>
        <w:ind w:firstLine="708"/>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 том числе в форме практической подготовки –2</w:t>
      </w:r>
      <w:r>
        <w:rPr>
          <w:rFonts w:hint="default" w:ascii="Times New Roman" w:hAnsi="Times New Roman" w:eastAsiaTheme="minorEastAsia"/>
          <w:sz w:val="24"/>
          <w:szCs w:val="24"/>
          <w:lang w:val="ru-RU" w:eastAsia="zh-CN"/>
        </w:rPr>
        <w:t>62</w:t>
      </w:r>
      <w:r>
        <w:rPr>
          <w:rFonts w:ascii="Times New Roman" w:hAnsi="Times New Roman" w:eastAsiaTheme="minorEastAsia"/>
          <w:sz w:val="24"/>
          <w:szCs w:val="24"/>
          <w:lang w:val="en-US" w:eastAsia="zh-CN"/>
        </w:rPr>
        <w:t>.</w:t>
      </w:r>
    </w:p>
    <w:p w14:paraId="15395CD6">
      <w:pPr>
        <w:spacing w:after="0" w:line="240" w:lineRule="auto"/>
        <w:rPr>
          <w:rFonts w:ascii="Times New Roman" w:hAnsi="Times New Roman" w:eastAsiaTheme="minorEastAsia"/>
          <w:sz w:val="24"/>
          <w:szCs w:val="24"/>
          <w:lang w:val="en-US" w:eastAsia="zh-CN"/>
        </w:rPr>
      </w:pPr>
    </w:p>
    <w:p w14:paraId="2EF07C2B">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Из них на освоение МДК – 3</w:t>
      </w:r>
      <w:r>
        <w:rPr>
          <w:rFonts w:hint="default" w:ascii="Times New Roman" w:hAnsi="Times New Roman" w:eastAsiaTheme="minorEastAsia"/>
          <w:sz w:val="24"/>
          <w:szCs w:val="24"/>
          <w:lang w:val="ru-RU" w:eastAsia="zh-CN"/>
        </w:rPr>
        <w:t>65</w:t>
      </w:r>
      <w:r>
        <w:rPr>
          <w:rFonts w:ascii="Times New Roman" w:hAnsi="Times New Roman" w:eastAsiaTheme="minorEastAsia"/>
          <w:sz w:val="24"/>
          <w:szCs w:val="24"/>
          <w:lang w:val="en-US" w:eastAsia="zh-CN"/>
        </w:rPr>
        <w:t>,</w:t>
      </w:r>
    </w:p>
    <w:p w14:paraId="16C8BA9F">
      <w:pPr>
        <w:spacing w:after="0" w:line="240" w:lineRule="auto"/>
        <w:ind w:firstLine="708"/>
        <w:rPr>
          <w:rFonts w:ascii="Times New Roman" w:hAnsi="Times New Roman" w:eastAsiaTheme="minorEastAsia"/>
          <w:i/>
          <w:sz w:val="24"/>
          <w:szCs w:val="24"/>
          <w:highlight w:val="none"/>
          <w:lang w:val="en-US" w:eastAsia="zh-CN"/>
        </w:rPr>
      </w:pPr>
      <w:r>
        <w:rPr>
          <w:rFonts w:ascii="Times New Roman" w:hAnsi="Times New Roman" w:eastAsiaTheme="minorEastAsia"/>
          <w:sz w:val="24"/>
          <w:szCs w:val="24"/>
          <w:lang w:val="en-US" w:eastAsia="zh-CN"/>
        </w:rPr>
        <w:t xml:space="preserve">в том числе самостоятельная работа </w:t>
      </w:r>
      <w:r>
        <w:rPr>
          <w:rFonts w:ascii="Times New Roman" w:hAnsi="Times New Roman" w:eastAsiaTheme="minorEastAsia"/>
          <w:sz w:val="24"/>
          <w:szCs w:val="24"/>
          <w:highlight w:val="none"/>
          <w:lang w:val="en-US" w:eastAsia="zh-CN"/>
        </w:rPr>
        <w:t>– 5</w:t>
      </w:r>
      <w:r>
        <w:rPr>
          <w:rFonts w:hint="default" w:ascii="Times New Roman" w:hAnsi="Times New Roman" w:eastAsiaTheme="minorEastAsia"/>
          <w:sz w:val="24"/>
          <w:szCs w:val="24"/>
          <w:highlight w:val="none"/>
          <w:lang w:val="ru-RU" w:eastAsia="zh-CN"/>
        </w:rPr>
        <w:t>4</w:t>
      </w:r>
      <w:r>
        <w:rPr>
          <w:rFonts w:ascii="Times New Roman" w:hAnsi="Times New Roman" w:eastAsiaTheme="minorEastAsia"/>
          <w:sz w:val="24"/>
          <w:szCs w:val="24"/>
          <w:highlight w:val="none"/>
          <w:lang w:val="en-US" w:eastAsia="zh-CN"/>
        </w:rPr>
        <w:t>,</w:t>
      </w:r>
    </w:p>
    <w:p w14:paraId="3A98DC72">
      <w:pPr>
        <w:spacing w:after="0" w:line="240" w:lineRule="auto"/>
        <w:rPr>
          <w:rFonts w:ascii="Times New Roman" w:hAnsi="Times New Roman" w:eastAsiaTheme="minorEastAsia"/>
          <w:sz w:val="24"/>
          <w:szCs w:val="24"/>
          <w:highlight w:val="none"/>
          <w:lang w:val="en-US" w:eastAsia="zh-CN"/>
        </w:rPr>
      </w:pPr>
      <w:r>
        <w:rPr>
          <w:rFonts w:ascii="Times New Roman" w:hAnsi="Times New Roman" w:eastAsiaTheme="minorEastAsia"/>
          <w:sz w:val="24"/>
          <w:szCs w:val="24"/>
          <w:highlight w:val="none"/>
          <w:lang w:val="en-US" w:eastAsia="zh-CN"/>
        </w:rPr>
        <w:t>практики, в том числе учебная – 36,</w:t>
      </w:r>
    </w:p>
    <w:p w14:paraId="078BD6FE">
      <w:pPr>
        <w:spacing w:after="0" w:line="240" w:lineRule="auto"/>
        <w:ind w:firstLine="708"/>
        <w:rPr>
          <w:rFonts w:ascii="Times New Roman" w:hAnsi="Times New Roman" w:eastAsiaTheme="minorEastAsia"/>
          <w:sz w:val="24"/>
          <w:szCs w:val="24"/>
          <w:u w:val="single"/>
          <w:lang w:val="en-US" w:eastAsia="zh-CN"/>
        </w:rPr>
      </w:pPr>
      <w:r>
        <w:rPr>
          <w:rFonts w:ascii="Times New Roman" w:hAnsi="Times New Roman" w:eastAsiaTheme="minorEastAsia"/>
          <w:sz w:val="24"/>
          <w:szCs w:val="24"/>
          <w:lang w:val="en-US" w:eastAsia="zh-CN"/>
        </w:rPr>
        <w:t xml:space="preserve">   производственная – 72.</w:t>
      </w:r>
    </w:p>
    <w:p w14:paraId="4BD15AC9">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Промежуточная аттестация – </w:t>
      </w:r>
      <w:r>
        <w:rPr>
          <w:rFonts w:hint="default" w:ascii="Times New Roman" w:hAnsi="Times New Roman" w:eastAsiaTheme="minorEastAsia"/>
          <w:sz w:val="24"/>
          <w:szCs w:val="24"/>
          <w:lang w:val="ru-RU" w:eastAsia="zh-CN"/>
        </w:rPr>
        <w:t>12</w:t>
      </w:r>
      <w:r>
        <w:rPr>
          <w:rFonts w:ascii="Times New Roman" w:hAnsi="Times New Roman" w:eastAsiaTheme="minorEastAsia"/>
          <w:sz w:val="24"/>
          <w:szCs w:val="24"/>
          <w:lang w:val="en-US" w:eastAsia="zh-CN"/>
        </w:rPr>
        <w:t>.</w:t>
      </w:r>
    </w:p>
    <w:p w14:paraId="15D97804">
      <w:pPr>
        <w:spacing w:after="0" w:line="240" w:lineRule="auto"/>
        <w:rPr>
          <w:rFonts w:ascii="Times New Roman" w:hAnsi="Times New Roman" w:eastAsiaTheme="minorEastAsia"/>
          <w:sz w:val="24"/>
          <w:szCs w:val="24"/>
          <w:lang w:val="en-US" w:eastAsia="zh-CN"/>
        </w:rPr>
      </w:pPr>
    </w:p>
    <w:p w14:paraId="7EBE6572">
      <w:pPr>
        <w:spacing w:after="0"/>
        <w:jc w:val="both"/>
        <w:rPr>
          <w:rFonts w:ascii="Times New Roman" w:hAnsi="Times New Roman"/>
          <w:b/>
          <w:caps/>
          <w:sz w:val="24"/>
          <w:szCs w:val="24"/>
        </w:rPr>
        <w:sectPr>
          <w:footerReference r:id="rId6" w:type="default"/>
          <w:pgSz w:w="11906" w:h="16838"/>
          <w:pgMar w:top="1134" w:right="567" w:bottom="1134" w:left="1701" w:header="708" w:footer="709" w:gutter="0"/>
          <w:pgNumType w:fmt="decimal"/>
          <w:cols w:space="0" w:num="1"/>
          <w:rtlGutter w:val="0"/>
          <w:docGrid w:linePitch="360" w:charSpace="0"/>
        </w:sectPr>
      </w:pPr>
    </w:p>
    <w:p w14:paraId="26A19C86">
      <w:pPr>
        <w:spacing w:after="0" w:line="240" w:lineRule="auto"/>
        <w:jc w:val="center"/>
        <w:rPr>
          <w:rFonts w:ascii="Times New Roman" w:hAnsi="Times New Roman" w:eastAsiaTheme="minorEastAsia"/>
          <w:b/>
          <w:caps/>
          <w:sz w:val="24"/>
          <w:szCs w:val="24"/>
          <w:lang w:val="en-US" w:eastAsia="zh-CN"/>
        </w:rPr>
      </w:pPr>
      <w:r>
        <w:rPr>
          <w:rFonts w:ascii="Times New Roman" w:hAnsi="Times New Roman" w:eastAsiaTheme="minorEastAsia"/>
          <w:b/>
          <w:caps/>
          <w:sz w:val="24"/>
          <w:szCs w:val="24"/>
          <w:lang w:val="en-US" w:eastAsia="zh-CN"/>
        </w:rPr>
        <w:t>2. Структура и содержание профессионального модуля</w:t>
      </w:r>
    </w:p>
    <w:p w14:paraId="7240AE8F">
      <w:pPr>
        <w:pStyle w:val="151"/>
        <w:spacing w:before="0" w:after="0" w:line="360" w:lineRule="auto"/>
        <w:ind w:left="567"/>
        <w:contextualSpacing/>
        <w:rPr>
          <w:b/>
        </w:rPr>
      </w:pPr>
      <w:r>
        <w:rPr>
          <w:b/>
        </w:rPr>
        <w:t>2.1 Структура профессионального модуля</w:t>
      </w:r>
      <w:r>
        <w:t xml:space="preserve"> (для очной формы обучения)</w:t>
      </w:r>
    </w:p>
    <w:tbl>
      <w:tblPr>
        <w:tblStyle w:val="12"/>
        <w:tblW w:w="5224"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2"/>
        <w:gridCol w:w="3194"/>
        <w:gridCol w:w="988"/>
        <w:gridCol w:w="704"/>
        <w:gridCol w:w="860"/>
        <w:gridCol w:w="1534"/>
        <w:gridCol w:w="1381"/>
        <w:gridCol w:w="916"/>
        <w:gridCol w:w="1230"/>
        <w:gridCol w:w="1307"/>
        <w:gridCol w:w="1375"/>
      </w:tblGrid>
      <w:tr w14:paraId="1813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4" w:type="pct"/>
            <w:vMerge w:val="restart"/>
            <w:tcBorders>
              <w:bottom w:val="single" w:color="auto" w:sz="4" w:space="0"/>
            </w:tcBorders>
            <w:vAlign w:val="center"/>
          </w:tcPr>
          <w:p w14:paraId="3B5E74F7">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Коды профессиональных и общих компетенций</w:t>
            </w:r>
          </w:p>
        </w:tc>
        <w:tc>
          <w:tcPr>
            <w:tcW w:w="1028" w:type="pct"/>
            <w:vMerge w:val="restart"/>
            <w:tcBorders>
              <w:bottom w:val="single" w:color="auto" w:sz="4" w:space="0"/>
            </w:tcBorders>
            <w:vAlign w:val="center"/>
          </w:tcPr>
          <w:p w14:paraId="6BC01FF9">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Наименования разделов профессионального модуля</w:t>
            </w:r>
          </w:p>
        </w:tc>
        <w:tc>
          <w:tcPr>
            <w:tcW w:w="318" w:type="pct"/>
            <w:vMerge w:val="restart"/>
            <w:tcBorders>
              <w:bottom w:val="single" w:color="auto" w:sz="4" w:space="0"/>
            </w:tcBorders>
            <w:vAlign w:val="center"/>
          </w:tcPr>
          <w:p w14:paraId="51BAA49F">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iCs/>
                <w:sz w:val="24"/>
                <w:szCs w:val="24"/>
                <w:lang w:val="en-US" w:eastAsia="zh-CN"/>
              </w:rPr>
              <w:t>Всего, час.</w:t>
            </w:r>
          </w:p>
        </w:tc>
        <w:tc>
          <w:tcPr>
            <w:tcW w:w="226" w:type="pct"/>
            <w:vMerge w:val="restart"/>
            <w:tcBorders>
              <w:bottom w:val="single" w:color="auto" w:sz="4" w:space="0"/>
            </w:tcBorders>
            <w:textDirection w:val="btLr"/>
            <w:vAlign w:val="center"/>
          </w:tcPr>
          <w:p w14:paraId="36164FE2">
            <w:pPr>
              <w:spacing w:after="0" w:line="240" w:lineRule="auto"/>
              <w:jc w:val="center"/>
              <w:rPr>
                <w:rFonts w:ascii="Times New Roman" w:hAnsi="Times New Roman" w:eastAsiaTheme="minorEastAsia"/>
                <w:sz w:val="20"/>
                <w:szCs w:val="20"/>
                <w:lang w:val="en-US" w:eastAsia="zh-CN"/>
              </w:rPr>
            </w:pPr>
            <w:r>
              <w:rPr>
                <w:rFonts w:ascii="Times New Roman" w:hAnsi="Times New Roman" w:eastAsiaTheme="minorEastAsia"/>
                <w:iCs/>
                <w:sz w:val="20"/>
                <w:szCs w:val="20"/>
                <w:lang w:val="en-US" w:eastAsia="zh-CN"/>
              </w:rPr>
              <w:t>В т.ч. в форме практической подготовки</w:t>
            </w:r>
          </w:p>
        </w:tc>
        <w:tc>
          <w:tcPr>
            <w:tcW w:w="2771" w:type="pct"/>
            <w:gridSpan w:val="7"/>
            <w:tcBorders>
              <w:bottom w:val="single" w:color="auto" w:sz="4" w:space="0"/>
            </w:tcBorders>
          </w:tcPr>
          <w:p w14:paraId="25EE9858">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Объем профессионального модуля, ак. час.</w:t>
            </w:r>
          </w:p>
        </w:tc>
      </w:tr>
      <w:tr w14:paraId="2ACD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54" w:type="pct"/>
            <w:vMerge w:val="continue"/>
          </w:tcPr>
          <w:p w14:paraId="2F25C44F">
            <w:pPr>
              <w:spacing w:after="0" w:line="240" w:lineRule="auto"/>
              <w:rPr>
                <w:rFonts w:ascii="Times New Roman" w:hAnsi="Times New Roman" w:eastAsiaTheme="minorEastAsia"/>
                <w:i/>
                <w:sz w:val="24"/>
                <w:szCs w:val="24"/>
                <w:lang w:val="en-US" w:eastAsia="zh-CN"/>
              </w:rPr>
            </w:pPr>
          </w:p>
        </w:tc>
        <w:tc>
          <w:tcPr>
            <w:tcW w:w="1028" w:type="pct"/>
            <w:vMerge w:val="continue"/>
            <w:vAlign w:val="center"/>
          </w:tcPr>
          <w:p w14:paraId="2A4B5780">
            <w:pPr>
              <w:spacing w:after="0" w:line="240" w:lineRule="auto"/>
              <w:rPr>
                <w:rFonts w:ascii="Times New Roman" w:hAnsi="Times New Roman" w:eastAsiaTheme="minorEastAsia"/>
                <w:i/>
                <w:sz w:val="24"/>
                <w:szCs w:val="24"/>
                <w:lang w:val="en-US" w:eastAsia="zh-CN"/>
              </w:rPr>
            </w:pPr>
          </w:p>
        </w:tc>
        <w:tc>
          <w:tcPr>
            <w:tcW w:w="318" w:type="pct"/>
            <w:vMerge w:val="continue"/>
            <w:vAlign w:val="center"/>
          </w:tcPr>
          <w:p w14:paraId="3031813B">
            <w:pPr>
              <w:spacing w:after="0" w:line="240" w:lineRule="auto"/>
              <w:rPr>
                <w:rFonts w:ascii="Times New Roman" w:hAnsi="Times New Roman" w:eastAsiaTheme="minorEastAsia"/>
                <w:i/>
                <w:iCs/>
                <w:sz w:val="24"/>
                <w:szCs w:val="24"/>
                <w:lang w:val="en-US" w:eastAsia="zh-CN"/>
              </w:rPr>
            </w:pPr>
          </w:p>
        </w:tc>
        <w:tc>
          <w:tcPr>
            <w:tcW w:w="226" w:type="pct"/>
            <w:vMerge w:val="continue"/>
            <w:shd w:val="clear" w:color="auto" w:fill="FFFF00"/>
          </w:tcPr>
          <w:p w14:paraId="5BE451D2">
            <w:pPr>
              <w:suppressAutoHyphens/>
              <w:spacing w:after="0" w:line="240" w:lineRule="auto"/>
              <w:jc w:val="center"/>
              <w:rPr>
                <w:rFonts w:ascii="Times New Roman" w:hAnsi="Times New Roman" w:eastAsiaTheme="minorEastAsia"/>
                <w:sz w:val="24"/>
                <w:szCs w:val="24"/>
                <w:lang w:val="en-US" w:eastAsia="zh-CN"/>
              </w:rPr>
            </w:pPr>
          </w:p>
        </w:tc>
        <w:tc>
          <w:tcPr>
            <w:tcW w:w="1907" w:type="pct"/>
            <w:gridSpan w:val="5"/>
          </w:tcPr>
          <w:p w14:paraId="212875D1">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Обучение по МДК</w:t>
            </w:r>
          </w:p>
        </w:tc>
        <w:tc>
          <w:tcPr>
            <w:tcW w:w="864" w:type="pct"/>
            <w:gridSpan w:val="2"/>
            <w:vMerge w:val="restart"/>
            <w:vAlign w:val="center"/>
          </w:tcPr>
          <w:p w14:paraId="4B866FC7">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Практики</w:t>
            </w:r>
          </w:p>
        </w:tc>
      </w:tr>
      <w:tr w14:paraId="07FE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vMerge w:val="continue"/>
          </w:tcPr>
          <w:p w14:paraId="3EFB37C8">
            <w:pPr>
              <w:spacing w:after="0" w:line="240" w:lineRule="auto"/>
              <w:rPr>
                <w:rFonts w:ascii="Times New Roman" w:hAnsi="Times New Roman" w:eastAsiaTheme="minorEastAsia"/>
                <w:i/>
                <w:sz w:val="24"/>
                <w:szCs w:val="24"/>
                <w:lang w:val="en-US" w:eastAsia="zh-CN"/>
              </w:rPr>
            </w:pPr>
          </w:p>
        </w:tc>
        <w:tc>
          <w:tcPr>
            <w:tcW w:w="1028" w:type="pct"/>
            <w:vMerge w:val="continue"/>
            <w:vAlign w:val="center"/>
          </w:tcPr>
          <w:p w14:paraId="4C57D7BF">
            <w:pPr>
              <w:spacing w:after="0" w:line="240" w:lineRule="auto"/>
              <w:rPr>
                <w:rFonts w:ascii="Times New Roman" w:hAnsi="Times New Roman" w:eastAsiaTheme="minorEastAsia"/>
                <w:i/>
                <w:sz w:val="24"/>
                <w:szCs w:val="24"/>
                <w:lang w:val="en-US" w:eastAsia="zh-CN"/>
              </w:rPr>
            </w:pPr>
          </w:p>
        </w:tc>
        <w:tc>
          <w:tcPr>
            <w:tcW w:w="318" w:type="pct"/>
            <w:vMerge w:val="continue"/>
            <w:vAlign w:val="center"/>
          </w:tcPr>
          <w:p w14:paraId="69F9E1EA">
            <w:pPr>
              <w:spacing w:after="0" w:line="240" w:lineRule="auto"/>
              <w:rPr>
                <w:rFonts w:ascii="Times New Roman" w:hAnsi="Times New Roman" w:eastAsiaTheme="minorEastAsia"/>
                <w:i/>
                <w:iCs/>
                <w:sz w:val="24"/>
                <w:szCs w:val="24"/>
                <w:lang w:val="en-US" w:eastAsia="zh-CN"/>
              </w:rPr>
            </w:pPr>
          </w:p>
        </w:tc>
        <w:tc>
          <w:tcPr>
            <w:tcW w:w="226" w:type="pct"/>
            <w:vMerge w:val="continue"/>
            <w:shd w:val="clear" w:color="auto" w:fill="FFFF00"/>
          </w:tcPr>
          <w:p w14:paraId="60D84DE3">
            <w:pPr>
              <w:suppressAutoHyphens/>
              <w:spacing w:after="0" w:line="240" w:lineRule="auto"/>
              <w:jc w:val="center"/>
              <w:rPr>
                <w:rFonts w:ascii="Times New Roman" w:hAnsi="Times New Roman" w:eastAsiaTheme="minorEastAsia"/>
                <w:sz w:val="24"/>
                <w:szCs w:val="24"/>
                <w:lang w:val="en-US" w:eastAsia="zh-CN"/>
              </w:rPr>
            </w:pPr>
          </w:p>
        </w:tc>
        <w:tc>
          <w:tcPr>
            <w:tcW w:w="277" w:type="pct"/>
            <w:vMerge w:val="restart"/>
          </w:tcPr>
          <w:p w14:paraId="7084EB4D">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Всего</w:t>
            </w:r>
          </w:p>
        </w:tc>
        <w:tc>
          <w:tcPr>
            <w:tcW w:w="1630" w:type="pct"/>
            <w:gridSpan w:val="4"/>
          </w:tcPr>
          <w:p w14:paraId="5F0608D1">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 том числе</w:t>
            </w:r>
          </w:p>
        </w:tc>
        <w:tc>
          <w:tcPr>
            <w:tcW w:w="864" w:type="pct"/>
            <w:gridSpan w:val="2"/>
            <w:vMerge w:val="continue"/>
            <w:vAlign w:val="center"/>
          </w:tcPr>
          <w:p w14:paraId="0D654078">
            <w:pPr>
              <w:suppressAutoHyphens/>
              <w:spacing w:after="0" w:line="240" w:lineRule="auto"/>
              <w:jc w:val="center"/>
              <w:rPr>
                <w:rFonts w:ascii="Times New Roman" w:hAnsi="Times New Roman" w:eastAsiaTheme="minorEastAsia"/>
                <w:i/>
                <w:sz w:val="24"/>
                <w:szCs w:val="24"/>
                <w:lang w:val="en-US" w:eastAsia="zh-CN"/>
              </w:rPr>
            </w:pPr>
          </w:p>
        </w:tc>
      </w:tr>
      <w:tr w14:paraId="2727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654" w:type="pct"/>
            <w:vMerge w:val="continue"/>
          </w:tcPr>
          <w:p w14:paraId="3EF42C38">
            <w:pPr>
              <w:spacing w:after="0" w:line="240" w:lineRule="auto"/>
              <w:rPr>
                <w:rFonts w:ascii="Times New Roman" w:hAnsi="Times New Roman" w:eastAsiaTheme="minorEastAsia"/>
                <w:i/>
                <w:sz w:val="24"/>
                <w:szCs w:val="24"/>
                <w:lang w:val="en-US" w:eastAsia="zh-CN"/>
              </w:rPr>
            </w:pPr>
          </w:p>
        </w:tc>
        <w:tc>
          <w:tcPr>
            <w:tcW w:w="1028" w:type="pct"/>
            <w:vMerge w:val="continue"/>
            <w:vAlign w:val="center"/>
          </w:tcPr>
          <w:p w14:paraId="16FE1E30">
            <w:pPr>
              <w:spacing w:after="0" w:line="240" w:lineRule="auto"/>
              <w:rPr>
                <w:rFonts w:ascii="Times New Roman" w:hAnsi="Times New Roman" w:eastAsiaTheme="minorEastAsia"/>
                <w:i/>
                <w:sz w:val="24"/>
                <w:szCs w:val="24"/>
                <w:lang w:val="en-US" w:eastAsia="zh-CN"/>
              </w:rPr>
            </w:pPr>
          </w:p>
        </w:tc>
        <w:tc>
          <w:tcPr>
            <w:tcW w:w="318" w:type="pct"/>
            <w:vMerge w:val="continue"/>
            <w:vAlign w:val="center"/>
          </w:tcPr>
          <w:p w14:paraId="3C0DA28C">
            <w:pPr>
              <w:spacing w:after="0" w:line="240" w:lineRule="auto"/>
              <w:rPr>
                <w:rFonts w:ascii="Times New Roman" w:hAnsi="Times New Roman" w:eastAsiaTheme="minorEastAsia"/>
                <w:i/>
                <w:sz w:val="24"/>
                <w:szCs w:val="24"/>
                <w:lang w:val="en-US" w:eastAsia="zh-CN"/>
              </w:rPr>
            </w:pPr>
          </w:p>
        </w:tc>
        <w:tc>
          <w:tcPr>
            <w:tcW w:w="226" w:type="pct"/>
            <w:vMerge w:val="continue"/>
            <w:shd w:val="clear" w:color="auto" w:fill="FFFF00"/>
          </w:tcPr>
          <w:p w14:paraId="1001A748">
            <w:pPr>
              <w:suppressAutoHyphens/>
              <w:spacing w:after="0" w:line="240" w:lineRule="auto"/>
              <w:jc w:val="center"/>
              <w:rPr>
                <w:rFonts w:ascii="Times New Roman" w:hAnsi="Times New Roman" w:eastAsiaTheme="minorEastAsia"/>
                <w:i/>
                <w:sz w:val="24"/>
                <w:szCs w:val="24"/>
                <w:lang w:val="en-US" w:eastAsia="zh-CN"/>
              </w:rPr>
            </w:pPr>
          </w:p>
        </w:tc>
        <w:tc>
          <w:tcPr>
            <w:tcW w:w="277" w:type="pct"/>
            <w:vMerge w:val="continue"/>
          </w:tcPr>
          <w:p w14:paraId="1DE90A40">
            <w:pPr>
              <w:suppressAutoHyphens/>
              <w:spacing w:after="0" w:line="240" w:lineRule="auto"/>
              <w:jc w:val="center"/>
              <w:rPr>
                <w:rFonts w:ascii="Times New Roman" w:hAnsi="Times New Roman" w:eastAsiaTheme="minorEastAsia"/>
                <w:i/>
                <w:sz w:val="24"/>
                <w:szCs w:val="24"/>
                <w:lang w:val="en-US" w:eastAsia="zh-CN"/>
              </w:rPr>
            </w:pPr>
          </w:p>
        </w:tc>
        <w:tc>
          <w:tcPr>
            <w:tcW w:w="494" w:type="pct"/>
            <w:vAlign w:val="center"/>
          </w:tcPr>
          <w:p w14:paraId="742B34B3">
            <w:pPr>
              <w:suppressAutoHyphens/>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color w:val="000000"/>
                <w:sz w:val="24"/>
                <w:szCs w:val="24"/>
                <w:lang w:val="en-US" w:eastAsia="zh-CN"/>
              </w:rPr>
              <w:t>Лабораторных. и практических. занятий</w:t>
            </w:r>
          </w:p>
        </w:tc>
        <w:tc>
          <w:tcPr>
            <w:tcW w:w="444" w:type="pct"/>
            <w:vAlign w:val="center"/>
          </w:tcPr>
          <w:p w14:paraId="1F715652">
            <w:pPr>
              <w:suppressAutoHyphens/>
              <w:spacing w:after="0" w:line="240" w:lineRule="auto"/>
              <w:jc w:val="center"/>
              <w:rPr>
                <w:rFonts w:ascii="Times New Roman" w:hAnsi="Times New Roman" w:eastAsiaTheme="minorEastAsia"/>
                <w:iCs/>
                <w:sz w:val="24"/>
                <w:szCs w:val="24"/>
                <w:lang w:val="en-US" w:eastAsia="zh-CN"/>
              </w:rPr>
            </w:pPr>
            <w:r>
              <w:rPr>
                <w:rFonts w:ascii="Times New Roman" w:hAnsi="Times New Roman" w:eastAsiaTheme="minorEastAsia"/>
                <w:sz w:val="24"/>
                <w:szCs w:val="24"/>
                <w:lang w:val="en-US" w:eastAsia="zh-CN"/>
              </w:rPr>
              <w:t>Курсовых работ (проектов)</w:t>
            </w:r>
          </w:p>
        </w:tc>
        <w:tc>
          <w:tcPr>
            <w:tcW w:w="295" w:type="pct"/>
            <w:vAlign w:val="center"/>
          </w:tcPr>
          <w:p w14:paraId="211B1A10">
            <w:pPr>
              <w:suppressAutoHyphens/>
              <w:spacing w:after="0" w:line="240" w:lineRule="auto"/>
              <w:jc w:val="center"/>
              <w:rPr>
                <w:rFonts w:ascii="Times New Roman" w:hAnsi="Times New Roman" w:eastAsiaTheme="minorEastAsia"/>
                <w:color w:val="000000"/>
                <w:sz w:val="24"/>
                <w:szCs w:val="24"/>
                <w:lang w:val="en-US" w:eastAsia="zh-CN"/>
              </w:rPr>
            </w:pPr>
            <w:r>
              <w:rPr>
                <w:rFonts w:ascii="Times New Roman" w:hAnsi="Times New Roman" w:eastAsiaTheme="minorEastAsia"/>
                <w:sz w:val="24"/>
                <w:szCs w:val="24"/>
                <w:lang w:val="en-US" w:eastAsia="zh-CN"/>
              </w:rPr>
              <w:t>Самостоятельная работа</w:t>
            </w:r>
          </w:p>
        </w:tc>
        <w:tc>
          <w:tcPr>
            <w:tcW w:w="396" w:type="pct"/>
            <w:textDirection w:val="btLr"/>
            <w:vAlign w:val="center"/>
          </w:tcPr>
          <w:p w14:paraId="4C1E8EFC">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Промежуточная аттестация</w:t>
            </w:r>
          </w:p>
        </w:tc>
        <w:tc>
          <w:tcPr>
            <w:tcW w:w="421" w:type="pct"/>
            <w:vAlign w:val="center"/>
          </w:tcPr>
          <w:p w14:paraId="0E89E5EF">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Учебная</w:t>
            </w:r>
          </w:p>
          <w:p w14:paraId="6E044F30">
            <w:pPr>
              <w:suppressAutoHyphens/>
              <w:spacing w:after="0" w:line="240" w:lineRule="auto"/>
              <w:jc w:val="center"/>
              <w:rPr>
                <w:rFonts w:ascii="Times New Roman" w:hAnsi="Times New Roman" w:eastAsiaTheme="minorEastAsia"/>
                <w:i/>
                <w:sz w:val="24"/>
                <w:szCs w:val="24"/>
                <w:lang w:val="en-US" w:eastAsia="zh-CN"/>
              </w:rPr>
            </w:pPr>
          </w:p>
        </w:tc>
        <w:tc>
          <w:tcPr>
            <w:tcW w:w="443" w:type="pct"/>
            <w:vAlign w:val="center"/>
          </w:tcPr>
          <w:p w14:paraId="1F30DCEF">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Производственная</w:t>
            </w:r>
          </w:p>
          <w:p w14:paraId="190E68E8">
            <w:pPr>
              <w:suppressAutoHyphens/>
              <w:spacing w:after="0" w:line="240" w:lineRule="auto"/>
              <w:jc w:val="center"/>
              <w:rPr>
                <w:rFonts w:ascii="Times New Roman" w:hAnsi="Times New Roman" w:eastAsiaTheme="minorEastAsia"/>
                <w:i/>
                <w:sz w:val="24"/>
                <w:szCs w:val="24"/>
                <w:lang w:val="en-US" w:eastAsia="zh-CN"/>
              </w:rPr>
            </w:pPr>
          </w:p>
        </w:tc>
      </w:tr>
      <w:tr w14:paraId="4881B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54" w:type="pct"/>
            <w:vAlign w:val="center"/>
          </w:tcPr>
          <w:p w14:paraId="57B4851F">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1</w:t>
            </w:r>
          </w:p>
        </w:tc>
        <w:tc>
          <w:tcPr>
            <w:tcW w:w="1028" w:type="pct"/>
            <w:vAlign w:val="center"/>
          </w:tcPr>
          <w:p w14:paraId="11567B0D">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2</w:t>
            </w:r>
          </w:p>
        </w:tc>
        <w:tc>
          <w:tcPr>
            <w:tcW w:w="318" w:type="pct"/>
            <w:vAlign w:val="center"/>
          </w:tcPr>
          <w:p w14:paraId="54C213C1">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3</w:t>
            </w:r>
          </w:p>
        </w:tc>
        <w:tc>
          <w:tcPr>
            <w:tcW w:w="226" w:type="pct"/>
            <w:vAlign w:val="center"/>
          </w:tcPr>
          <w:p w14:paraId="08945B43">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4</w:t>
            </w:r>
          </w:p>
        </w:tc>
        <w:tc>
          <w:tcPr>
            <w:tcW w:w="277" w:type="pct"/>
            <w:vAlign w:val="center"/>
          </w:tcPr>
          <w:p w14:paraId="5E4B9D83">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5</w:t>
            </w:r>
          </w:p>
        </w:tc>
        <w:tc>
          <w:tcPr>
            <w:tcW w:w="494" w:type="pct"/>
            <w:vAlign w:val="center"/>
          </w:tcPr>
          <w:p w14:paraId="50CB3E73">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6</w:t>
            </w:r>
          </w:p>
        </w:tc>
        <w:tc>
          <w:tcPr>
            <w:tcW w:w="444" w:type="pct"/>
            <w:vAlign w:val="center"/>
          </w:tcPr>
          <w:p w14:paraId="55592247">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7</w:t>
            </w:r>
          </w:p>
        </w:tc>
        <w:tc>
          <w:tcPr>
            <w:tcW w:w="295" w:type="pct"/>
            <w:vAlign w:val="center"/>
          </w:tcPr>
          <w:p w14:paraId="69151D93">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8</w:t>
            </w:r>
          </w:p>
        </w:tc>
        <w:tc>
          <w:tcPr>
            <w:tcW w:w="396" w:type="pct"/>
            <w:vAlign w:val="center"/>
          </w:tcPr>
          <w:p w14:paraId="5901C2B0">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9</w:t>
            </w:r>
          </w:p>
        </w:tc>
        <w:tc>
          <w:tcPr>
            <w:tcW w:w="421" w:type="pct"/>
            <w:vAlign w:val="center"/>
          </w:tcPr>
          <w:p w14:paraId="49C5A382">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10</w:t>
            </w:r>
          </w:p>
        </w:tc>
        <w:tc>
          <w:tcPr>
            <w:tcW w:w="443" w:type="pct"/>
            <w:vAlign w:val="center"/>
          </w:tcPr>
          <w:p w14:paraId="2C3178B3">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11</w:t>
            </w:r>
          </w:p>
        </w:tc>
      </w:tr>
      <w:tr w14:paraId="5AEE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14:paraId="63CB8FC7">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69CE04BD">
            <w:pPr>
              <w:spacing w:after="0" w:line="240" w:lineRule="auto"/>
              <w:rPr>
                <w:rFonts w:hint="default" w:ascii="Times New Roman" w:hAnsi="Times New Roman" w:eastAsiaTheme="minorEastAsia"/>
                <w:sz w:val="24"/>
                <w:szCs w:val="24"/>
                <w:lang w:val="ru-RU" w:eastAsia="zh-CN"/>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c>
          <w:tcPr>
            <w:tcW w:w="1028" w:type="pct"/>
          </w:tcPr>
          <w:p w14:paraId="00CE71F3">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МДК 0</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.01 </w:t>
            </w:r>
            <w:r>
              <w:rPr>
                <w:rFonts w:hint="default" w:ascii="Times New Roman" w:hAnsi="Times New Roman" w:eastAsia="Times New Roman" w:cs="Times New Roman"/>
                <w:color w:val="000000"/>
                <w:sz w:val="26"/>
                <w:szCs w:val="26"/>
                <w:lang w:val="en-US" w:eastAsia="ru-RU"/>
              </w:rPr>
              <w:t>Судоустройство и правоохранительные органы</w:t>
            </w:r>
          </w:p>
        </w:tc>
        <w:tc>
          <w:tcPr>
            <w:tcW w:w="318" w:type="pct"/>
          </w:tcPr>
          <w:p w14:paraId="601DDAAE">
            <w:pPr>
              <w:spacing w:after="0" w:line="240" w:lineRule="auto"/>
              <w:jc w:val="center"/>
              <w:rPr>
                <w:rFonts w:hint="default" w:ascii="Times New Roman" w:hAnsi="Times New Roman" w:eastAsiaTheme="minorEastAsia"/>
                <w:b/>
                <w:bCs/>
                <w:sz w:val="24"/>
                <w:szCs w:val="24"/>
                <w:lang w:val="ru-RU" w:eastAsia="zh-CN"/>
              </w:rPr>
            </w:pPr>
            <w:r>
              <w:rPr>
                <w:rFonts w:ascii="Times New Roman" w:hAnsi="Times New Roman" w:eastAsiaTheme="minorEastAsia"/>
                <w:b/>
                <w:bCs/>
                <w:sz w:val="24"/>
                <w:szCs w:val="24"/>
                <w:lang w:val="en-US" w:eastAsia="zh-CN"/>
              </w:rPr>
              <w:t>1</w:t>
            </w:r>
            <w:r>
              <w:rPr>
                <w:rFonts w:hint="default" w:ascii="Times New Roman" w:hAnsi="Times New Roman" w:eastAsiaTheme="minorEastAsia"/>
                <w:b/>
                <w:bCs/>
                <w:sz w:val="24"/>
                <w:szCs w:val="24"/>
                <w:lang w:val="ru-RU" w:eastAsia="zh-CN"/>
              </w:rPr>
              <w:t>11</w:t>
            </w:r>
          </w:p>
        </w:tc>
        <w:tc>
          <w:tcPr>
            <w:tcW w:w="226" w:type="pct"/>
          </w:tcPr>
          <w:p w14:paraId="27EF7B76">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62</w:t>
            </w:r>
          </w:p>
        </w:tc>
        <w:tc>
          <w:tcPr>
            <w:tcW w:w="277" w:type="pct"/>
          </w:tcPr>
          <w:p w14:paraId="0909A3CA">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111</w:t>
            </w:r>
          </w:p>
        </w:tc>
        <w:tc>
          <w:tcPr>
            <w:tcW w:w="494" w:type="pct"/>
          </w:tcPr>
          <w:p w14:paraId="405479CD">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39</w:t>
            </w:r>
          </w:p>
        </w:tc>
        <w:tc>
          <w:tcPr>
            <w:tcW w:w="444" w:type="pct"/>
          </w:tcPr>
          <w:p w14:paraId="1BDC424F">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w:t>
            </w:r>
          </w:p>
        </w:tc>
        <w:tc>
          <w:tcPr>
            <w:tcW w:w="295" w:type="pct"/>
          </w:tcPr>
          <w:p w14:paraId="5332D063">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20</w:t>
            </w:r>
          </w:p>
        </w:tc>
        <w:tc>
          <w:tcPr>
            <w:tcW w:w="396" w:type="pct"/>
            <w:vMerge w:val="restart"/>
            <w:vAlign w:val="center"/>
          </w:tcPr>
          <w:p w14:paraId="273D2DDD">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12</w:t>
            </w:r>
          </w:p>
        </w:tc>
        <w:tc>
          <w:tcPr>
            <w:tcW w:w="421" w:type="pct"/>
          </w:tcPr>
          <w:p w14:paraId="78FA60DB">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12</w:t>
            </w:r>
          </w:p>
        </w:tc>
        <w:tc>
          <w:tcPr>
            <w:tcW w:w="443" w:type="pct"/>
          </w:tcPr>
          <w:p w14:paraId="6476E20D">
            <w:pPr>
              <w:spacing w:after="0" w:line="240" w:lineRule="auto"/>
              <w:jc w:val="center"/>
              <w:rPr>
                <w:rFonts w:ascii="Times New Roman" w:hAnsi="Times New Roman" w:eastAsiaTheme="minorEastAsia"/>
                <w:b/>
                <w:bCs/>
                <w:sz w:val="24"/>
                <w:szCs w:val="24"/>
                <w:lang w:val="en-US" w:eastAsia="zh-CN"/>
              </w:rPr>
            </w:pPr>
          </w:p>
        </w:tc>
      </w:tr>
      <w:tr w14:paraId="06FD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4" w:type="pct"/>
          </w:tcPr>
          <w:p w14:paraId="339CEB1C">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152EB24D">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c>
          <w:tcPr>
            <w:tcW w:w="1028" w:type="pct"/>
          </w:tcPr>
          <w:p w14:paraId="15B31E59">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МДК 0</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.02 </w:t>
            </w:r>
          </w:p>
          <w:p w14:paraId="6BD5392E">
            <w:pPr>
              <w:spacing w:after="0" w:line="240" w:lineRule="auto"/>
              <w:rPr>
                <w:rFonts w:ascii="Times New Roman" w:hAnsi="Times New Roman" w:eastAsiaTheme="minorEastAsia"/>
                <w:sz w:val="24"/>
                <w:szCs w:val="24"/>
                <w:lang w:val="en-US" w:eastAsia="zh-CN"/>
              </w:rPr>
            </w:pPr>
            <w:r>
              <w:rPr>
                <w:rFonts w:hint="default" w:ascii="Times New Roman" w:hAnsi="Times New Roman" w:eastAsia="Times New Roman" w:cs="Times New Roman"/>
                <w:color w:val="000000"/>
                <w:sz w:val="26"/>
                <w:szCs w:val="26"/>
                <w:lang w:val="en-US" w:eastAsia="ru-RU"/>
              </w:rPr>
              <w:t>Уголовный процесс</w:t>
            </w:r>
          </w:p>
        </w:tc>
        <w:tc>
          <w:tcPr>
            <w:tcW w:w="318" w:type="pct"/>
          </w:tcPr>
          <w:p w14:paraId="4AEF7641">
            <w:pPr>
              <w:spacing w:after="0" w:line="240" w:lineRule="auto"/>
              <w:jc w:val="center"/>
              <w:rPr>
                <w:rFonts w:hint="default" w:ascii="Times New Roman" w:hAnsi="Times New Roman" w:eastAsiaTheme="minorEastAsia"/>
                <w:b/>
                <w:bCs/>
                <w:sz w:val="24"/>
                <w:szCs w:val="24"/>
                <w:lang w:val="ru-RU" w:eastAsia="zh-CN"/>
              </w:rPr>
            </w:pPr>
            <w:r>
              <w:rPr>
                <w:rFonts w:ascii="Times New Roman" w:hAnsi="Times New Roman" w:eastAsiaTheme="minorEastAsia"/>
                <w:b/>
                <w:bCs/>
                <w:sz w:val="24"/>
                <w:szCs w:val="24"/>
                <w:lang w:val="en-US" w:eastAsia="zh-CN"/>
              </w:rPr>
              <w:t>1</w:t>
            </w:r>
            <w:r>
              <w:rPr>
                <w:rFonts w:hint="default" w:ascii="Times New Roman" w:hAnsi="Times New Roman" w:eastAsiaTheme="minorEastAsia"/>
                <w:b/>
                <w:bCs/>
                <w:sz w:val="24"/>
                <w:szCs w:val="24"/>
                <w:lang w:val="ru-RU" w:eastAsia="zh-CN"/>
              </w:rPr>
              <w:t>08</w:t>
            </w:r>
          </w:p>
        </w:tc>
        <w:tc>
          <w:tcPr>
            <w:tcW w:w="226" w:type="pct"/>
          </w:tcPr>
          <w:p w14:paraId="68A19E19">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30</w:t>
            </w:r>
          </w:p>
        </w:tc>
        <w:tc>
          <w:tcPr>
            <w:tcW w:w="277" w:type="pct"/>
          </w:tcPr>
          <w:p w14:paraId="3246BB4A">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108</w:t>
            </w:r>
          </w:p>
        </w:tc>
        <w:tc>
          <w:tcPr>
            <w:tcW w:w="494" w:type="pct"/>
          </w:tcPr>
          <w:p w14:paraId="25FC5405">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39</w:t>
            </w:r>
          </w:p>
        </w:tc>
        <w:tc>
          <w:tcPr>
            <w:tcW w:w="444" w:type="pct"/>
          </w:tcPr>
          <w:p w14:paraId="7D194883">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w:t>
            </w:r>
          </w:p>
        </w:tc>
        <w:tc>
          <w:tcPr>
            <w:tcW w:w="295" w:type="pct"/>
          </w:tcPr>
          <w:p w14:paraId="40037B46">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20</w:t>
            </w:r>
          </w:p>
        </w:tc>
        <w:tc>
          <w:tcPr>
            <w:tcW w:w="396" w:type="pct"/>
            <w:vMerge w:val="continue"/>
          </w:tcPr>
          <w:p w14:paraId="1FC340A4">
            <w:pPr>
              <w:spacing w:after="0" w:line="240" w:lineRule="auto"/>
              <w:jc w:val="center"/>
              <w:rPr>
                <w:rFonts w:ascii="Times New Roman" w:hAnsi="Times New Roman" w:eastAsiaTheme="minorEastAsia"/>
                <w:sz w:val="24"/>
                <w:szCs w:val="24"/>
                <w:lang w:val="en-US" w:eastAsia="zh-CN"/>
              </w:rPr>
            </w:pPr>
          </w:p>
        </w:tc>
        <w:tc>
          <w:tcPr>
            <w:tcW w:w="421" w:type="pct"/>
          </w:tcPr>
          <w:p w14:paraId="06838788">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12</w:t>
            </w:r>
          </w:p>
        </w:tc>
        <w:tc>
          <w:tcPr>
            <w:tcW w:w="443" w:type="pct"/>
          </w:tcPr>
          <w:p w14:paraId="7C694F19">
            <w:pPr>
              <w:spacing w:after="0" w:line="240" w:lineRule="auto"/>
              <w:jc w:val="center"/>
              <w:rPr>
                <w:rFonts w:ascii="Times New Roman" w:hAnsi="Times New Roman" w:eastAsiaTheme="minorEastAsia"/>
                <w:b/>
                <w:bCs/>
                <w:sz w:val="24"/>
                <w:szCs w:val="24"/>
                <w:lang w:val="en-US" w:eastAsia="zh-CN"/>
              </w:rPr>
            </w:pPr>
          </w:p>
        </w:tc>
      </w:tr>
      <w:tr w14:paraId="3CC8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4" w:type="pct"/>
          </w:tcPr>
          <w:p w14:paraId="21FADAB1">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4A741B3">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c>
          <w:tcPr>
            <w:tcW w:w="1028" w:type="pct"/>
          </w:tcPr>
          <w:p w14:paraId="2FE33DD2">
            <w:pPr>
              <w:spacing w:after="0" w:line="240" w:lineRule="auto"/>
              <w:jc w:val="both"/>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МДК 0</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.03</w:t>
            </w:r>
          </w:p>
          <w:p w14:paraId="404F1906">
            <w:pPr>
              <w:spacing w:after="0" w:line="240" w:lineRule="auto"/>
              <w:jc w:val="both"/>
              <w:rPr>
                <w:rFonts w:ascii="Times New Roman" w:hAnsi="Times New Roman" w:eastAsiaTheme="minorEastAsia"/>
                <w:sz w:val="24"/>
                <w:szCs w:val="24"/>
                <w:lang w:val="en-US" w:eastAsia="zh-CN"/>
              </w:rPr>
            </w:pPr>
            <w:r>
              <w:rPr>
                <w:rFonts w:hint="default" w:ascii="Times New Roman" w:hAnsi="Times New Roman" w:eastAsia="Times New Roman" w:cs="Times New Roman"/>
                <w:color w:val="000000"/>
                <w:sz w:val="26"/>
                <w:szCs w:val="26"/>
                <w:lang w:val="en-US" w:eastAsia="ru-RU"/>
              </w:rPr>
              <w:t>Уголовное право</w:t>
            </w:r>
          </w:p>
        </w:tc>
        <w:tc>
          <w:tcPr>
            <w:tcW w:w="318" w:type="pct"/>
          </w:tcPr>
          <w:p w14:paraId="34EF4857">
            <w:pPr>
              <w:spacing w:after="0" w:line="240" w:lineRule="auto"/>
              <w:jc w:val="center"/>
              <w:rPr>
                <w:rFonts w:hint="default" w:ascii="Times New Roman" w:hAnsi="Times New Roman" w:eastAsiaTheme="minorEastAsia"/>
                <w:b/>
                <w:bCs/>
                <w:sz w:val="24"/>
                <w:szCs w:val="24"/>
                <w:lang w:val="ru-RU" w:eastAsia="zh-CN"/>
              </w:rPr>
            </w:pPr>
            <w:r>
              <w:rPr>
                <w:rFonts w:ascii="Times New Roman" w:hAnsi="Times New Roman" w:eastAsiaTheme="minorEastAsia"/>
                <w:b/>
                <w:bCs/>
                <w:sz w:val="24"/>
                <w:szCs w:val="24"/>
                <w:lang w:val="en-US" w:eastAsia="zh-CN"/>
              </w:rPr>
              <w:t>1</w:t>
            </w:r>
            <w:r>
              <w:rPr>
                <w:rFonts w:hint="default" w:ascii="Times New Roman" w:hAnsi="Times New Roman" w:eastAsiaTheme="minorEastAsia"/>
                <w:b/>
                <w:bCs/>
                <w:sz w:val="24"/>
                <w:szCs w:val="24"/>
                <w:lang w:val="ru-RU" w:eastAsia="zh-CN"/>
              </w:rPr>
              <w:t>46</w:t>
            </w:r>
          </w:p>
        </w:tc>
        <w:tc>
          <w:tcPr>
            <w:tcW w:w="226" w:type="pct"/>
          </w:tcPr>
          <w:p w14:paraId="3780C0BD">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62</w:t>
            </w:r>
          </w:p>
        </w:tc>
        <w:tc>
          <w:tcPr>
            <w:tcW w:w="277" w:type="pct"/>
          </w:tcPr>
          <w:p w14:paraId="7F867548">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146</w:t>
            </w:r>
          </w:p>
        </w:tc>
        <w:tc>
          <w:tcPr>
            <w:tcW w:w="494" w:type="pct"/>
          </w:tcPr>
          <w:p w14:paraId="35C2DE4A">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39</w:t>
            </w:r>
          </w:p>
        </w:tc>
        <w:tc>
          <w:tcPr>
            <w:tcW w:w="444" w:type="pct"/>
          </w:tcPr>
          <w:p w14:paraId="13F6C820">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w:t>
            </w:r>
          </w:p>
        </w:tc>
        <w:tc>
          <w:tcPr>
            <w:tcW w:w="295" w:type="pct"/>
          </w:tcPr>
          <w:p w14:paraId="228275EB">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14</w:t>
            </w:r>
          </w:p>
        </w:tc>
        <w:tc>
          <w:tcPr>
            <w:tcW w:w="396" w:type="pct"/>
            <w:vMerge w:val="continue"/>
          </w:tcPr>
          <w:p w14:paraId="7A8795F7">
            <w:pPr>
              <w:spacing w:after="0" w:line="240" w:lineRule="auto"/>
              <w:jc w:val="center"/>
              <w:rPr>
                <w:rFonts w:ascii="Times New Roman" w:hAnsi="Times New Roman" w:eastAsiaTheme="minorEastAsia"/>
                <w:sz w:val="24"/>
                <w:szCs w:val="24"/>
                <w:lang w:val="en-US" w:eastAsia="zh-CN"/>
              </w:rPr>
            </w:pPr>
          </w:p>
        </w:tc>
        <w:tc>
          <w:tcPr>
            <w:tcW w:w="421" w:type="pct"/>
          </w:tcPr>
          <w:p w14:paraId="0ABC8AEC">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12</w:t>
            </w:r>
          </w:p>
        </w:tc>
        <w:tc>
          <w:tcPr>
            <w:tcW w:w="443" w:type="pct"/>
          </w:tcPr>
          <w:p w14:paraId="7B7C277E">
            <w:pPr>
              <w:spacing w:after="0" w:line="240" w:lineRule="auto"/>
              <w:jc w:val="center"/>
              <w:rPr>
                <w:rFonts w:ascii="Times New Roman" w:hAnsi="Times New Roman" w:eastAsiaTheme="minorEastAsia"/>
                <w:b/>
                <w:bCs/>
                <w:sz w:val="24"/>
                <w:szCs w:val="24"/>
                <w:lang w:val="en-US" w:eastAsia="zh-CN"/>
              </w:rPr>
            </w:pPr>
          </w:p>
        </w:tc>
      </w:tr>
      <w:tr w14:paraId="7270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4" w:type="pct"/>
          </w:tcPr>
          <w:p w14:paraId="7D1AC88B">
            <w:pPr>
              <w:spacing w:after="0" w:line="240" w:lineRule="auto"/>
              <w:rPr>
                <w:rFonts w:ascii="Times New Roman" w:hAnsi="Times New Roman" w:eastAsiaTheme="minorEastAsia"/>
                <w:sz w:val="24"/>
                <w:szCs w:val="24"/>
                <w:lang w:val="en-US" w:eastAsia="zh-CN"/>
              </w:rPr>
            </w:pPr>
          </w:p>
        </w:tc>
        <w:tc>
          <w:tcPr>
            <w:tcW w:w="1028" w:type="pct"/>
          </w:tcPr>
          <w:p w14:paraId="581D5D02">
            <w:pPr>
              <w:spacing w:after="0" w:line="240" w:lineRule="auto"/>
              <w:jc w:val="both"/>
              <w:rPr>
                <w:rFonts w:ascii="Times New Roman" w:hAnsi="Times New Roman" w:eastAsiaTheme="minorEastAsia"/>
                <w:sz w:val="24"/>
                <w:szCs w:val="24"/>
                <w:lang w:val="en-US" w:eastAsia="zh-CN"/>
              </w:rPr>
            </w:pPr>
            <w:r>
              <w:rPr>
                <w:rFonts w:hint="default" w:ascii="Times New Roman" w:hAnsi="Times New Roman" w:eastAsia="Times New Roman" w:cs="Times New Roman"/>
                <w:color w:val="000000"/>
                <w:sz w:val="26"/>
                <w:szCs w:val="26"/>
                <w:lang w:val="en-US" w:eastAsia="ru-RU"/>
              </w:rPr>
              <w:t>Учебная практика</w:t>
            </w:r>
          </w:p>
        </w:tc>
        <w:tc>
          <w:tcPr>
            <w:tcW w:w="318" w:type="pct"/>
          </w:tcPr>
          <w:p w14:paraId="124AAC6F">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36</w:t>
            </w:r>
          </w:p>
        </w:tc>
        <w:tc>
          <w:tcPr>
            <w:tcW w:w="226" w:type="pct"/>
            <w:shd w:val="clear" w:color="auto" w:fill="AEAAAA" w:themeFill="background2" w:themeFillShade="BF"/>
          </w:tcPr>
          <w:p w14:paraId="75577B5D">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36</w:t>
            </w:r>
          </w:p>
        </w:tc>
        <w:tc>
          <w:tcPr>
            <w:tcW w:w="277" w:type="pct"/>
            <w:shd w:val="clear" w:color="auto" w:fill="AEAAAA" w:themeFill="background2" w:themeFillShade="BF"/>
          </w:tcPr>
          <w:p w14:paraId="37E048DB">
            <w:pPr>
              <w:spacing w:after="0" w:line="240" w:lineRule="auto"/>
              <w:jc w:val="center"/>
              <w:rPr>
                <w:rFonts w:ascii="Times New Roman" w:hAnsi="Times New Roman" w:eastAsiaTheme="minorEastAsia"/>
                <w:b/>
                <w:bCs/>
                <w:sz w:val="24"/>
                <w:szCs w:val="24"/>
                <w:lang w:val="en-US" w:eastAsia="zh-CN"/>
              </w:rPr>
            </w:pPr>
          </w:p>
        </w:tc>
        <w:tc>
          <w:tcPr>
            <w:tcW w:w="494" w:type="pct"/>
            <w:shd w:val="clear" w:color="auto" w:fill="AEAAAA" w:themeFill="background2" w:themeFillShade="BF"/>
          </w:tcPr>
          <w:p w14:paraId="1C86BFA3">
            <w:pPr>
              <w:spacing w:after="0" w:line="240" w:lineRule="auto"/>
              <w:jc w:val="center"/>
              <w:rPr>
                <w:rFonts w:ascii="Times New Roman" w:hAnsi="Times New Roman" w:eastAsiaTheme="minorEastAsia"/>
                <w:b/>
                <w:sz w:val="24"/>
                <w:szCs w:val="24"/>
                <w:lang w:val="en-US" w:eastAsia="zh-CN"/>
              </w:rPr>
            </w:pPr>
          </w:p>
        </w:tc>
        <w:tc>
          <w:tcPr>
            <w:tcW w:w="1557" w:type="pct"/>
            <w:gridSpan w:val="4"/>
            <w:shd w:val="clear" w:color="auto" w:fill="AEAAAA" w:themeFill="background2" w:themeFillShade="BF"/>
          </w:tcPr>
          <w:p w14:paraId="2E7C365C">
            <w:pPr>
              <w:spacing w:after="0" w:line="240" w:lineRule="auto"/>
              <w:jc w:val="center"/>
              <w:rPr>
                <w:rFonts w:ascii="Times New Roman" w:hAnsi="Times New Roman" w:eastAsiaTheme="minorEastAsia"/>
                <w:b/>
                <w:bCs/>
                <w:sz w:val="24"/>
                <w:szCs w:val="24"/>
                <w:lang w:val="en-US" w:eastAsia="zh-CN"/>
              </w:rPr>
            </w:pPr>
          </w:p>
        </w:tc>
        <w:tc>
          <w:tcPr>
            <w:tcW w:w="443" w:type="pct"/>
          </w:tcPr>
          <w:p w14:paraId="640462AD">
            <w:pPr>
              <w:spacing w:after="0" w:line="240" w:lineRule="auto"/>
              <w:jc w:val="center"/>
              <w:rPr>
                <w:rFonts w:ascii="Times New Roman" w:hAnsi="Times New Roman" w:eastAsiaTheme="minorEastAsia"/>
                <w:b/>
                <w:bCs/>
                <w:sz w:val="24"/>
                <w:szCs w:val="24"/>
                <w:lang w:val="en-US" w:eastAsia="zh-CN"/>
              </w:rPr>
            </w:pPr>
          </w:p>
        </w:tc>
      </w:tr>
      <w:tr w14:paraId="230F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4" w:type="pct"/>
          </w:tcPr>
          <w:p w14:paraId="401A82F3">
            <w:pPr>
              <w:spacing w:after="0" w:line="240" w:lineRule="auto"/>
              <w:rPr>
                <w:rFonts w:ascii="Times New Roman" w:hAnsi="Times New Roman" w:eastAsiaTheme="minorEastAsia"/>
                <w:i/>
                <w:sz w:val="24"/>
                <w:szCs w:val="24"/>
                <w:lang w:val="en-US" w:eastAsia="zh-CN"/>
              </w:rPr>
            </w:pPr>
          </w:p>
        </w:tc>
        <w:tc>
          <w:tcPr>
            <w:tcW w:w="1028" w:type="pct"/>
          </w:tcPr>
          <w:p w14:paraId="6B7AE75E">
            <w:pPr>
              <w:suppressAutoHyphens/>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Производственная практика </w:t>
            </w:r>
          </w:p>
        </w:tc>
        <w:tc>
          <w:tcPr>
            <w:tcW w:w="318" w:type="pct"/>
          </w:tcPr>
          <w:p w14:paraId="1A9BD5E1">
            <w:pPr>
              <w:suppressAutoHyphens/>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72</w:t>
            </w:r>
          </w:p>
        </w:tc>
        <w:tc>
          <w:tcPr>
            <w:tcW w:w="226" w:type="pct"/>
            <w:shd w:val="clear" w:color="auto" w:fill="C0C0C0"/>
          </w:tcPr>
          <w:p w14:paraId="51275A1A">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72</w:t>
            </w:r>
          </w:p>
        </w:tc>
        <w:tc>
          <w:tcPr>
            <w:tcW w:w="277" w:type="pct"/>
            <w:shd w:val="clear" w:color="auto" w:fill="C0C0C0"/>
          </w:tcPr>
          <w:p w14:paraId="45FFB544">
            <w:pPr>
              <w:spacing w:after="0" w:line="240" w:lineRule="auto"/>
              <w:jc w:val="center"/>
              <w:rPr>
                <w:rFonts w:ascii="Times New Roman" w:hAnsi="Times New Roman" w:eastAsiaTheme="minorEastAsia"/>
                <w:b/>
                <w:bCs/>
                <w:i/>
                <w:sz w:val="24"/>
                <w:szCs w:val="24"/>
                <w:lang w:val="en-US" w:eastAsia="zh-CN"/>
              </w:rPr>
            </w:pPr>
          </w:p>
        </w:tc>
        <w:tc>
          <w:tcPr>
            <w:tcW w:w="494" w:type="pct"/>
            <w:shd w:val="clear" w:color="auto" w:fill="C0C0C0"/>
          </w:tcPr>
          <w:p w14:paraId="0C4B0DD0">
            <w:pPr>
              <w:spacing w:after="0" w:line="240" w:lineRule="auto"/>
              <w:jc w:val="center"/>
              <w:rPr>
                <w:rFonts w:ascii="Times New Roman" w:hAnsi="Times New Roman" w:eastAsiaTheme="minorEastAsia"/>
                <w:b/>
                <w:bCs/>
                <w:i/>
                <w:sz w:val="24"/>
                <w:szCs w:val="24"/>
                <w:lang w:val="en-US" w:eastAsia="zh-CN"/>
              </w:rPr>
            </w:pPr>
          </w:p>
        </w:tc>
        <w:tc>
          <w:tcPr>
            <w:tcW w:w="1557" w:type="pct"/>
            <w:gridSpan w:val="4"/>
            <w:shd w:val="clear" w:color="auto" w:fill="C0C0C0"/>
          </w:tcPr>
          <w:p w14:paraId="5EFFB646">
            <w:pPr>
              <w:spacing w:after="0" w:line="240" w:lineRule="auto"/>
              <w:jc w:val="center"/>
              <w:rPr>
                <w:rFonts w:ascii="Times New Roman" w:hAnsi="Times New Roman" w:eastAsiaTheme="minorEastAsia"/>
                <w:i/>
                <w:sz w:val="24"/>
                <w:szCs w:val="24"/>
                <w:lang w:val="en-US" w:eastAsia="zh-CN"/>
              </w:rPr>
            </w:pPr>
          </w:p>
        </w:tc>
        <w:tc>
          <w:tcPr>
            <w:tcW w:w="443" w:type="pct"/>
          </w:tcPr>
          <w:p w14:paraId="10644339">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72</w:t>
            </w:r>
          </w:p>
        </w:tc>
      </w:tr>
      <w:tr w14:paraId="0ACF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4" w:type="pct"/>
          </w:tcPr>
          <w:p w14:paraId="15771429">
            <w:pPr>
              <w:spacing w:after="0" w:line="240" w:lineRule="auto"/>
              <w:rPr>
                <w:rFonts w:ascii="Times New Roman" w:hAnsi="Times New Roman" w:eastAsiaTheme="minorEastAsia"/>
                <w:i/>
                <w:sz w:val="24"/>
                <w:szCs w:val="24"/>
                <w:lang w:val="en-US" w:eastAsia="zh-CN"/>
              </w:rPr>
            </w:pPr>
          </w:p>
        </w:tc>
        <w:tc>
          <w:tcPr>
            <w:tcW w:w="1028" w:type="pct"/>
          </w:tcPr>
          <w:p w14:paraId="3F1938AA">
            <w:pPr>
              <w:suppressAutoHyphens/>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Промежуточная аттестация</w:t>
            </w:r>
          </w:p>
        </w:tc>
        <w:tc>
          <w:tcPr>
            <w:tcW w:w="318" w:type="pct"/>
          </w:tcPr>
          <w:p w14:paraId="08719F5D">
            <w:pPr>
              <w:suppressAutoHyphens/>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12</w:t>
            </w:r>
          </w:p>
        </w:tc>
        <w:tc>
          <w:tcPr>
            <w:tcW w:w="226" w:type="pct"/>
            <w:shd w:val="clear" w:color="auto" w:fill="C0C0C0"/>
          </w:tcPr>
          <w:p w14:paraId="46182D5D">
            <w:pPr>
              <w:spacing w:after="0" w:line="240" w:lineRule="auto"/>
              <w:jc w:val="center"/>
              <w:rPr>
                <w:rFonts w:ascii="Times New Roman" w:hAnsi="Times New Roman" w:eastAsiaTheme="minorEastAsia"/>
                <w:i/>
                <w:sz w:val="24"/>
                <w:szCs w:val="24"/>
                <w:lang w:val="en-US" w:eastAsia="zh-CN"/>
              </w:rPr>
            </w:pPr>
          </w:p>
        </w:tc>
        <w:tc>
          <w:tcPr>
            <w:tcW w:w="277" w:type="pct"/>
            <w:shd w:val="clear" w:color="auto" w:fill="C0C0C0"/>
          </w:tcPr>
          <w:p w14:paraId="4288AE1E">
            <w:pPr>
              <w:spacing w:after="0" w:line="240" w:lineRule="auto"/>
              <w:jc w:val="center"/>
              <w:rPr>
                <w:rFonts w:ascii="Times New Roman" w:hAnsi="Times New Roman" w:eastAsiaTheme="minorEastAsia"/>
                <w:i/>
                <w:sz w:val="24"/>
                <w:szCs w:val="24"/>
                <w:lang w:val="en-US" w:eastAsia="zh-CN"/>
              </w:rPr>
            </w:pPr>
          </w:p>
        </w:tc>
        <w:tc>
          <w:tcPr>
            <w:tcW w:w="494" w:type="pct"/>
            <w:shd w:val="clear" w:color="auto" w:fill="C0C0C0"/>
          </w:tcPr>
          <w:p w14:paraId="20903727">
            <w:pPr>
              <w:spacing w:after="0" w:line="240" w:lineRule="auto"/>
              <w:jc w:val="center"/>
              <w:rPr>
                <w:rFonts w:ascii="Times New Roman" w:hAnsi="Times New Roman" w:eastAsiaTheme="minorEastAsia"/>
                <w:i/>
                <w:sz w:val="24"/>
                <w:szCs w:val="24"/>
                <w:lang w:val="en-US" w:eastAsia="zh-CN"/>
              </w:rPr>
            </w:pPr>
          </w:p>
        </w:tc>
        <w:tc>
          <w:tcPr>
            <w:tcW w:w="1557" w:type="pct"/>
            <w:gridSpan w:val="4"/>
            <w:shd w:val="clear" w:color="auto" w:fill="C0C0C0"/>
          </w:tcPr>
          <w:p w14:paraId="75340212">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 xml:space="preserve">                      </w:t>
            </w:r>
          </w:p>
        </w:tc>
        <w:tc>
          <w:tcPr>
            <w:tcW w:w="443" w:type="pct"/>
          </w:tcPr>
          <w:p w14:paraId="5C3D2035">
            <w:pPr>
              <w:suppressAutoHyphens/>
              <w:spacing w:after="0" w:line="240" w:lineRule="auto"/>
              <w:jc w:val="center"/>
              <w:rPr>
                <w:rFonts w:ascii="Times New Roman" w:hAnsi="Times New Roman" w:eastAsiaTheme="minorEastAsia"/>
                <w:sz w:val="24"/>
                <w:szCs w:val="24"/>
                <w:lang w:val="en-US" w:eastAsia="zh-CN"/>
              </w:rPr>
            </w:pPr>
          </w:p>
        </w:tc>
      </w:tr>
      <w:tr w14:paraId="65EB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14:paraId="7AD8D930">
            <w:pPr>
              <w:spacing w:after="0" w:line="240" w:lineRule="auto"/>
              <w:rPr>
                <w:rFonts w:ascii="Times New Roman" w:hAnsi="Times New Roman" w:eastAsiaTheme="minorEastAsia"/>
                <w:b/>
                <w:i/>
                <w:sz w:val="24"/>
                <w:szCs w:val="24"/>
                <w:lang w:val="en-US" w:eastAsia="zh-CN"/>
              </w:rPr>
            </w:pPr>
          </w:p>
        </w:tc>
        <w:tc>
          <w:tcPr>
            <w:tcW w:w="1028" w:type="pct"/>
          </w:tcPr>
          <w:p w14:paraId="4097A091">
            <w:pPr>
              <w:spacing w:after="0" w:line="240" w:lineRule="auto"/>
              <w:rPr>
                <w:rFonts w:ascii="Times New Roman" w:hAnsi="Times New Roman" w:eastAsiaTheme="minorEastAsia"/>
                <w:b/>
                <w:i/>
                <w:sz w:val="24"/>
                <w:szCs w:val="24"/>
                <w:lang w:val="en-US" w:eastAsia="zh-CN"/>
              </w:rPr>
            </w:pPr>
            <w:r>
              <w:rPr>
                <w:rFonts w:ascii="Times New Roman" w:hAnsi="Times New Roman" w:eastAsiaTheme="minorEastAsia"/>
                <w:b/>
                <w:i/>
                <w:sz w:val="24"/>
                <w:szCs w:val="24"/>
                <w:lang w:val="en-US" w:eastAsia="zh-CN"/>
              </w:rPr>
              <w:t>Всего:</w:t>
            </w:r>
          </w:p>
        </w:tc>
        <w:tc>
          <w:tcPr>
            <w:tcW w:w="318" w:type="pct"/>
          </w:tcPr>
          <w:p w14:paraId="0A89AACD">
            <w:pPr>
              <w:spacing w:after="0" w:line="240" w:lineRule="auto"/>
              <w:jc w:val="center"/>
              <w:rPr>
                <w:rFonts w:hint="default" w:ascii="Times New Roman" w:hAnsi="Times New Roman" w:eastAsiaTheme="minorEastAsia"/>
                <w:b/>
                <w:i/>
                <w:sz w:val="24"/>
                <w:szCs w:val="24"/>
                <w:lang w:val="ru-RU" w:eastAsia="zh-CN"/>
              </w:rPr>
            </w:pPr>
            <w:r>
              <w:rPr>
                <w:rFonts w:ascii="Times New Roman" w:hAnsi="Times New Roman" w:eastAsiaTheme="minorEastAsia"/>
                <w:b/>
                <w:i/>
                <w:sz w:val="24"/>
                <w:szCs w:val="24"/>
                <w:lang w:val="en-US" w:eastAsia="zh-CN"/>
              </w:rPr>
              <w:t>4</w:t>
            </w:r>
            <w:r>
              <w:rPr>
                <w:rFonts w:hint="default" w:ascii="Times New Roman" w:hAnsi="Times New Roman" w:eastAsiaTheme="minorEastAsia"/>
                <w:b/>
                <w:i/>
                <w:sz w:val="24"/>
                <w:szCs w:val="24"/>
                <w:lang w:val="ru-RU" w:eastAsia="zh-CN"/>
              </w:rPr>
              <w:t>85</w:t>
            </w:r>
          </w:p>
        </w:tc>
        <w:tc>
          <w:tcPr>
            <w:tcW w:w="226" w:type="pct"/>
          </w:tcPr>
          <w:p w14:paraId="532B42FB">
            <w:pPr>
              <w:spacing w:after="0" w:line="240" w:lineRule="auto"/>
              <w:jc w:val="center"/>
              <w:rPr>
                <w:rFonts w:hint="default" w:ascii="Times New Roman" w:hAnsi="Times New Roman" w:eastAsiaTheme="minorEastAsia"/>
                <w:b/>
                <w:i/>
                <w:sz w:val="24"/>
                <w:szCs w:val="24"/>
                <w:lang w:val="ru-RU" w:eastAsia="zh-CN"/>
              </w:rPr>
            </w:pPr>
            <w:r>
              <w:rPr>
                <w:rFonts w:ascii="Times New Roman" w:hAnsi="Times New Roman" w:eastAsiaTheme="minorEastAsia"/>
                <w:b/>
                <w:i/>
                <w:sz w:val="24"/>
                <w:szCs w:val="24"/>
                <w:lang w:val="en-US" w:eastAsia="zh-CN"/>
              </w:rPr>
              <w:t>2</w:t>
            </w:r>
            <w:r>
              <w:rPr>
                <w:rFonts w:hint="default" w:ascii="Times New Roman" w:hAnsi="Times New Roman" w:eastAsiaTheme="minorEastAsia"/>
                <w:b/>
                <w:i/>
                <w:sz w:val="24"/>
                <w:szCs w:val="24"/>
                <w:lang w:val="ru-RU" w:eastAsia="zh-CN"/>
              </w:rPr>
              <w:t>62</w:t>
            </w:r>
          </w:p>
        </w:tc>
        <w:tc>
          <w:tcPr>
            <w:tcW w:w="277" w:type="pct"/>
          </w:tcPr>
          <w:p w14:paraId="61CFCA86">
            <w:pPr>
              <w:spacing w:after="0" w:line="240" w:lineRule="auto"/>
              <w:jc w:val="center"/>
              <w:rPr>
                <w:rFonts w:hint="default" w:ascii="Times New Roman" w:hAnsi="Times New Roman" w:eastAsiaTheme="minorEastAsia"/>
                <w:b/>
                <w:i/>
                <w:sz w:val="24"/>
                <w:szCs w:val="24"/>
                <w:lang w:val="ru-RU" w:eastAsia="zh-CN"/>
              </w:rPr>
            </w:pPr>
            <w:r>
              <w:rPr>
                <w:rFonts w:ascii="Times New Roman" w:hAnsi="Times New Roman" w:eastAsiaTheme="minorEastAsia"/>
                <w:b/>
                <w:i/>
                <w:sz w:val="24"/>
                <w:szCs w:val="24"/>
                <w:lang w:val="en-US" w:eastAsia="zh-CN"/>
              </w:rPr>
              <w:t>3</w:t>
            </w:r>
            <w:r>
              <w:rPr>
                <w:rFonts w:hint="default" w:ascii="Times New Roman" w:hAnsi="Times New Roman" w:eastAsiaTheme="minorEastAsia"/>
                <w:b/>
                <w:i/>
                <w:sz w:val="24"/>
                <w:szCs w:val="24"/>
                <w:lang w:val="ru-RU" w:eastAsia="zh-CN"/>
              </w:rPr>
              <w:t>65</w:t>
            </w:r>
          </w:p>
        </w:tc>
        <w:tc>
          <w:tcPr>
            <w:tcW w:w="494" w:type="pct"/>
          </w:tcPr>
          <w:p w14:paraId="2796A4BA">
            <w:pPr>
              <w:spacing w:after="0" w:line="240" w:lineRule="auto"/>
              <w:jc w:val="center"/>
              <w:rPr>
                <w:rFonts w:ascii="Times New Roman" w:hAnsi="Times New Roman" w:eastAsiaTheme="minorEastAsia"/>
                <w:b/>
                <w:i/>
                <w:sz w:val="24"/>
                <w:szCs w:val="24"/>
                <w:lang w:val="en-US" w:eastAsia="zh-CN"/>
              </w:rPr>
            </w:pPr>
            <w:r>
              <w:rPr>
                <w:rFonts w:ascii="Times New Roman" w:hAnsi="Times New Roman" w:eastAsiaTheme="minorEastAsia"/>
                <w:b/>
                <w:i/>
                <w:sz w:val="24"/>
                <w:szCs w:val="24"/>
                <w:lang w:val="en-US" w:eastAsia="zh-CN"/>
              </w:rPr>
              <w:t>117</w:t>
            </w:r>
          </w:p>
        </w:tc>
        <w:tc>
          <w:tcPr>
            <w:tcW w:w="444" w:type="pct"/>
          </w:tcPr>
          <w:p w14:paraId="4A996E7A">
            <w:pPr>
              <w:spacing w:after="0" w:line="240" w:lineRule="auto"/>
              <w:jc w:val="center"/>
              <w:rPr>
                <w:rFonts w:ascii="Times New Roman" w:hAnsi="Times New Roman" w:eastAsiaTheme="minorEastAsia"/>
                <w:b/>
                <w:i/>
                <w:sz w:val="24"/>
                <w:szCs w:val="24"/>
                <w:lang w:val="en-US" w:eastAsia="zh-CN"/>
              </w:rPr>
            </w:pPr>
          </w:p>
        </w:tc>
        <w:tc>
          <w:tcPr>
            <w:tcW w:w="295" w:type="pct"/>
          </w:tcPr>
          <w:p w14:paraId="0DDF384F">
            <w:pPr>
              <w:spacing w:after="0" w:line="240" w:lineRule="auto"/>
              <w:jc w:val="center"/>
              <w:rPr>
                <w:rFonts w:hint="default" w:ascii="Times New Roman" w:hAnsi="Times New Roman" w:eastAsiaTheme="minorEastAsia"/>
                <w:b/>
                <w:i/>
                <w:sz w:val="24"/>
                <w:szCs w:val="24"/>
                <w:lang w:val="ru-RU" w:eastAsia="zh-CN"/>
              </w:rPr>
            </w:pPr>
            <w:r>
              <w:rPr>
                <w:rFonts w:ascii="Times New Roman" w:hAnsi="Times New Roman" w:eastAsiaTheme="minorEastAsia"/>
                <w:b/>
                <w:i/>
                <w:sz w:val="24"/>
                <w:szCs w:val="24"/>
                <w:lang w:val="en-US" w:eastAsia="zh-CN"/>
              </w:rPr>
              <w:t>5</w:t>
            </w:r>
            <w:r>
              <w:rPr>
                <w:rFonts w:hint="default" w:ascii="Times New Roman" w:hAnsi="Times New Roman" w:eastAsiaTheme="minorEastAsia"/>
                <w:b/>
                <w:i/>
                <w:sz w:val="24"/>
                <w:szCs w:val="24"/>
                <w:lang w:val="ru-RU" w:eastAsia="zh-CN"/>
              </w:rPr>
              <w:t>4</w:t>
            </w:r>
          </w:p>
        </w:tc>
        <w:tc>
          <w:tcPr>
            <w:tcW w:w="396" w:type="pct"/>
          </w:tcPr>
          <w:p w14:paraId="5F3B21F8">
            <w:pPr>
              <w:spacing w:after="0" w:line="240" w:lineRule="auto"/>
              <w:jc w:val="center"/>
              <w:rPr>
                <w:rFonts w:hint="default" w:ascii="Times New Roman" w:hAnsi="Times New Roman" w:eastAsiaTheme="minorEastAsia"/>
                <w:b/>
                <w:i/>
                <w:sz w:val="24"/>
                <w:szCs w:val="24"/>
                <w:lang w:val="ru-RU" w:eastAsia="zh-CN"/>
              </w:rPr>
            </w:pPr>
            <w:r>
              <w:rPr>
                <w:rFonts w:hint="default" w:ascii="Times New Roman" w:hAnsi="Times New Roman" w:eastAsiaTheme="minorEastAsia"/>
                <w:b/>
                <w:i/>
                <w:sz w:val="24"/>
                <w:szCs w:val="24"/>
                <w:lang w:val="ru-RU" w:eastAsia="zh-CN"/>
              </w:rPr>
              <w:t>12</w:t>
            </w:r>
          </w:p>
        </w:tc>
        <w:tc>
          <w:tcPr>
            <w:tcW w:w="421" w:type="pct"/>
          </w:tcPr>
          <w:p w14:paraId="334507B0">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36</w:t>
            </w:r>
          </w:p>
        </w:tc>
        <w:tc>
          <w:tcPr>
            <w:tcW w:w="443" w:type="pct"/>
          </w:tcPr>
          <w:p w14:paraId="03622C58">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72</w:t>
            </w:r>
          </w:p>
        </w:tc>
      </w:tr>
    </w:tbl>
    <w:p w14:paraId="73EC0F6C">
      <w:pPr>
        <w:spacing w:after="0" w:line="240" w:lineRule="auto"/>
        <w:rPr>
          <w:rFonts w:eastAsiaTheme="minorEastAsia"/>
          <w:sz w:val="20"/>
          <w:szCs w:val="20"/>
          <w:lang w:val="en-US" w:eastAsia="zh-CN"/>
        </w:rPr>
      </w:pPr>
    </w:p>
    <w:p w14:paraId="03FD7916">
      <w:pPr>
        <w:pStyle w:val="151"/>
        <w:spacing w:before="0" w:after="0" w:line="360" w:lineRule="auto"/>
        <w:ind w:left="567"/>
        <w:contextualSpacing/>
        <w:rPr>
          <w:b/>
        </w:rPr>
      </w:pPr>
    </w:p>
    <w:p w14:paraId="12A19214">
      <w:pPr>
        <w:pStyle w:val="151"/>
        <w:spacing w:before="0" w:after="0" w:line="360" w:lineRule="auto"/>
        <w:ind w:left="567"/>
        <w:contextualSpacing/>
        <w:rPr>
          <w:lang w:val="en-US"/>
        </w:rPr>
      </w:pPr>
      <w:r>
        <w:rPr>
          <w:b/>
        </w:rPr>
        <w:t>2.1 Структура профессионального модуля</w:t>
      </w:r>
      <w:r>
        <w:t xml:space="preserve"> (для заочной формы обучения)</w:t>
      </w:r>
    </w:p>
    <w:tbl>
      <w:tblPr>
        <w:tblStyle w:val="12"/>
        <w:tblW w:w="5224"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2"/>
        <w:gridCol w:w="3194"/>
        <w:gridCol w:w="988"/>
        <w:gridCol w:w="704"/>
        <w:gridCol w:w="860"/>
        <w:gridCol w:w="1534"/>
        <w:gridCol w:w="1381"/>
        <w:gridCol w:w="916"/>
        <w:gridCol w:w="1230"/>
        <w:gridCol w:w="1307"/>
        <w:gridCol w:w="1375"/>
      </w:tblGrid>
      <w:tr w14:paraId="10EE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4" w:type="pct"/>
            <w:vMerge w:val="restart"/>
            <w:tcBorders>
              <w:bottom w:val="single" w:color="auto" w:sz="4" w:space="0"/>
            </w:tcBorders>
            <w:vAlign w:val="center"/>
          </w:tcPr>
          <w:p w14:paraId="2A0508B8">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Коды профессиональных и общих компетенций</w:t>
            </w:r>
          </w:p>
        </w:tc>
        <w:tc>
          <w:tcPr>
            <w:tcW w:w="1028" w:type="pct"/>
            <w:vMerge w:val="restart"/>
            <w:tcBorders>
              <w:bottom w:val="single" w:color="auto" w:sz="4" w:space="0"/>
            </w:tcBorders>
            <w:vAlign w:val="center"/>
          </w:tcPr>
          <w:p w14:paraId="79C10F04">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Наименования разделов профессионального модуля</w:t>
            </w:r>
          </w:p>
        </w:tc>
        <w:tc>
          <w:tcPr>
            <w:tcW w:w="318" w:type="pct"/>
            <w:vMerge w:val="restart"/>
            <w:tcBorders>
              <w:bottom w:val="single" w:color="auto" w:sz="4" w:space="0"/>
            </w:tcBorders>
            <w:vAlign w:val="center"/>
          </w:tcPr>
          <w:p w14:paraId="21CA3C8E">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iCs/>
                <w:sz w:val="24"/>
                <w:szCs w:val="24"/>
                <w:lang w:val="en-US" w:eastAsia="zh-CN"/>
              </w:rPr>
              <w:t>Всего, час.</w:t>
            </w:r>
          </w:p>
        </w:tc>
        <w:tc>
          <w:tcPr>
            <w:tcW w:w="226" w:type="pct"/>
            <w:vMerge w:val="restart"/>
            <w:tcBorders>
              <w:bottom w:val="single" w:color="auto" w:sz="4" w:space="0"/>
            </w:tcBorders>
            <w:textDirection w:val="btLr"/>
            <w:vAlign w:val="center"/>
          </w:tcPr>
          <w:p w14:paraId="1834FAF2">
            <w:pPr>
              <w:spacing w:after="0" w:line="240" w:lineRule="auto"/>
              <w:jc w:val="center"/>
              <w:rPr>
                <w:rFonts w:ascii="Times New Roman" w:hAnsi="Times New Roman" w:eastAsiaTheme="minorEastAsia"/>
                <w:sz w:val="20"/>
                <w:szCs w:val="20"/>
                <w:lang w:val="en-US" w:eastAsia="zh-CN"/>
              </w:rPr>
            </w:pPr>
            <w:r>
              <w:rPr>
                <w:rFonts w:ascii="Times New Roman" w:hAnsi="Times New Roman" w:eastAsiaTheme="minorEastAsia"/>
                <w:iCs/>
                <w:sz w:val="20"/>
                <w:szCs w:val="20"/>
                <w:lang w:val="en-US" w:eastAsia="zh-CN"/>
              </w:rPr>
              <w:t>В т.ч. в форме практической подготовки</w:t>
            </w:r>
          </w:p>
        </w:tc>
        <w:tc>
          <w:tcPr>
            <w:tcW w:w="2771" w:type="pct"/>
            <w:gridSpan w:val="7"/>
            <w:tcBorders>
              <w:bottom w:val="single" w:color="auto" w:sz="4" w:space="0"/>
            </w:tcBorders>
          </w:tcPr>
          <w:p w14:paraId="3B1A2FDA">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Объем профессионального модуля, ак. час.</w:t>
            </w:r>
          </w:p>
        </w:tc>
      </w:tr>
      <w:tr w14:paraId="44D8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54" w:type="pct"/>
            <w:vMerge w:val="continue"/>
          </w:tcPr>
          <w:p w14:paraId="4FCDF27E">
            <w:pPr>
              <w:spacing w:after="0" w:line="240" w:lineRule="auto"/>
              <w:rPr>
                <w:rFonts w:ascii="Times New Roman" w:hAnsi="Times New Roman" w:eastAsiaTheme="minorEastAsia"/>
                <w:i/>
                <w:sz w:val="24"/>
                <w:szCs w:val="24"/>
                <w:lang w:val="en-US" w:eastAsia="zh-CN"/>
              </w:rPr>
            </w:pPr>
          </w:p>
        </w:tc>
        <w:tc>
          <w:tcPr>
            <w:tcW w:w="1028" w:type="pct"/>
            <w:vMerge w:val="continue"/>
            <w:vAlign w:val="center"/>
          </w:tcPr>
          <w:p w14:paraId="2D7D9A53">
            <w:pPr>
              <w:spacing w:after="0" w:line="240" w:lineRule="auto"/>
              <w:rPr>
                <w:rFonts w:ascii="Times New Roman" w:hAnsi="Times New Roman" w:eastAsiaTheme="minorEastAsia"/>
                <w:i/>
                <w:sz w:val="24"/>
                <w:szCs w:val="24"/>
                <w:lang w:val="en-US" w:eastAsia="zh-CN"/>
              </w:rPr>
            </w:pPr>
          </w:p>
        </w:tc>
        <w:tc>
          <w:tcPr>
            <w:tcW w:w="318" w:type="pct"/>
            <w:vMerge w:val="continue"/>
            <w:vAlign w:val="center"/>
          </w:tcPr>
          <w:p w14:paraId="5F3E9C26">
            <w:pPr>
              <w:spacing w:after="0" w:line="240" w:lineRule="auto"/>
              <w:rPr>
                <w:rFonts w:ascii="Times New Roman" w:hAnsi="Times New Roman" w:eastAsiaTheme="minorEastAsia"/>
                <w:i/>
                <w:iCs/>
                <w:sz w:val="24"/>
                <w:szCs w:val="24"/>
                <w:lang w:val="en-US" w:eastAsia="zh-CN"/>
              </w:rPr>
            </w:pPr>
          </w:p>
        </w:tc>
        <w:tc>
          <w:tcPr>
            <w:tcW w:w="226" w:type="pct"/>
            <w:vMerge w:val="continue"/>
            <w:shd w:val="clear" w:color="auto" w:fill="FFFF00"/>
          </w:tcPr>
          <w:p w14:paraId="238C23A8">
            <w:pPr>
              <w:suppressAutoHyphens/>
              <w:spacing w:after="0" w:line="240" w:lineRule="auto"/>
              <w:jc w:val="center"/>
              <w:rPr>
                <w:rFonts w:ascii="Times New Roman" w:hAnsi="Times New Roman" w:eastAsiaTheme="minorEastAsia"/>
                <w:sz w:val="24"/>
                <w:szCs w:val="24"/>
                <w:lang w:val="en-US" w:eastAsia="zh-CN"/>
              </w:rPr>
            </w:pPr>
          </w:p>
        </w:tc>
        <w:tc>
          <w:tcPr>
            <w:tcW w:w="1907" w:type="pct"/>
            <w:gridSpan w:val="5"/>
          </w:tcPr>
          <w:p w14:paraId="6C73D3F0">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Обучение по МДК</w:t>
            </w:r>
          </w:p>
        </w:tc>
        <w:tc>
          <w:tcPr>
            <w:tcW w:w="864" w:type="pct"/>
            <w:gridSpan w:val="2"/>
            <w:vMerge w:val="restart"/>
            <w:vAlign w:val="center"/>
          </w:tcPr>
          <w:p w14:paraId="769C8CDF">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Практики</w:t>
            </w:r>
          </w:p>
        </w:tc>
      </w:tr>
      <w:tr w14:paraId="4304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vMerge w:val="continue"/>
          </w:tcPr>
          <w:p w14:paraId="13877D30">
            <w:pPr>
              <w:spacing w:after="0" w:line="240" w:lineRule="auto"/>
              <w:rPr>
                <w:rFonts w:ascii="Times New Roman" w:hAnsi="Times New Roman" w:eastAsiaTheme="minorEastAsia"/>
                <w:i/>
                <w:sz w:val="24"/>
                <w:szCs w:val="24"/>
                <w:lang w:val="en-US" w:eastAsia="zh-CN"/>
              </w:rPr>
            </w:pPr>
          </w:p>
        </w:tc>
        <w:tc>
          <w:tcPr>
            <w:tcW w:w="1028" w:type="pct"/>
            <w:vMerge w:val="continue"/>
            <w:vAlign w:val="center"/>
          </w:tcPr>
          <w:p w14:paraId="04D75F90">
            <w:pPr>
              <w:spacing w:after="0" w:line="240" w:lineRule="auto"/>
              <w:rPr>
                <w:rFonts w:ascii="Times New Roman" w:hAnsi="Times New Roman" w:eastAsiaTheme="minorEastAsia"/>
                <w:i/>
                <w:sz w:val="24"/>
                <w:szCs w:val="24"/>
                <w:lang w:val="en-US" w:eastAsia="zh-CN"/>
              </w:rPr>
            </w:pPr>
          </w:p>
        </w:tc>
        <w:tc>
          <w:tcPr>
            <w:tcW w:w="318" w:type="pct"/>
            <w:vMerge w:val="continue"/>
            <w:vAlign w:val="center"/>
          </w:tcPr>
          <w:p w14:paraId="62890F3A">
            <w:pPr>
              <w:spacing w:after="0" w:line="240" w:lineRule="auto"/>
              <w:rPr>
                <w:rFonts w:ascii="Times New Roman" w:hAnsi="Times New Roman" w:eastAsiaTheme="minorEastAsia"/>
                <w:i/>
                <w:iCs/>
                <w:sz w:val="24"/>
                <w:szCs w:val="24"/>
                <w:lang w:val="en-US" w:eastAsia="zh-CN"/>
              </w:rPr>
            </w:pPr>
          </w:p>
        </w:tc>
        <w:tc>
          <w:tcPr>
            <w:tcW w:w="226" w:type="pct"/>
            <w:vMerge w:val="continue"/>
            <w:shd w:val="clear" w:color="auto" w:fill="FFFF00"/>
          </w:tcPr>
          <w:p w14:paraId="393AE3EB">
            <w:pPr>
              <w:suppressAutoHyphens/>
              <w:spacing w:after="0" w:line="240" w:lineRule="auto"/>
              <w:jc w:val="center"/>
              <w:rPr>
                <w:rFonts w:ascii="Times New Roman" w:hAnsi="Times New Roman" w:eastAsiaTheme="minorEastAsia"/>
                <w:sz w:val="24"/>
                <w:szCs w:val="24"/>
                <w:lang w:val="en-US" w:eastAsia="zh-CN"/>
              </w:rPr>
            </w:pPr>
          </w:p>
        </w:tc>
        <w:tc>
          <w:tcPr>
            <w:tcW w:w="277" w:type="pct"/>
            <w:vMerge w:val="restart"/>
          </w:tcPr>
          <w:p w14:paraId="6A967F5C">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Всего</w:t>
            </w:r>
          </w:p>
        </w:tc>
        <w:tc>
          <w:tcPr>
            <w:tcW w:w="1630" w:type="pct"/>
            <w:gridSpan w:val="4"/>
          </w:tcPr>
          <w:p w14:paraId="6AE81C10">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В том числе</w:t>
            </w:r>
          </w:p>
        </w:tc>
        <w:tc>
          <w:tcPr>
            <w:tcW w:w="864" w:type="pct"/>
            <w:gridSpan w:val="2"/>
            <w:vMerge w:val="continue"/>
            <w:vAlign w:val="center"/>
          </w:tcPr>
          <w:p w14:paraId="77A413CB">
            <w:pPr>
              <w:suppressAutoHyphens/>
              <w:spacing w:after="0" w:line="240" w:lineRule="auto"/>
              <w:jc w:val="center"/>
              <w:rPr>
                <w:rFonts w:ascii="Times New Roman" w:hAnsi="Times New Roman" w:eastAsiaTheme="minorEastAsia"/>
                <w:i/>
                <w:sz w:val="24"/>
                <w:szCs w:val="24"/>
                <w:lang w:val="en-US" w:eastAsia="zh-CN"/>
              </w:rPr>
            </w:pPr>
          </w:p>
        </w:tc>
      </w:tr>
      <w:tr w14:paraId="4626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654" w:type="pct"/>
            <w:vMerge w:val="continue"/>
          </w:tcPr>
          <w:p w14:paraId="058AE6AA">
            <w:pPr>
              <w:spacing w:after="0" w:line="240" w:lineRule="auto"/>
              <w:rPr>
                <w:rFonts w:ascii="Times New Roman" w:hAnsi="Times New Roman" w:eastAsiaTheme="minorEastAsia"/>
                <w:i/>
                <w:sz w:val="24"/>
                <w:szCs w:val="24"/>
                <w:lang w:val="en-US" w:eastAsia="zh-CN"/>
              </w:rPr>
            </w:pPr>
          </w:p>
        </w:tc>
        <w:tc>
          <w:tcPr>
            <w:tcW w:w="1028" w:type="pct"/>
            <w:vMerge w:val="continue"/>
            <w:vAlign w:val="center"/>
          </w:tcPr>
          <w:p w14:paraId="70C932EB">
            <w:pPr>
              <w:spacing w:after="0" w:line="240" w:lineRule="auto"/>
              <w:rPr>
                <w:rFonts w:ascii="Times New Roman" w:hAnsi="Times New Roman" w:eastAsiaTheme="minorEastAsia"/>
                <w:i/>
                <w:sz w:val="24"/>
                <w:szCs w:val="24"/>
                <w:lang w:val="en-US" w:eastAsia="zh-CN"/>
              </w:rPr>
            </w:pPr>
          </w:p>
        </w:tc>
        <w:tc>
          <w:tcPr>
            <w:tcW w:w="318" w:type="pct"/>
            <w:vMerge w:val="continue"/>
            <w:vAlign w:val="center"/>
          </w:tcPr>
          <w:p w14:paraId="6A39BA74">
            <w:pPr>
              <w:spacing w:after="0" w:line="240" w:lineRule="auto"/>
              <w:rPr>
                <w:rFonts w:ascii="Times New Roman" w:hAnsi="Times New Roman" w:eastAsiaTheme="minorEastAsia"/>
                <w:i/>
                <w:sz w:val="24"/>
                <w:szCs w:val="24"/>
                <w:lang w:val="en-US" w:eastAsia="zh-CN"/>
              </w:rPr>
            </w:pPr>
          </w:p>
        </w:tc>
        <w:tc>
          <w:tcPr>
            <w:tcW w:w="226" w:type="pct"/>
            <w:vMerge w:val="continue"/>
            <w:shd w:val="clear" w:color="auto" w:fill="FFFF00"/>
          </w:tcPr>
          <w:p w14:paraId="4C783AF7">
            <w:pPr>
              <w:suppressAutoHyphens/>
              <w:spacing w:after="0" w:line="240" w:lineRule="auto"/>
              <w:jc w:val="center"/>
              <w:rPr>
                <w:rFonts w:ascii="Times New Roman" w:hAnsi="Times New Roman" w:eastAsiaTheme="minorEastAsia"/>
                <w:i/>
                <w:sz w:val="24"/>
                <w:szCs w:val="24"/>
                <w:lang w:val="en-US" w:eastAsia="zh-CN"/>
              </w:rPr>
            </w:pPr>
          </w:p>
        </w:tc>
        <w:tc>
          <w:tcPr>
            <w:tcW w:w="277" w:type="pct"/>
            <w:vMerge w:val="continue"/>
          </w:tcPr>
          <w:p w14:paraId="6E294FBA">
            <w:pPr>
              <w:suppressAutoHyphens/>
              <w:spacing w:after="0" w:line="240" w:lineRule="auto"/>
              <w:jc w:val="center"/>
              <w:rPr>
                <w:rFonts w:ascii="Times New Roman" w:hAnsi="Times New Roman" w:eastAsiaTheme="minorEastAsia"/>
                <w:i/>
                <w:sz w:val="24"/>
                <w:szCs w:val="24"/>
                <w:lang w:val="en-US" w:eastAsia="zh-CN"/>
              </w:rPr>
            </w:pPr>
          </w:p>
        </w:tc>
        <w:tc>
          <w:tcPr>
            <w:tcW w:w="494" w:type="pct"/>
            <w:vAlign w:val="center"/>
          </w:tcPr>
          <w:p w14:paraId="0EDE44BC">
            <w:pPr>
              <w:suppressAutoHyphens/>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color w:val="000000"/>
                <w:sz w:val="24"/>
                <w:szCs w:val="24"/>
                <w:lang w:val="en-US" w:eastAsia="zh-CN"/>
              </w:rPr>
              <w:t>Лабораторных. и практических. занятий</w:t>
            </w:r>
          </w:p>
        </w:tc>
        <w:tc>
          <w:tcPr>
            <w:tcW w:w="444" w:type="pct"/>
            <w:vAlign w:val="center"/>
          </w:tcPr>
          <w:p w14:paraId="3065219B">
            <w:pPr>
              <w:suppressAutoHyphens/>
              <w:spacing w:after="0" w:line="240" w:lineRule="auto"/>
              <w:jc w:val="center"/>
              <w:rPr>
                <w:rFonts w:ascii="Times New Roman" w:hAnsi="Times New Roman" w:eastAsiaTheme="minorEastAsia"/>
                <w:iCs/>
                <w:sz w:val="24"/>
                <w:szCs w:val="24"/>
                <w:lang w:val="en-US" w:eastAsia="zh-CN"/>
              </w:rPr>
            </w:pPr>
            <w:r>
              <w:rPr>
                <w:rFonts w:ascii="Times New Roman" w:hAnsi="Times New Roman" w:eastAsiaTheme="minorEastAsia"/>
                <w:sz w:val="24"/>
                <w:szCs w:val="24"/>
                <w:lang w:val="en-US" w:eastAsia="zh-CN"/>
              </w:rPr>
              <w:t>Курсовых работ (проектов)</w:t>
            </w:r>
          </w:p>
        </w:tc>
        <w:tc>
          <w:tcPr>
            <w:tcW w:w="295" w:type="pct"/>
            <w:vAlign w:val="center"/>
          </w:tcPr>
          <w:p w14:paraId="34115620">
            <w:pPr>
              <w:suppressAutoHyphens/>
              <w:spacing w:after="0" w:line="240" w:lineRule="auto"/>
              <w:jc w:val="center"/>
              <w:rPr>
                <w:rFonts w:ascii="Times New Roman" w:hAnsi="Times New Roman" w:eastAsiaTheme="minorEastAsia"/>
                <w:color w:val="000000"/>
                <w:sz w:val="24"/>
                <w:szCs w:val="24"/>
                <w:lang w:val="en-US" w:eastAsia="zh-CN"/>
              </w:rPr>
            </w:pPr>
            <w:r>
              <w:rPr>
                <w:rFonts w:ascii="Times New Roman" w:hAnsi="Times New Roman" w:eastAsiaTheme="minorEastAsia"/>
                <w:sz w:val="24"/>
                <w:szCs w:val="24"/>
                <w:lang w:val="en-US" w:eastAsia="zh-CN"/>
              </w:rPr>
              <w:t>Самостоятельная работа</w:t>
            </w:r>
          </w:p>
        </w:tc>
        <w:tc>
          <w:tcPr>
            <w:tcW w:w="396" w:type="pct"/>
            <w:textDirection w:val="btLr"/>
            <w:vAlign w:val="center"/>
          </w:tcPr>
          <w:p w14:paraId="5D0D56B5">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Промежуточная аттестация</w:t>
            </w:r>
          </w:p>
        </w:tc>
        <w:tc>
          <w:tcPr>
            <w:tcW w:w="421" w:type="pct"/>
            <w:vAlign w:val="center"/>
          </w:tcPr>
          <w:p w14:paraId="3178FDDE">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Учебная</w:t>
            </w:r>
          </w:p>
          <w:p w14:paraId="2F324D63">
            <w:pPr>
              <w:suppressAutoHyphens/>
              <w:spacing w:after="0" w:line="240" w:lineRule="auto"/>
              <w:jc w:val="center"/>
              <w:rPr>
                <w:rFonts w:ascii="Times New Roman" w:hAnsi="Times New Roman" w:eastAsiaTheme="minorEastAsia"/>
                <w:i/>
                <w:sz w:val="24"/>
                <w:szCs w:val="24"/>
                <w:lang w:val="en-US" w:eastAsia="zh-CN"/>
              </w:rPr>
            </w:pPr>
          </w:p>
        </w:tc>
        <w:tc>
          <w:tcPr>
            <w:tcW w:w="443" w:type="pct"/>
            <w:vAlign w:val="center"/>
          </w:tcPr>
          <w:p w14:paraId="6113A2A1">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Производственная</w:t>
            </w:r>
          </w:p>
          <w:p w14:paraId="0C37D64E">
            <w:pPr>
              <w:suppressAutoHyphens/>
              <w:spacing w:after="0" w:line="240" w:lineRule="auto"/>
              <w:jc w:val="center"/>
              <w:rPr>
                <w:rFonts w:ascii="Times New Roman" w:hAnsi="Times New Roman" w:eastAsiaTheme="minorEastAsia"/>
                <w:i/>
                <w:sz w:val="24"/>
                <w:szCs w:val="24"/>
                <w:lang w:val="en-US" w:eastAsia="zh-CN"/>
              </w:rPr>
            </w:pPr>
          </w:p>
        </w:tc>
      </w:tr>
      <w:tr w14:paraId="6C4C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54" w:type="pct"/>
            <w:vAlign w:val="center"/>
          </w:tcPr>
          <w:p w14:paraId="5A23D9EC">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1</w:t>
            </w:r>
          </w:p>
        </w:tc>
        <w:tc>
          <w:tcPr>
            <w:tcW w:w="1028" w:type="pct"/>
            <w:vAlign w:val="center"/>
          </w:tcPr>
          <w:p w14:paraId="070D4A38">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2</w:t>
            </w:r>
          </w:p>
        </w:tc>
        <w:tc>
          <w:tcPr>
            <w:tcW w:w="318" w:type="pct"/>
            <w:vAlign w:val="center"/>
          </w:tcPr>
          <w:p w14:paraId="74081FA6">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3</w:t>
            </w:r>
          </w:p>
        </w:tc>
        <w:tc>
          <w:tcPr>
            <w:tcW w:w="226" w:type="pct"/>
            <w:vAlign w:val="center"/>
          </w:tcPr>
          <w:p w14:paraId="5E29E56A">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4</w:t>
            </w:r>
          </w:p>
        </w:tc>
        <w:tc>
          <w:tcPr>
            <w:tcW w:w="277" w:type="pct"/>
            <w:vAlign w:val="center"/>
          </w:tcPr>
          <w:p w14:paraId="7EB41CDC">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5</w:t>
            </w:r>
          </w:p>
        </w:tc>
        <w:tc>
          <w:tcPr>
            <w:tcW w:w="494" w:type="pct"/>
            <w:vAlign w:val="center"/>
          </w:tcPr>
          <w:p w14:paraId="607D8EA0">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6</w:t>
            </w:r>
          </w:p>
        </w:tc>
        <w:tc>
          <w:tcPr>
            <w:tcW w:w="444" w:type="pct"/>
            <w:vAlign w:val="center"/>
          </w:tcPr>
          <w:p w14:paraId="12EB0ABF">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7</w:t>
            </w:r>
          </w:p>
        </w:tc>
        <w:tc>
          <w:tcPr>
            <w:tcW w:w="295" w:type="pct"/>
            <w:vAlign w:val="center"/>
          </w:tcPr>
          <w:p w14:paraId="2FCC240D">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8</w:t>
            </w:r>
          </w:p>
        </w:tc>
        <w:tc>
          <w:tcPr>
            <w:tcW w:w="396" w:type="pct"/>
            <w:vAlign w:val="center"/>
          </w:tcPr>
          <w:p w14:paraId="095D70DF">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9</w:t>
            </w:r>
          </w:p>
        </w:tc>
        <w:tc>
          <w:tcPr>
            <w:tcW w:w="421" w:type="pct"/>
            <w:vAlign w:val="center"/>
          </w:tcPr>
          <w:p w14:paraId="5382DB95">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10</w:t>
            </w:r>
          </w:p>
        </w:tc>
        <w:tc>
          <w:tcPr>
            <w:tcW w:w="443" w:type="pct"/>
            <w:vAlign w:val="center"/>
          </w:tcPr>
          <w:p w14:paraId="106B784B">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11</w:t>
            </w:r>
          </w:p>
        </w:tc>
      </w:tr>
      <w:tr w14:paraId="1162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14:paraId="1C25F064">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8F700E4">
            <w:pPr>
              <w:spacing w:after="0" w:line="240" w:lineRule="auto"/>
              <w:rPr>
                <w:rFonts w:hint="default" w:ascii="Times New Roman" w:hAnsi="Times New Roman" w:eastAsiaTheme="minorEastAsia"/>
                <w:sz w:val="24"/>
                <w:szCs w:val="24"/>
                <w:lang w:val="ru-RU" w:eastAsia="zh-CN"/>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c>
          <w:tcPr>
            <w:tcW w:w="1028" w:type="pct"/>
          </w:tcPr>
          <w:p w14:paraId="4580C3C7">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МДК 0</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.01 </w:t>
            </w:r>
            <w:r>
              <w:rPr>
                <w:rFonts w:hint="default" w:ascii="Times New Roman" w:hAnsi="Times New Roman" w:eastAsia="Times New Roman" w:cs="Times New Roman"/>
                <w:color w:val="000000"/>
                <w:sz w:val="26"/>
                <w:szCs w:val="26"/>
                <w:lang w:val="en-US" w:eastAsia="ru-RU"/>
              </w:rPr>
              <w:t>Судоустройство и правоохранительные органы</w:t>
            </w:r>
          </w:p>
        </w:tc>
        <w:tc>
          <w:tcPr>
            <w:tcW w:w="318" w:type="pct"/>
          </w:tcPr>
          <w:p w14:paraId="7351BC99">
            <w:pPr>
              <w:spacing w:after="0" w:line="240" w:lineRule="auto"/>
              <w:jc w:val="center"/>
              <w:rPr>
                <w:rFonts w:hint="default" w:ascii="Times New Roman" w:hAnsi="Times New Roman" w:eastAsiaTheme="minorEastAsia"/>
                <w:b/>
                <w:bCs/>
                <w:sz w:val="24"/>
                <w:szCs w:val="24"/>
                <w:lang w:val="ru-RU" w:eastAsia="zh-CN"/>
              </w:rPr>
            </w:pPr>
            <w:r>
              <w:rPr>
                <w:rFonts w:ascii="Times New Roman" w:hAnsi="Times New Roman" w:eastAsiaTheme="minorEastAsia"/>
                <w:b/>
                <w:bCs/>
                <w:sz w:val="24"/>
                <w:szCs w:val="24"/>
                <w:lang w:val="en-US" w:eastAsia="zh-CN"/>
              </w:rPr>
              <w:t>1</w:t>
            </w:r>
            <w:r>
              <w:rPr>
                <w:rFonts w:hint="default" w:ascii="Times New Roman" w:hAnsi="Times New Roman" w:eastAsiaTheme="minorEastAsia"/>
                <w:b/>
                <w:bCs/>
                <w:sz w:val="24"/>
                <w:szCs w:val="24"/>
                <w:lang w:val="ru-RU" w:eastAsia="zh-CN"/>
              </w:rPr>
              <w:t>11</w:t>
            </w:r>
          </w:p>
        </w:tc>
        <w:tc>
          <w:tcPr>
            <w:tcW w:w="226" w:type="pct"/>
          </w:tcPr>
          <w:p w14:paraId="3B3F78EA">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30</w:t>
            </w:r>
          </w:p>
        </w:tc>
        <w:tc>
          <w:tcPr>
            <w:tcW w:w="277" w:type="pct"/>
          </w:tcPr>
          <w:p w14:paraId="148EF544">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111</w:t>
            </w:r>
          </w:p>
        </w:tc>
        <w:tc>
          <w:tcPr>
            <w:tcW w:w="494" w:type="pct"/>
          </w:tcPr>
          <w:p w14:paraId="56714096">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6</w:t>
            </w:r>
          </w:p>
        </w:tc>
        <w:tc>
          <w:tcPr>
            <w:tcW w:w="444" w:type="pct"/>
          </w:tcPr>
          <w:p w14:paraId="0AFFB1FC">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w:t>
            </w:r>
          </w:p>
        </w:tc>
        <w:tc>
          <w:tcPr>
            <w:tcW w:w="295" w:type="pct"/>
          </w:tcPr>
          <w:p w14:paraId="3A1944F7">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70</w:t>
            </w:r>
          </w:p>
        </w:tc>
        <w:tc>
          <w:tcPr>
            <w:tcW w:w="396" w:type="pct"/>
            <w:vMerge w:val="restart"/>
            <w:vAlign w:val="center"/>
          </w:tcPr>
          <w:p w14:paraId="39B1323F">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12</w:t>
            </w:r>
          </w:p>
        </w:tc>
        <w:tc>
          <w:tcPr>
            <w:tcW w:w="421" w:type="pct"/>
          </w:tcPr>
          <w:p w14:paraId="5B04AD94">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12</w:t>
            </w:r>
          </w:p>
        </w:tc>
        <w:tc>
          <w:tcPr>
            <w:tcW w:w="443" w:type="pct"/>
          </w:tcPr>
          <w:p w14:paraId="28760D22">
            <w:pPr>
              <w:spacing w:after="0" w:line="240" w:lineRule="auto"/>
              <w:jc w:val="center"/>
              <w:rPr>
                <w:rFonts w:ascii="Times New Roman" w:hAnsi="Times New Roman" w:eastAsiaTheme="minorEastAsia"/>
                <w:b/>
                <w:bCs/>
                <w:sz w:val="24"/>
                <w:szCs w:val="24"/>
                <w:lang w:val="en-US" w:eastAsia="zh-CN"/>
              </w:rPr>
            </w:pPr>
          </w:p>
        </w:tc>
      </w:tr>
      <w:tr w14:paraId="26F5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4" w:type="pct"/>
          </w:tcPr>
          <w:p w14:paraId="4EF03CF4">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1660F84C">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c>
          <w:tcPr>
            <w:tcW w:w="1028" w:type="pct"/>
          </w:tcPr>
          <w:p w14:paraId="21FA36BF">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МДК 0</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.02 </w:t>
            </w:r>
          </w:p>
          <w:p w14:paraId="2BC5F881">
            <w:pPr>
              <w:spacing w:after="0" w:line="240" w:lineRule="auto"/>
              <w:rPr>
                <w:rFonts w:ascii="Times New Roman" w:hAnsi="Times New Roman" w:eastAsiaTheme="minorEastAsia"/>
                <w:sz w:val="24"/>
                <w:szCs w:val="24"/>
                <w:lang w:val="en-US" w:eastAsia="zh-CN"/>
              </w:rPr>
            </w:pPr>
            <w:r>
              <w:rPr>
                <w:rFonts w:hint="default" w:ascii="Times New Roman" w:hAnsi="Times New Roman" w:eastAsia="Times New Roman" w:cs="Times New Roman"/>
                <w:color w:val="000000"/>
                <w:sz w:val="26"/>
                <w:szCs w:val="26"/>
                <w:lang w:val="en-US" w:eastAsia="ru-RU"/>
              </w:rPr>
              <w:t>Уголовный процесс</w:t>
            </w:r>
          </w:p>
        </w:tc>
        <w:tc>
          <w:tcPr>
            <w:tcW w:w="318" w:type="pct"/>
          </w:tcPr>
          <w:p w14:paraId="56BAF1BE">
            <w:pPr>
              <w:spacing w:after="0" w:line="240" w:lineRule="auto"/>
              <w:jc w:val="center"/>
              <w:rPr>
                <w:rFonts w:hint="default" w:ascii="Times New Roman" w:hAnsi="Times New Roman" w:eastAsiaTheme="minorEastAsia"/>
                <w:b/>
                <w:bCs/>
                <w:sz w:val="24"/>
                <w:szCs w:val="24"/>
                <w:lang w:val="ru-RU" w:eastAsia="zh-CN"/>
              </w:rPr>
            </w:pPr>
            <w:r>
              <w:rPr>
                <w:rFonts w:ascii="Times New Roman" w:hAnsi="Times New Roman" w:eastAsiaTheme="minorEastAsia"/>
                <w:b/>
                <w:bCs/>
                <w:sz w:val="24"/>
                <w:szCs w:val="24"/>
                <w:lang w:val="en-US" w:eastAsia="zh-CN"/>
              </w:rPr>
              <w:t>1</w:t>
            </w:r>
            <w:r>
              <w:rPr>
                <w:rFonts w:hint="default" w:ascii="Times New Roman" w:hAnsi="Times New Roman" w:eastAsiaTheme="minorEastAsia"/>
                <w:b/>
                <w:bCs/>
                <w:sz w:val="24"/>
                <w:szCs w:val="24"/>
                <w:lang w:val="ru-RU" w:eastAsia="zh-CN"/>
              </w:rPr>
              <w:t>08</w:t>
            </w:r>
          </w:p>
        </w:tc>
        <w:tc>
          <w:tcPr>
            <w:tcW w:w="226" w:type="pct"/>
          </w:tcPr>
          <w:p w14:paraId="44406C67">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28</w:t>
            </w:r>
          </w:p>
        </w:tc>
        <w:tc>
          <w:tcPr>
            <w:tcW w:w="277" w:type="pct"/>
          </w:tcPr>
          <w:p w14:paraId="3A4EAEBC">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108</w:t>
            </w:r>
          </w:p>
        </w:tc>
        <w:tc>
          <w:tcPr>
            <w:tcW w:w="494" w:type="pct"/>
          </w:tcPr>
          <w:p w14:paraId="2FDEE18F">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4</w:t>
            </w:r>
          </w:p>
        </w:tc>
        <w:tc>
          <w:tcPr>
            <w:tcW w:w="444" w:type="pct"/>
          </w:tcPr>
          <w:p w14:paraId="534345B5">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w:t>
            </w:r>
          </w:p>
        </w:tc>
        <w:tc>
          <w:tcPr>
            <w:tcW w:w="295" w:type="pct"/>
          </w:tcPr>
          <w:p w14:paraId="36843F40">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76</w:t>
            </w:r>
          </w:p>
        </w:tc>
        <w:tc>
          <w:tcPr>
            <w:tcW w:w="396" w:type="pct"/>
            <w:vMerge w:val="continue"/>
          </w:tcPr>
          <w:p w14:paraId="7CDB4139">
            <w:pPr>
              <w:spacing w:after="0" w:line="240" w:lineRule="auto"/>
              <w:jc w:val="center"/>
              <w:rPr>
                <w:rFonts w:ascii="Times New Roman" w:hAnsi="Times New Roman" w:eastAsiaTheme="minorEastAsia"/>
                <w:sz w:val="24"/>
                <w:szCs w:val="24"/>
                <w:lang w:val="en-US" w:eastAsia="zh-CN"/>
              </w:rPr>
            </w:pPr>
          </w:p>
        </w:tc>
        <w:tc>
          <w:tcPr>
            <w:tcW w:w="421" w:type="pct"/>
          </w:tcPr>
          <w:p w14:paraId="277CA5F5">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12</w:t>
            </w:r>
          </w:p>
        </w:tc>
        <w:tc>
          <w:tcPr>
            <w:tcW w:w="443" w:type="pct"/>
          </w:tcPr>
          <w:p w14:paraId="7CE543F1">
            <w:pPr>
              <w:spacing w:after="0" w:line="240" w:lineRule="auto"/>
              <w:jc w:val="center"/>
              <w:rPr>
                <w:rFonts w:ascii="Times New Roman" w:hAnsi="Times New Roman" w:eastAsiaTheme="minorEastAsia"/>
                <w:b/>
                <w:bCs/>
                <w:sz w:val="24"/>
                <w:szCs w:val="24"/>
                <w:lang w:val="en-US" w:eastAsia="zh-CN"/>
              </w:rPr>
            </w:pPr>
          </w:p>
        </w:tc>
      </w:tr>
      <w:tr w14:paraId="2D9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4" w:type="pct"/>
          </w:tcPr>
          <w:p w14:paraId="6CA7CD24">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8207002">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c>
          <w:tcPr>
            <w:tcW w:w="1028" w:type="pct"/>
          </w:tcPr>
          <w:p w14:paraId="28BC5C9B">
            <w:pPr>
              <w:spacing w:after="0" w:line="240" w:lineRule="auto"/>
              <w:jc w:val="both"/>
              <w:rPr>
                <w:rFonts w:hint="default" w:ascii="Times New Roman" w:hAnsi="Times New Roman" w:eastAsiaTheme="minorEastAsia"/>
                <w:sz w:val="24"/>
                <w:szCs w:val="24"/>
                <w:lang w:val="ru-RU" w:eastAsia="zh-CN"/>
              </w:rPr>
            </w:pPr>
            <w:r>
              <w:rPr>
                <w:rFonts w:ascii="Times New Roman" w:hAnsi="Times New Roman" w:eastAsiaTheme="minorEastAsia"/>
                <w:sz w:val="24"/>
                <w:szCs w:val="24"/>
                <w:lang w:val="en-US" w:eastAsia="zh-CN"/>
              </w:rPr>
              <w:t>МДК 0</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.03</w:t>
            </w:r>
            <w:r>
              <w:rPr>
                <w:rFonts w:hint="default" w:ascii="Times New Roman" w:hAnsi="Times New Roman" w:eastAsiaTheme="minorEastAsia"/>
                <w:sz w:val="24"/>
                <w:szCs w:val="24"/>
                <w:lang w:val="ru-RU" w:eastAsia="zh-CN"/>
              </w:rPr>
              <w:t xml:space="preserve"> </w:t>
            </w:r>
          </w:p>
          <w:p w14:paraId="4BA844A5">
            <w:pPr>
              <w:spacing w:after="0" w:line="240" w:lineRule="auto"/>
              <w:jc w:val="both"/>
              <w:rPr>
                <w:rFonts w:ascii="Times New Roman" w:hAnsi="Times New Roman" w:eastAsiaTheme="minorEastAsia"/>
                <w:sz w:val="24"/>
                <w:szCs w:val="24"/>
                <w:lang w:val="en-US" w:eastAsia="zh-CN"/>
              </w:rPr>
            </w:pPr>
            <w:r>
              <w:rPr>
                <w:rFonts w:hint="default" w:ascii="Times New Roman" w:hAnsi="Times New Roman" w:eastAsia="Times New Roman" w:cs="Times New Roman"/>
                <w:color w:val="000000"/>
                <w:sz w:val="26"/>
                <w:szCs w:val="26"/>
                <w:lang w:val="en-US" w:eastAsia="ru-RU"/>
              </w:rPr>
              <w:t>Уголовное право</w:t>
            </w:r>
          </w:p>
        </w:tc>
        <w:tc>
          <w:tcPr>
            <w:tcW w:w="318" w:type="pct"/>
          </w:tcPr>
          <w:p w14:paraId="39E42211">
            <w:pPr>
              <w:spacing w:after="0" w:line="240" w:lineRule="auto"/>
              <w:jc w:val="center"/>
              <w:rPr>
                <w:rFonts w:hint="default" w:ascii="Times New Roman" w:hAnsi="Times New Roman" w:eastAsiaTheme="minorEastAsia"/>
                <w:b/>
                <w:bCs/>
                <w:sz w:val="24"/>
                <w:szCs w:val="24"/>
                <w:lang w:val="ru-RU" w:eastAsia="zh-CN"/>
              </w:rPr>
            </w:pPr>
            <w:r>
              <w:rPr>
                <w:rFonts w:ascii="Times New Roman" w:hAnsi="Times New Roman" w:eastAsiaTheme="minorEastAsia"/>
                <w:b/>
                <w:bCs/>
                <w:sz w:val="24"/>
                <w:szCs w:val="24"/>
                <w:lang w:val="en-US" w:eastAsia="zh-CN"/>
              </w:rPr>
              <w:t>1</w:t>
            </w:r>
            <w:r>
              <w:rPr>
                <w:rFonts w:hint="default" w:ascii="Times New Roman" w:hAnsi="Times New Roman" w:eastAsiaTheme="minorEastAsia"/>
                <w:b/>
                <w:bCs/>
                <w:sz w:val="24"/>
                <w:szCs w:val="24"/>
                <w:lang w:val="ru-RU" w:eastAsia="zh-CN"/>
              </w:rPr>
              <w:t xml:space="preserve">50 </w:t>
            </w:r>
          </w:p>
        </w:tc>
        <w:tc>
          <w:tcPr>
            <w:tcW w:w="226" w:type="pct"/>
          </w:tcPr>
          <w:p w14:paraId="531F8295">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48</w:t>
            </w:r>
          </w:p>
        </w:tc>
        <w:tc>
          <w:tcPr>
            <w:tcW w:w="277" w:type="pct"/>
          </w:tcPr>
          <w:p w14:paraId="6CE3A4E6">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150</w:t>
            </w:r>
          </w:p>
        </w:tc>
        <w:tc>
          <w:tcPr>
            <w:tcW w:w="494" w:type="pct"/>
          </w:tcPr>
          <w:p w14:paraId="4D2DC8ED">
            <w:pPr>
              <w:spacing w:after="0" w:line="240" w:lineRule="auto"/>
              <w:jc w:val="center"/>
              <w:rPr>
                <w:rFonts w:hint="default" w:ascii="Times New Roman" w:hAnsi="Times New Roman" w:eastAsiaTheme="minorEastAsia"/>
                <w:b/>
                <w:sz w:val="24"/>
                <w:szCs w:val="24"/>
                <w:lang w:val="ru-RU" w:eastAsia="zh-CN"/>
              </w:rPr>
            </w:pPr>
            <w:r>
              <w:rPr>
                <w:rFonts w:hint="default" w:ascii="Times New Roman" w:hAnsi="Times New Roman" w:eastAsiaTheme="minorEastAsia"/>
                <w:b/>
                <w:sz w:val="24"/>
                <w:szCs w:val="24"/>
                <w:lang w:val="ru-RU" w:eastAsia="zh-CN"/>
              </w:rPr>
              <w:t>12</w:t>
            </w:r>
          </w:p>
        </w:tc>
        <w:tc>
          <w:tcPr>
            <w:tcW w:w="444" w:type="pct"/>
          </w:tcPr>
          <w:p w14:paraId="63E8CC28">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w:t>
            </w:r>
          </w:p>
        </w:tc>
        <w:tc>
          <w:tcPr>
            <w:tcW w:w="295" w:type="pct"/>
          </w:tcPr>
          <w:p w14:paraId="2648BE6C">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98</w:t>
            </w:r>
          </w:p>
        </w:tc>
        <w:tc>
          <w:tcPr>
            <w:tcW w:w="396" w:type="pct"/>
            <w:vMerge w:val="continue"/>
          </w:tcPr>
          <w:p w14:paraId="3602D732">
            <w:pPr>
              <w:spacing w:after="0" w:line="240" w:lineRule="auto"/>
              <w:jc w:val="center"/>
              <w:rPr>
                <w:rFonts w:ascii="Times New Roman" w:hAnsi="Times New Roman" w:eastAsiaTheme="minorEastAsia"/>
                <w:sz w:val="24"/>
                <w:szCs w:val="24"/>
                <w:lang w:val="en-US" w:eastAsia="zh-CN"/>
              </w:rPr>
            </w:pPr>
          </w:p>
        </w:tc>
        <w:tc>
          <w:tcPr>
            <w:tcW w:w="421" w:type="pct"/>
          </w:tcPr>
          <w:p w14:paraId="18FF9F7F">
            <w:pPr>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12</w:t>
            </w:r>
          </w:p>
        </w:tc>
        <w:tc>
          <w:tcPr>
            <w:tcW w:w="443" w:type="pct"/>
          </w:tcPr>
          <w:p w14:paraId="2A7209E2">
            <w:pPr>
              <w:spacing w:after="0" w:line="240" w:lineRule="auto"/>
              <w:jc w:val="center"/>
              <w:rPr>
                <w:rFonts w:ascii="Times New Roman" w:hAnsi="Times New Roman" w:eastAsiaTheme="minorEastAsia"/>
                <w:b/>
                <w:bCs/>
                <w:sz w:val="24"/>
                <w:szCs w:val="24"/>
                <w:lang w:val="en-US" w:eastAsia="zh-CN"/>
              </w:rPr>
            </w:pPr>
          </w:p>
        </w:tc>
      </w:tr>
      <w:tr w14:paraId="35D4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4" w:type="pct"/>
          </w:tcPr>
          <w:p w14:paraId="38AEAAAF">
            <w:pPr>
              <w:spacing w:after="0" w:line="240" w:lineRule="auto"/>
              <w:rPr>
                <w:rFonts w:ascii="Times New Roman" w:hAnsi="Times New Roman" w:eastAsiaTheme="minorEastAsia"/>
                <w:sz w:val="24"/>
                <w:szCs w:val="24"/>
                <w:lang w:val="en-US" w:eastAsia="zh-CN"/>
              </w:rPr>
            </w:pPr>
          </w:p>
        </w:tc>
        <w:tc>
          <w:tcPr>
            <w:tcW w:w="1028" w:type="pct"/>
          </w:tcPr>
          <w:p w14:paraId="7519D477">
            <w:pPr>
              <w:spacing w:after="0" w:line="240" w:lineRule="auto"/>
              <w:jc w:val="both"/>
              <w:rPr>
                <w:rFonts w:ascii="Times New Roman" w:hAnsi="Times New Roman" w:eastAsiaTheme="minorEastAsia"/>
                <w:sz w:val="24"/>
                <w:szCs w:val="24"/>
                <w:lang w:val="en-US" w:eastAsia="zh-CN"/>
              </w:rPr>
            </w:pPr>
            <w:r>
              <w:rPr>
                <w:rFonts w:hint="default" w:ascii="Times New Roman" w:hAnsi="Times New Roman" w:eastAsia="Times New Roman" w:cs="Times New Roman"/>
                <w:color w:val="000000"/>
                <w:sz w:val="26"/>
                <w:szCs w:val="26"/>
                <w:lang w:val="en-US" w:eastAsia="ru-RU"/>
              </w:rPr>
              <w:t>Учебная практика</w:t>
            </w:r>
          </w:p>
        </w:tc>
        <w:tc>
          <w:tcPr>
            <w:tcW w:w="318" w:type="pct"/>
          </w:tcPr>
          <w:p w14:paraId="762AC763">
            <w:pPr>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36</w:t>
            </w:r>
          </w:p>
        </w:tc>
        <w:tc>
          <w:tcPr>
            <w:tcW w:w="226" w:type="pct"/>
            <w:shd w:val="clear" w:color="auto" w:fill="AEAAAA" w:themeFill="background2" w:themeFillShade="BF"/>
          </w:tcPr>
          <w:p w14:paraId="7C85239B">
            <w:pPr>
              <w:spacing w:after="0" w:line="240" w:lineRule="auto"/>
              <w:jc w:val="center"/>
              <w:rPr>
                <w:rFonts w:hint="default" w:ascii="Times New Roman" w:hAnsi="Times New Roman" w:eastAsiaTheme="minorEastAsia"/>
                <w:sz w:val="24"/>
                <w:szCs w:val="24"/>
                <w:lang w:val="ru-RU" w:eastAsia="zh-CN"/>
              </w:rPr>
            </w:pPr>
            <w:r>
              <w:rPr>
                <w:rFonts w:hint="default" w:ascii="Times New Roman" w:hAnsi="Times New Roman" w:eastAsiaTheme="minorEastAsia"/>
                <w:sz w:val="24"/>
                <w:szCs w:val="24"/>
                <w:lang w:val="ru-RU" w:eastAsia="zh-CN"/>
              </w:rPr>
              <w:t>36</w:t>
            </w:r>
          </w:p>
        </w:tc>
        <w:tc>
          <w:tcPr>
            <w:tcW w:w="277" w:type="pct"/>
            <w:shd w:val="clear" w:color="auto" w:fill="AEAAAA" w:themeFill="background2" w:themeFillShade="BF"/>
          </w:tcPr>
          <w:p w14:paraId="59839D0A">
            <w:pPr>
              <w:spacing w:after="0" w:line="240" w:lineRule="auto"/>
              <w:jc w:val="center"/>
              <w:rPr>
                <w:rFonts w:ascii="Times New Roman" w:hAnsi="Times New Roman" w:eastAsiaTheme="minorEastAsia"/>
                <w:b/>
                <w:bCs/>
                <w:sz w:val="24"/>
                <w:szCs w:val="24"/>
                <w:lang w:val="en-US" w:eastAsia="zh-CN"/>
              </w:rPr>
            </w:pPr>
          </w:p>
        </w:tc>
        <w:tc>
          <w:tcPr>
            <w:tcW w:w="494" w:type="pct"/>
            <w:shd w:val="clear" w:color="auto" w:fill="AEAAAA" w:themeFill="background2" w:themeFillShade="BF"/>
          </w:tcPr>
          <w:p w14:paraId="791BF96C">
            <w:pPr>
              <w:spacing w:after="0" w:line="240" w:lineRule="auto"/>
              <w:jc w:val="center"/>
              <w:rPr>
                <w:rFonts w:ascii="Times New Roman" w:hAnsi="Times New Roman" w:eastAsiaTheme="minorEastAsia"/>
                <w:b/>
                <w:sz w:val="24"/>
                <w:szCs w:val="24"/>
                <w:lang w:val="en-US" w:eastAsia="zh-CN"/>
              </w:rPr>
            </w:pPr>
          </w:p>
        </w:tc>
        <w:tc>
          <w:tcPr>
            <w:tcW w:w="1557" w:type="pct"/>
            <w:gridSpan w:val="4"/>
            <w:shd w:val="clear" w:color="auto" w:fill="AEAAAA" w:themeFill="background2" w:themeFillShade="BF"/>
          </w:tcPr>
          <w:p w14:paraId="51F5D5E3">
            <w:pPr>
              <w:spacing w:after="0" w:line="240" w:lineRule="auto"/>
              <w:jc w:val="center"/>
              <w:rPr>
                <w:rFonts w:ascii="Times New Roman" w:hAnsi="Times New Roman" w:eastAsiaTheme="minorEastAsia"/>
                <w:b/>
                <w:bCs/>
                <w:sz w:val="24"/>
                <w:szCs w:val="24"/>
                <w:lang w:val="en-US" w:eastAsia="zh-CN"/>
              </w:rPr>
            </w:pPr>
          </w:p>
        </w:tc>
        <w:tc>
          <w:tcPr>
            <w:tcW w:w="443" w:type="pct"/>
          </w:tcPr>
          <w:p w14:paraId="7802A6AF">
            <w:pPr>
              <w:spacing w:after="0" w:line="240" w:lineRule="auto"/>
              <w:jc w:val="center"/>
              <w:rPr>
                <w:rFonts w:ascii="Times New Roman" w:hAnsi="Times New Roman" w:eastAsiaTheme="minorEastAsia"/>
                <w:b/>
                <w:bCs/>
                <w:sz w:val="24"/>
                <w:szCs w:val="24"/>
                <w:lang w:val="en-US" w:eastAsia="zh-CN"/>
              </w:rPr>
            </w:pPr>
          </w:p>
        </w:tc>
      </w:tr>
      <w:tr w14:paraId="5827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14:paraId="098C5BC6">
            <w:pPr>
              <w:spacing w:after="0" w:line="240" w:lineRule="auto"/>
              <w:rPr>
                <w:rFonts w:ascii="Times New Roman" w:hAnsi="Times New Roman" w:eastAsiaTheme="minorEastAsia"/>
                <w:i/>
                <w:sz w:val="24"/>
                <w:szCs w:val="24"/>
                <w:lang w:val="en-US" w:eastAsia="zh-CN"/>
              </w:rPr>
            </w:pPr>
          </w:p>
        </w:tc>
        <w:tc>
          <w:tcPr>
            <w:tcW w:w="1028" w:type="pct"/>
          </w:tcPr>
          <w:p w14:paraId="651A7D8B">
            <w:pPr>
              <w:suppressAutoHyphens/>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Производственная практика </w:t>
            </w:r>
          </w:p>
        </w:tc>
        <w:tc>
          <w:tcPr>
            <w:tcW w:w="318" w:type="pct"/>
          </w:tcPr>
          <w:p w14:paraId="374D28CA">
            <w:pPr>
              <w:suppressAutoHyphens/>
              <w:spacing w:after="0" w:line="240" w:lineRule="auto"/>
              <w:jc w:val="center"/>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72</w:t>
            </w:r>
          </w:p>
        </w:tc>
        <w:tc>
          <w:tcPr>
            <w:tcW w:w="226" w:type="pct"/>
            <w:shd w:val="clear" w:color="auto" w:fill="C0C0C0"/>
          </w:tcPr>
          <w:p w14:paraId="396AC672">
            <w:pPr>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72</w:t>
            </w:r>
          </w:p>
        </w:tc>
        <w:tc>
          <w:tcPr>
            <w:tcW w:w="277" w:type="pct"/>
            <w:shd w:val="clear" w:color="auto" w:fill="C0C0C0"/>
          </w:tcPr>
          <w:p w14:paraId="456F8786">
            <w:pPr>
              <w:spacing w:after="0" w:line="240" w:lineRule="auto"/>
              <w:jc w:val="center"/>
              <w:rPr>
                <w:rFonts w:ascii="Times New Roman" w:hAnsi="Times New Roman" w:eastAsiaTheme="minorEastAsia"/>
                <w:b/>
                <w:bCs/>
                <w:i/>
                <w:sz w:val="24"/>
                <w:szCs w:val="24"/>
                <w:lang w:val="en-US" w:eastAsia="zh-CN"/>
              </w:rPr>
            </w:pPr>
          </w:p>
        </w:tc>
        <w:tc>
          <w:tcPr>
            <w:tcW w:w="494" w:type="pct"/>
            <w:shd w:val="clear" w:color="auto" w:fill="C0C0C0"/>
          </w:tcPr>
          <w:p w14:paraId="3D7099C6">
            <w:pPr>
              <w:spacing w:after="0" w:line="240" w:lineRule="auto"/>
              <w:jc w:val="center"/>
              <w:rPr>
                <w:rFonts w:ascii="Times New Roman" w:hAnsi="Times New Roman" w:eastAsiaTheme="minorEastAsia"/>
                <w:b/>
                <w:bCs/>
                <w:i/>
                <w:sz w:val="24"/>
                <w:szCs w:val="24"/>
                <w:lang w:val="en-US" w:eastAsia="zh-CN"/>
              </w:rPr>
            </w:pPr>
          </w:p>
        </w:tc>
        <w:tc>
          <w:tcPr>
            <w:tcW w:w="1557" w:type="pct"/>
            <w:gridSpan w:val="4"/>
            <w:shd w:val="clear" w:color="auto" w:fill="C0C0C0"/>
          </w:tcPr>
          <w:p w14:paraId="374D43CD">
            <w:pPr>
              <w:spacing w:after="0" w:line="240" w:lineRule="auto"/>
              <w:jc w:val="center"/>
              <w:rPr>
                <w:rFonts w:ascii="Times New Roman" w:hAnsi="Times New Roman" w:eastAsiaTheme="minorEastAsia"/>
                <w:i/>
                <w:sz w:val="24"/>
                <w:szCs w:val="24"/>
                <w:lang w:val="en-US" w:eastAsia="zh-CN"/>
              </w:rPr>
            </w:pPr>
          </w:p>
        </w:tc>
        <w:tc>
          <w:tcPr>
            <w:tcW w:w="443" w:type="pct"/>
          </w:tcPr>
          <w:p w14:paraId="4CF49EFD">
            <w:pPr>
              <w:suppressAutoHyphens/>
              <w:spacing w:after="0" w:line="240" w:lineRule="auto"/>
              <w:jc w:val="center"/>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72</w:t>
            </w:r>
          </w:p>
        </w:tc>
      </w:tr>
      <w:tr w14:paraId="720B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4" w:type="pct"/>
          </w:tcPr>
          <w:p w14:paraId="4819AFC7">
            <w:pPr>
              <w:spacing w:after="0" w:line="240" w:lineRule="auto"/>
              <w:rPr>
                <w:rFonts w:ascii="Times New Roman" w:hAnsi="Times New Roman" w:eastAsiaTheme="minorEastAsia"/>
                <w:i/>
                <w:sz w:val="24"/>
                <w:szCs w:val="24"/>
                <w:lang w:val="en-US" w:eastAsia="zh-CN"/>
              </w:rPr>
            </w:pPr>
          </w:p>
        </w:tc>
        <w:tc>
          <w:tcPr>
            <w:tcW w:w="1028" w:type="pct"/>
          </w:tcPr>
          <w:p w14:paraId="6DCDFF0D">
            <w:pPr>
              <w:suppressAutoHyphens/>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Промежуточная аттестация</w:t>
            </w:r>
          </w:p>
        </w:tc>
        <w:tc>
          <w:tcPr>
            <w:tcW w:w="318" w:type="pct"/>
          </w:tcPr>
          <w:p w14:paraId="0DBDF8FB">
            <w:pPr>
              <w:suppressAutoHyphens/>
              <w:spacing w:after="0" w:line="240" w:lineRule="auto"/>
              <w:jc w:val="center"/>
              <w:rPr>
                <w:rFonts w:hint="default" w:ascii="Times New Roman" w:hAnsi="Times New Roman" w:eastAsiaTheme="minorEastAsia"/>
                <w:b/>
                <w:bCs/>
                <w:sz w:val="24"/>
                <w:szCs w:val="24"/>
                <w:lang w:val="ru-RU" w:eastAsia="zh-CN"/>
              </w:rPr>
            </w:pPr>
            <w:r>
              <w:rPr>
                <w:rFonts w:hint="default" w:ascii="Times New Roman" w:hAnsi="Times New Roman" w:eastAsiaTheme="minorEastAsia"/>
                <w:b/>
                <w:bCs/>
                <w:sz w:val="24"/>
                <w:szCs w:val="24"/>
                <w:lang w:val="ru-RU" w:eastAsia="zh-CN"/>
              </w:rPr>
              <w:t>12</w:t>
            </w:r>
          </w:p>
        </w:tc>
        <w:tc>
          <w:tcPr>
            <w:tcW w:w="226" w:type="pct"/>
            <w:shd w:val="clear" w:color="auto" w:fill="C0C0C0"/>
          </w:tcPr>
          <w:p w14:paraId="1D481DA8">
            <w:pPr>
              <w:spacing w:after="0" w:line="240" w:lineRule="auto"/>
              <w:jc w:val="center"/>
              <w:rPr>
                <w:rFonts w:ascii="Times New Roman" w:hAnsi="Times New Roman" w:eastAsiaTheme="minorEastAsia"/>
                <w:i/>
                <w:sz w:val="24"/>
                <w:szCs w:val="24"/>
                <w:lang w:val="en-US" w:eastAsia="zh-CN"/>
              </w:rPr>
            </w:pPr>
          </w:p>
        </w:tc>
        <w:tc>
          <w:tcPr>
            <w:tcW w:w="277" w:type="pct"/>
            <w:shd w:val="clear" w:color="auto" w:fill="C0C0C0"/>
          </w:tcPr>
          <w:p w14:paraId="10AF53C1">
            <w:pPr>
              <w:spacing w:after="0" w:line="240" w:lineRule="auto"/>
              <w:jc w:val="center"/>
              <w:rPr>
                <w:rFonts w:ascii="Times New Roman" w:hAnsi="Times New Roman" w:eastAsiaTheme="minorEastAsia"/>
                <w:i/>
                <w:sz w:val="24"/>
                <w:szCs w:val="24"/>
                <w:lang w:val="en-US" w:eastAsia="zh-CN"/>
              </w:rPr>
            </w:pPr>
          </w:p>
        </w:tc>
        <w:tc>
          <w:tcPr>
            <w:tcW w:w="494" w:type="pct"/>
            <w:shd w:val="clear" w:color="auto" w:fill="C0C0C0"/>
          </w:tcPr>
          <w:p w14:paraId="3CCE1440">
            <w:pPr>
              <w:spacing w:after="0" w:line="240" w:lineRule="auto"/>
              <w:jc w:val="center"/>
              <w:rPr>
                <w:rFonts w:ascii="Times New Roman" w:hAnsi="Times New Roman" w:eastAsiaTheme="minorEastAsia"/>
                <w:i/>
                <w:sz w:val="24"/>
                <w:szCs w:val="24"/>
                <w:lang w:val="en-US" w:eastAsia="zh-CN"/>
              </w:rPr>
            </w:pPr>
          </w:p>
        </w:tc>
        <w:tc>
          <w:tcPr>
            <w:tcW w:w="1557" w:type="pct"/>
            <w:gridSpan w:val="4"/>
            <w:shd w:val="clear" w:color="auto" w:fill="C0C0C0"/>
          </w:tcPr>
          <w:p w14:paraId="3A797EEE">
            <w:pPr>
              <w:spacing w:after="0" w:line="240" w:lineRule="auto"/>
              <w:jc w:val="center"/>
              <w:rPr>
                <w:rFonts w:ascii="Times New Roman" w:hAnsi="Times New Roman" w:eastAsiaTheme="minorEastAsia"/>
                <w:i/>
                <w:sz w:val="24"/>
                <w:szCs w:val="24"/>
                <w:lang w:val="en-US" w:eastAsia="zh-CN"/>
              </w:rPr>
            </w:pPr>
            <w:r>
              <w:rPr>
                <w:rFonts w:ascii="Times New Roman" w:hAnsi="Times New Roman" w:eastAsiaTheme="minorEastAsia"/>
                <w:i/>
                <w:sz w:val="24"/>
                <w:szCs w:val="24"/>
                <w:lang w:val="en-US" w:eastAsia="zh-CN"/>
              </w:rPr>
              <w:t xml:space="preserve">                      </w:t>
            </w:r>
          </w:p>
        </w:tc>
        <w:tc>
          <w:tcPr>
            <w:tcW w:w="443" w:type="pct"/>
          </w:tcPr>
          <w:p w14:paraId="204885BE">
            <w:pPr>
              <w:suppressAutoHyphens/>
              <w:spacing w:after="0" w:line="240" w:lineRule="auto"/>
              <w:jc w:val="center"/>
              <w:rPr>
                <w:rFonts w:ascii="Times New Roman" w:hAnsi="Times New Roman" w:eastAsiaTheme="minorEastAsia"/>
                <w:sz w:val="24"/>
                <w:szCs w:val="24"/>
                <w:lang w:val="en-US" w:eastAsia="zh-CN"/>
              </w:rPr>
            </w:pPr>
          </w:p>
        </w:tc>
      </w:tr>
      <w:tr w14:paraId="4551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14:paraId="4C9C80C8">
            <w:pPr>
              <w:spacing w:after="0" w:line="240" w:lineRule="auto"/>
              <w:rPr>
                <w:rFonts w:ascii="Times New Roman" w:hAnsi="Times New Roman" w:eastAsiaTheme="minorEastAsia"/>
                <w:b/>
                <w:i/>
                <w:sz w:val="24"/>
                <w:szCs w:val="24"/>
                <w:lang w:val="en-US" w:eastAsia="zh-CN"/>
              </w:rPr>
            </w:pPr>
          </w:p>
        </w:tc>
        <w:tc>
          <w:tcPr>
            <w:tcW w:w="1028" w:type="pct"/>
          </w:tcPr>
          <w:p w14:paraId="7CEC2372">
            <w:pPr>
              <w:spacing w:after="0" w:line="240" w:lineRule="auto"/>
              <w:rPr>
                <w:rFonts w:ascii="Times New Roman" w:hAnsi="Times New Roman" w:eastAsiaTheme="minorEastAsia"/>
                <w:b/>
                <w:i/>
                <w:sz w:val="24"/>
                <w:szCs w:val="24"/>
                <w:lang w:val="en-US" w:eastAsia="zh-CN"/>
              </w:rPr>
            </w:pPr>
            <w:r>
              <w:rPr>
                <w:rFonts w:ascii="Times New Roman" w:hAnsi="Times New Roman" w:eastAsiaTheme="minorEastAsia"/>
                <w:b/>
                <w:i/>
                <w:sz w:val="24"/>
                <w:szCs w:val="24"/>
                <w:lang w:val="en-US" w:eastAsia="zh-CN"/>
              </w:rPr>
              <w:t>Всего:</w:t>
            </w:r>
          </w:p>
        </w:tc>
        <w:tc>
          <w:tcPr>
            <w:tcW w:w="318" w:type="pct"/>
          </w:tcPr>
          <w:p w14:paraId="10194B61">
            <w:pPr>
              <w:spacing w:after="0" w:line="240" w:lineRule="auto"/>
              <w:jc w:val="center"/>
              <w:rPr>
                <w:rFonts w:hint="default" w:ascii="Times New Roman" w:hAnsi="Times New Roman" w:eastAsiaTheme="minorEastAsia"/>
                <w:b/>
                <w:i/>
                <w:sz w:val="24"/>
                <w:szCs w:val="24"/>
                <w:lang w:val="ru-RU" w:eastAsia="zh-CN"/>
              </w:rPr>
            </w:pPr>
            <w:r>
              <w:rPr>
                <w:rFonts w:ascii="Times New Roman" w:hAnsi="Times New Roman" w:eastAsiaTheme="minorEastAsia"/>
                <w:b/>
                <w:i/>
                <w:sz w:val="24"/>
                <w:szCs w:val="24"/>
                <w:lang w:val="en-US" w:eastAsia="zh-CN"/>
              </w:rPr>
              <w:t>4</w:t>
            </w:r>
            <w:r>
              <w:rPr>
                <w:rFonts w:hint="default" w:ascii="Times New Roman" w:hAnsi="Times New Roman" w:eastAsiaTheme="minorEastAsia"/>
                <w:b/>
                <w:i/>
                <w:sz w:val="24"/>
                <w:szCs w:val="24"/>
                <w:lang w:val="ru-RU" w:eastAsia="zh-CN"/>
              </w:rPr>
              <w:t>89</w:t>
            </w:r>
          </w:p>
        </w:tc>
        <w:tc>
          <w:tcPr>
            <w:tcW w:w="226" w:type="pct"/>
          </w:tcPr>
          <w:p w14:paraId="09AE1713">
            <w:pPr>
              <w:spacing w:after="0" w:line="240" w:lineRule="auto"/>
              <w:jc w:val="center"/>
              <w:rPr>
                <w:rFonts w:hint="default" w:ascii="Times New Roman" w:hAnsi="Times New Roman" w:eastAsiaTheme="minorEastAsia"/>
                <w:b/>
                <w:i/>
                <w:sz w:val="24"/>
                <w:szCs w:val="24"/>
                <w:lang w:val="ru-RU" w:eastAsia="zh-CN"/>
              </w:rPr>
            </w:pPr>
            <w:r>
              <w:rPr>
                <w:rFonts w:hint="default" w:ascii="Times New Roman" w:hAnsi="Times New Roman" w:eastAsiaTheme="minorEastAsia"/>
                <w:b/>
                <w:i/>
                <w:sz w:val="24"/>
                <w:szCs w:val="24"/>
                <w:lang w:val="ru-RU" w:eastAsia="zh-CN"/>
              </w:rPr>
              <w:t>214</w:t>
            </w:r>
          </w:p>
        </w:tc>
        <w:tc>
          <w:tcPr>
            <w:tcW w:w="277" w:type="pct"/>
          </w:tcPr>
          <w:p w14:paraId="6A05CAF5">
            <w:pPr>
              <w:spacing w:after="0" w:line="240" w:lineRule="auto"/>
              <w:jc w:val="center"/>
              <w:rPr>
                <w:rFonts w:hint="default" w:ascii="Times New Roman" w:hAnsi="Times New Roman" w:eastAsiaTheme="minorEastAsia"/>
                <w:b/>
                <w:i/>
                <w:sz w:val="24"/>
                <w:szCs w:val="24"/>
                <w:lang w:val="ru-RU" w:eastAsia="zh-CN"/>
              </w:rPr>
            </w:pPr>
            <w:r>
              <w:rPr>
                <w:rFonts w:hint="default" w:ascii="Times New Roman" w:hAnsi="Times New Roman" w:eastAsiaTheme="minorEastAsia"/>
                <w:b/>
                <w:i/>
                <w:sz w:val="24"/>
                <w:szCs w:val="24"/>
                <w:lang w:val="ru-RU" w:eastAsia="zh-CN"/>
              </w:rPr>
              <w:t>369</w:t>
            </w:r>
          </w:p>
        </w:tc>
        <w:tc>
          <w:tcPr>
            <w:tcW w:w="494" w:type="pct"/>
          </w:tcPr>
          <w:p w14:paraId="1487C69A">
            <w:pPr>
              <w:spacing w:after="0" w:line="240" w:lineRule="auto"/>
              <w:jc w:val="center"/>
              <w:rPr>
                <w:rFonts w:hint="default" w:ascii="Times New Roman" w:hAnsi="Times New Roman" w:eastAsiaTheme="minorEastAsia"/>
                <w:b/>
                <w:i/>
                <w:sz w:val="24"/>
                <w:szCs w:val="24"/>
                <w:lang w:val="ru-RU" w:eastAsia="zh-CN"/>
              </w:rPr>
            </w:pPr>
            <w:r>
              <w:rPr>
                <w:rFonts w:hint="default" w:ascii="Times New Roman" w:hAnsi="Times New Roman" w:eastAsiaTheme="minorEastAsia"/>
                <w:b/>
                <w:i/>
                <w:sz w:val="24"/>
                <w:szCs w:val="24"/>
                <w:lang w:val="ru-RU" w:eastAsia="zh-CN"/>
              </w:rPr>
              <w:t>22</w:t>
            </w:r>
          </w:p>
        </w:tc>
        <w:tc>
          <w:tcPr>
            <w:tcW w:w="444" w:type="pct"/>
          </w:tcPr>
          <w:p w14:paraId="33E53895">
            <w:pPr>
              <w:spacing w:after="0" w:line="240" w:lineRule="auto"/>
              <w:jc w:val="center"/>
              <w:rPr>
                <w:rFonts w:ascii="Times New Roman" w:hAnsi="Times New Roman" w:eastAsiaTheme="minorEastAsia"/>
                <w:b/>
                <w:i/>
                <w:sz w:val="24"/>
                <w:szCs w:val="24"/>
                <w:lang w:val="en-US" w:eastAsia="zh-CN"/>
              </w:rPr>
            </w:pPr>
          </w:p>
        </w:tc>
        <w:tc>
          <w:tcPr>
            <w:tcW w:w="295" w:type="pct"/>
          </w:tcPr>
          <w:p w14:paraId="7623E5B9">
            <w:pPr>
              <w:spacing w:after="0" w:line="240" w:lineRule="auto"/>
              <w:jc w:val="center"/>
              <w:rPr>
                <w:rFonts w:hint="default" w:ascii="Times New Roman" w:hAnsi="Times New Roman" w:eastAsiaTheme="minorEastAsia"/>
                <w:b/>
                <w:i/>
                <w:sz w:val="24"/>
                <w:szCs w:val="24"/>
                <w:lang w:val="ru-RU" w:eastAsia="zh-CN"/>
              </w:rPr>
            </w:pPr>
            <w:r>
              <w:rPr>
                <w:rFonts w:hint="default" w:ascii="Times New Roman" w:hAnsi="Times New Roman" w:eastAsiaTheme="minorEastAsia"/>
                <w:b/>
                <w:i/>
                <w:sz w:val="24"/>
                <w:szCs w:val="24"/>
                <w:lang w:val="ru-RU" w:eastAsia="zh-CN"/>
              </w:rPr>
              <w:t>244</w:t>
            </w:r>
          </w:p>
        </w:tc>
        <w:tc>
          <w:tcPr>
            <w:tcW w:w="396" w:type="pct"/>
          </w:tcPr>
          <w:p w14:paraId="149C5860">
            <w:pPr>
              <w:spacing w:after="0" w:line="240" w:lineRule="auto"/>
              <w:jc w:val="center"/>
              <w:rPr>
                <w:rFonts w:hint="default" w:ascii="Times New Roman" w:hAnsi="Times New Roman" w:eastAsiaTheme="minorEastAsia"/>
                <w:b/>
                <w:i/>
                <w:sz w:val="24"/>
                <w:szCs w:val="24"/>
                <w:lang w:val="ru-RU" w:eastAsia="zh-CN"/>
              </w:rPr>
            </w:pPr>
            <w:r>
              <w:rPr>
                <w:rFonts w:hint="default" w:ascii="Times New Roman" w:hAnsi="Times New Roman" w:eastAsiaTheme="minorEastAsia"/>
                <w:b/>
                <w:i/>
                <w:sz w:val="24"/>
                <w:szCs w:val="24"/>
                <w:lang w:val="ru-RU" w:eastAsia="zh-CN"/>
              </w:rPr>
              <w:t>12</w:t>
            </w:r>
          </w:p>
        </w:tc>
        <w:tc>
          <w:tcPr>
            <w:tcW w:w="421" w:type="pct"/>
          </w:tcPr>
          <w:p w14:paraId="0E202CC1">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36</w:t>
            </w:r>
          </w:p>
        </w:tc>
        <w:tc>
          <w:tcPr>
            <w:tcW w:w="443" w:type="pct"/>
          </w:tcPr>
          <w:p w14:paraId="745892F0">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72</w:t>
            </w:r>
          </w:p>
        </w:tc>
      </w:tr>
    </w:tbl>
    <w:p w14:paraId="4915FD68">
      <w:pPr>
        <w:spacing w:after="0" w:line="240" w:lineRule="auto"/>
        <w:rPr>
          <w:rFonts w:eastAsiaTheme="minorEastAsia"/>
          <w:sz w:val="20"/>
          <w:szCs w:val="20"/>
          <w:lang w:val="en-US" w:eastAsia="zh-CN"/>
        </w:rPr>
      </w:pPr>
    </w:p>
    <w:p w14:paraId="7F56CA67">
      <w:pPr>
        <w:spacing w:after="0" w:line="240" w:lineRule="auto"/>
        <w:rPr>
          <w:rFonts w:eastAsiaTheme="minorEastAsia"/>
          <w:sz w:val="20"/>
          <w:szCs w:val="20"/>
          <w:lang w:val="en-US" w:eastAsia="zh-CN"/>
        </w:rPr>
      </w:pPr>
    </w:p>
    <w:p w14:paraId="6682AF7C">
      <w:pPr>
        <w:spacing w:after="0" w:line="240" w:lineRule="auto"/>
        <w:rPr>
          <w:rFonts w:eastAsiaTheme="minorEastAsia"/>
          <w:sz w:val="20"/>
          <w:szCs w:val="20"/>
          <w:lang w:val="en-US" w:eastAsia="zh-CN"/>
        </w:rPr>
      </w:pPr>
    </w:p>
    <w:p w14:paraId="64C76C75">
      <w:pPr>
        <w:spacing w:after="0" w:line="240" w:lineRule="auto"/>
        <w:rPr>
          <w:rFonts w:eastAsiaTheme="minorEastAsia"/>
          <w:sz w:val="20"/>
          <w:szCs w:val="20"/>
          <w:lang w:val="en-US" w:eastAsia="zh-CN"/>
        </w:rPr>
      </w:pPr>
    </w:p>
    <w:p w14:paraId="0494D052">
      <w:pPr>
        <w:spacing w:after="0" w:line="240" w:lineRule="auto"/>
        <w:rPr>
          <w:rFonts w:eastAsiaTheme="minorEastAsia"/>
          <w:sz w:val="20"/>
          <w:szCs w:val="20"/>
          <w:lang w:val="en-US" w:eastAsia="zh-CN"/>
        </w:rPr>
      </w:pPr>
    </w:p>
    <w:p w14:paraId="23B87879">
      <w:pPr>
        <w:spacing w:after="0" w:line="240" w:lineRule="auto"/>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2.2 Тематический план и содержание профессионального модуля (ПМ)</w:t>
      </w:r>
    </w:p>
    <w:p w14:paraId="4DB682FC">
      <w:pPr>
        <w:spacing w:after="0" w:line="240" w:lineRule="auto"/>
        <w:rPr>
          <w:rFonts w:ascii="Times New Roman" w:hAnsi="Times New Roman" w:eastAsiaTheme="minorEastAsia"/>
          <w:b/>
          <w:sz w:val="24"/>
          <w:szCs w:val="24"/>
          <w:lang w:val="en-US" w:eastAsia="zh-CN"/>
        </w:rPr>
      </w:pPr>
    </w:p>
    <w:tbl>
      <w:tblPr>
        <w:tblStyle w:val="152"/>
        <w:tblW w:w="14785" w:type="dxa"/>
        <w:tblInd w:w="-14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817"/>
        <w:gridCol w:w="8788"/>
        <w:gridCol w:w="1092"/>
        <w:gridCol w:w="1621"/>
      </w:tblGrid>
      <w:tr w14:paraId="61CA2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2817" w:type="dxa"/>
            <w:tcBorders>
              <w:top w:val="single" w:color="000000" w:sz="8" w:space="0"/>
              <w:left w:val="single" w:color="000000" w:sz="8" w:space="0"/>
              <w:bottom w:val="single" w:color="auto" w:sz="4" w:space="0"/>
            </w:tcBorders>
          </w:tcPr>
          <w:p w14:paraId="6F525DDE">
            <w:pPr>
              <w:pBdr>
                <w:top w:val="none" w:color="auto" w:sz="0" w:space="0"/>
                <w:left w:val="none" w:color="auto" w:sz="0" w:space="0"/>
                <w:bottom w:val="none" w:color="auto" w:sz="0" w:space="0"/>
                <w:right w:val="none" w:color="auto" w:sz="0" w:space="0"/>
              </w:pBdr>
              <w:spacing w:after="0" w:line="276" w:lineRule="auto"/>
              <w:ind w:hanging="2"/>
              <w:jc w:val="center"/>
              <w:rPr>
                <w:rFonts w:hint="default" w:ascii="Times New Roman" w:hAnsi="Times New Roman" w:eastAsia="Times New Roman" w:cs="Times New Roman"/>
                <w:color w:val="000000"/>
                <w:sz w:val="24"/>
                <w:szCs w:val="24"/>
                <w:lang w:val="ru-RU" w:eastAsia="ru-RU"/>
              </w:rPr>
            </w:pPr>
            <w:r>
              <w:rPr>
                <w:rFonts w:hint="default" w:ascii="Times New Roman" w:hAnsi="Times New Roman" w:eastAsia="Times New Roman" w:cs="Times New Roman"/>
                <w:b/>
                <w:sz w:val="24"/>
                <w:szCs w:val="24"/>
                <w:lang w:val="ru-RU" w:eastAsia="ru-RU"/>
              </w:rPr>
              <w:t>Наименование разделов профессионального модуля (ПМ), междисциплинарных курсов (МДК) и тем</w:t>
            </w:r>
          </w:p>
        </w:tc>
        <w:tc>
          <w:tcPr>
            <w:tcW w:w="8788" w:type="dxa"/>
            <w:tcBorders>
              <w:top w:val="single" w:color="000000" w:sz="8" w:space="0"/>
              <w:left w:val="single" w:color="000000" w:sz="8" w:space="0"/>
              <w:bottom w:val="single" w:color="auto" w:sz="4" w:space="0"/>
            </w:tcBorders>
          </w:tcPr>
          <w:p w14:paraId="131986B5">
            <w:pPr>
              <w:pBdr>
                <w:top w:val="none" w:color="auto" w:sz="0" w:space="0"/>
                <w:left w:val="none" w:color="auto" w:sz="0" w:space="0"/>
                <w:bottom w:val="none" w:color="auto" w:sz="0" w:space="0"/>
                <w:right w:val="none" w:color="auto" w:sz="0" w:space="0"/>
              </w:pBdr>
              <w:spacing w:after="0" w:line="276" w:lineRule="auto"/>
              <w:ind w:hanging="2"/>
              <w:jc w:val="center"/>
              <w:rPr>
                <w:rFonts w:hint="default" w:ascii="Times New Roman" w:hAnsi="Times New Roman" w:eastAsia="Times New Roman" w:cs="Times New Roman"/>
                <w:color w:val="000000"/>
                <w:sz w:val="24"/>
                <w:szCs w:val="24"/>
                <w:lang w:val="ru-RU" w:eastAsia="ru-RU"/>
              </w:rPr>
            </w:pPr>
            <w:r>
              <w:rPr>
                <w:rFonts w:hint="default" w:ascii="Times New Roman" w:hAnsi="Times New Roman" w:eastAsia="Times New Roman" w:cs="Times New Roman"/>
                <w:b/>
                <w:color w:val="000000"/>
                <w:sz w:val="24"/>
                <w:szCs w:val="24"/>
                <w:lang w:val="ru-RU" w:eastAsia="ru-RU"/>
              </w:rPr>
              <w:t>Содержание учебного материала</w:t>
            </w:r>
          </w:p>
        </w:tc>
        <w:tc>
          <w:tcPr>
            <w:tcW w:w="1092" w:type="dxa"/>
            <w:tcBorders>
              <w:top w:val="single" w:color="000000" w:sz="8" w:space="0"/>
              <w:left w:val="single" w:color="000000" w:sz="8" w:space="0"/>
              <w:bottom w:val="single" w:color="auto" w:sz="4" w:space="0"/>
            </w:tcBorders>
          </w:tcPr>
          <w:p w14:paraId="1EAF673A">
            <w:pPr>
              <w:pBdr>
                <w:top w:val="none" w:color="auto" w:sz="0" w:space="0"/>
                <w:left w:val="none" w:color="auto" w:sz="0" w:space="0"/>
                <w:bottom w:val="none" w:color="auto" w:sz="0" w:space="0"/>
                <w:right w:val="none" w:color="auto" w:sz="0" w:space="0"/>
              </w:pBdr>
              <w:spacing w:after="0" w:line="276" w:lineRule="auto"/>
              <w:ind w:hanging="2"/>
              <w:jc w:val="center"/>
              <w:rPr>
                <w:rFonts w:hint="default" w:ascii="Times New Roman" w:hAnsi="Times New Roman" w:eastAsia="Times New Roman" w:cs="Times New Roman"/>
                <w:color w:val="000000"/>
                <w:sz w:val="24"/>
                <w:szCs w:val="24"/>
                <w:lang w:val="ru-RU" w:eastAsia="ru-RU"/>
              </w:rPr>
            </w:pPr>
            <w:r>
              <w:rPr>
                <w:rFonts w:hint="default" w:ascii="Times New Roman" w:hAnsi="Times New Roman" w:eastAsia="Times New Roman" w:cs="Times New Roman"/>
                <w:b/>
                <w:color w:val="000000"/>
                <w:sz w:val="24"/>
                <w:szCs w:val="24"/>
                <w:lang w:val="ru-RU" w:eastAsia="ru-RU"/>
              </w:rPr>
              <w:t>Объем часов</w:t>
            </w:r>
          </w:p>
        </w:tc>
        <w:tc>
          <w:tcPr>
            <w:tcW w:w="1621" w:type="dxa"/>
            <w:tcBorders>
              <w:top w:val="single" w:color="000000" w:sz="8" w:space="0"/>
              <w:left w:val="single" w:color="000000" w:sz="8" w:space="0"/>
              <w:bottom w:val="single" w:color="auto" w:sz="4" w:space="0"/>
              <w:right w:val="single" w:color="000000" w:sz="8" w:space="0"/>
            </w:tcBorders>
          </w:tcPr>
          <w:p w14:paraId="2991C75B">
            <w:pPr>
              <w:pBdr>
                <w:top w:val="none" w:color="auto" w:sz="0" w:space="0"/>
                <w:left w:val="none" w:color="auto" w:sz="0" w:space="0"/>
                <w:bottom w:val="none" w:color="auto" w:sz="0" w:space="0"/>
                <w:right w:val="none" w:color="auto" w:sz="0" w:space="0"/>
              </w:pBdr>
              <w:spacing w:after="0" w:line="276" w:lineRule="auto"/>
              <w:ind w:hanging="2"/>
              <w:jc w:val="center"/>
              <w:rPr>
                <w:rFonts w:hint="default" w:ascii="Times New Roman" w:hAnsi="Times New Roman" w:eastAsia="Times New Roman" w:cs="Times New Roman"/>
                <w:color w:val="000000"/>
                <w:sz w:val="24"/>
                <w:szCs w:val="24"/>
                <w:lang w:val="ru-RU" w:eastAsia="ru-RU"/>
              </w:rPr>
            </w:pPr>
            <w:r>
              <w:rPr>
                <w:rFonts w:hint="default" w:ascii="Times New Roman" w:hAnsi="Times New Roman" w:eastAsia="Times New Roman" w:cs="Times New Roman"/>
                <w:b/>
                <w:color w:val="000000"/>
                <w:sz w:val="24"/>
                <w:szCs w:val="24"/>
                <w:lang w:val="ru-RU" w:eastAsia="ru-RU"/>
              </w:rPr>
              <w:t>Коды компетенций, формированию которых способствует элемент программы</w:t>
            </w:r>
          </w:p>
        </w:tc>
      </w:tr>
      <w:tr w14:paraId="1EF40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14318" w:type="dxa"/>
            <w:gridSpan w:val="4"/>
            <w:tcBorders>
              <w:top w:val="single" w:color="auto" w:sz="4" w:space="0"/>
              <w:left w:val="single" w:color="auto" w:sz="4" w:space="0"/>
              <w:bottom w:val="single" w:color="auto" w:sz="4" w:space="0"/>
              <w:right w:val="single" w:color="auto" w:sz="4" w:space="0"/>
            </w:tcBorders>
          </w:tcPr>
          <w:p w14:paraId="679701FC">
            <w:pPr>
              <w:pBdr>
                <w:top w:val="none" w:color="auto" w:sz="0" w:space="0"/>
                <w:left w:val="none" w:color="auto" w:sz="0" w:space="0"/>
                <w:bottom w:val="none" w:color="auto" w:sz="0" w:space="0"/>
                <w:right w:val="none" w:color="auto" w:sz="0" w:space="0"/>
              </w:pBdr>
              <w:spacing w:after="0" w:line="276" w:lineRule="auto"/>
              <w:ind w:hanging="2"/>
              <w:rPr>
                <w:rFonts w:hint="default" w:ascii="Times New Roman" w:hAnsi="Times New Roman" w:eastAsia="Times New Roman" w:cs="Times New Roman"/>
                <w:b/>
                <w:bCs w:val="0"/>
                <w:color w:val="000000"/>
                <w:sz w:val="24"/>
                <w:szCs w:val="24"/>
                <w:lang w:val="ru-RU" w:eastAsia="ru-RU"/>
              </w:rPr>
            </w:pPr>
            <w:r>
              <w:rPr>
                <w:rFonts w:hint="default" w:ascii="Times New Roman" w:hAnsi="Times New Roman" w:eastAsia="Times New Roman" w:cs="Times New Roman"/>
                <w:b/>
                <w:bCs w:val="0"/>
                <w:color w:val="000000"/>
                <w:sz w:val="24"/>
                <w:szCs w:val="24"/>
                <w:lang w:val="ru-RU" w:eastAsia="ru-RU"/>
              </w:rPr>
              <w:t xml:space="preserve">МДК 02.01 </w:t>
            </w:r>
            <w:r>
              <w:rPr>
                <w:rFonts w:hint="default" w:ascii="Times New Roman" w:hAnsi="Times New Roman" w:eastAsia="Times New Roman" w:cs="Times New Roman"/>
                <w:b/>
                <w:bCs w:val="0"/>
                <w:color w:val="000000"/>
                <w:sz w:val="26"/>
                <w:szCs w:val="26"/>
                <w:lang w:val="en-US" w:eastAsia="ru-RU"/>
              </w:rPr>
              <w:t>Судоустройство и правоохранительные органы</w:t>
            </w:r>
          </w:p>
        </w:tc>
      </w:tr>
    </w:tbl>
    <w:tbl>
      <w:tblPr>
        <w:tblStyle w:val="12"/>
        <w:tblW w:w="14290" w:type="dxa"/>
        <w:tblInd w:w="-2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6"/>
        <w:gridCol w:w="8484"/>
        <w:gridCol w:w="1120"/>
        <w:gridCol w:w="1580"/>
      </w:tblGrid>
      <w:tr w14:paraId="28DE5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106" w:type="dxa"/>
            <w:vMerge w:val="restart"/>
          </w:tcPr>
          <w:p w14:paraId="563396B9">
            <w:pPr>
              <w:widowControl w:val="0"/>
              <w:autoSpaceDE w:val="0"/>
              <w:autoSpaceDN w:val="0"/>
              <w:spacing w:before="1"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 xml:space="preserve">Тема 1. </w:t>
            </w:r>
            <w:r>
              <w:rPr>
                <w:rFonts w:ascii="Times New Roman" w:hAnsi="Times New Roman" w:eastAsia="Times New Roman" w:cs="Times New Roman"/>
                <w:b/>
                <w:spacing w:val="-2"/>
                <w:sz w:val="24"/>
                <w:szCs w:val="22"/>
                <w:lang w:val="ru-RU" w:eastAsia="en-US" w:bidi="ar-SA"/>
              </w:rPr>
              <w:t xml:space="preserve">Правоохранительная </w:t>
            </w:r>
            <w:r>
              <w:rPr>
                <w:rFonts w:ascii="Times New Roman" w:hAnsi="Times New Roman" w:eastAsia="Times New Roman" w:cs="Times New Roman"/>
                <w:b/>
                <w:sz w:val="24"/>
                <w:szCs w:val="22"/>
                <w:lang w:val="ru-RU" w:eastAsia="en-US" w:bidi="ar-SA"/>
              </w:rPr>
              <w:t xml:space="preserve">деятельность и </w:t>
            </w:r>
            <w:r>
              <w:rPr>
                <w:rFonts w:ascii="Times New Roman" w:hAnsi="Times New Roman" w:eastAsia="Times New Roman" w:cs="Times New Roman"/>
                <w:b/>
                <w:spacing w:val="-2"/>
                <w:sz w:val="24"/>
                <w:szCs w:val="22"/>
                <w:lang w:val="ru-RU" w:eastAsia="en-US" w:bidi="ar-SA"/>
              </w:rPr>
              <w:t xml:space="preserve">правоохранительные </w:t>
            </w:r>
            <w:r>
              <w:rPr>
                <w:rFonts w:ascii="Times New Roman" w:hAnsi="Times New Roman" w:eastAsia="Times New Roman" w:cs="Times New Roman"/>
                <w:b/>
                <w:sz w:val="24"/>
                <w:szCs w:val="22"/>
                <w:lang w:val="ru-RU" w:eastAsia="en-US" w:bidi="ar-SA"/>
              </w:rPr>
              <w:t xml:space="preserve">органы: понятие, основные черты и </w:t>
            </w:r>
            <w:r>
              <w:rPr>
                <w:rFonts w:ascii="Times New Roman" w:hAnsi="Times New Roman" w:eastAsia="Times New Roman" w:cs="Times New Roman"/>
                <w:b/>
                <w:spacing w:val="-2"/>
                <w:sz w:val="24"/>
                <w:szCs w:val="22"/>
                <w:lang w:val="ru-RU" w:eastAsia="en-US" w:bidi="ar-SA"/>
              </w:rPr>
              <w:t>задачи</w:t>
            </w:r>
          </w:p>
        </w:tc>
        <w:tc>
          <w:tcPr>
            <w:tcW w:w="8484" w:type="dxa"/>
          </w:tcPr>
          <w:p w14:paraId="49734962">
            <w:pPr>
              <w:widowControl w:val="0"/>
              <w:autoSpaceDE w:val="0"/>
              <w:autoSpaceDN w:val="0"/>
              <w:spacing w:before="1" w:after="0" w:line="257"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1120" w:type="dxa"/>
          </w:tcPr>
          <w:p w14:paraId="1AE5488B">
            <w:pPr>
              <w:widowControl w:val="0"/>
              <w:autoSpaceDE w:val="0"/>
              <w:autoSpaceDN w:val="0"/>
              <w:spacing w:before="1" w:after="0" w:line="257" w:lineRule="exact"/>
              <w:ind w:left="156"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2</w:t>
            </w:r>
          </w:p>
        </w:tc>
        <w:tc>
          <w:tcPr>
            <w:tcW w:w="1580" w:type="dxa"/>
          </w:tcPr>
          <w:p w14:paraId="0F4621B1">
            <w:pPr>
              <w:widowControl w:val="0"/>
              <w:autoSpaceDE w:val="0"/>
              <w:autoSpaceDN w:val="0"/>
              <w:spacing w:before="1" w:after="0" w:line="257" w:lineRule="exact"/>
              <w:ind w:left="156" w:right="140" w:hanging="1"/>
              <w:jc w:val="center"/>
              <w:rPr>
                <w:rFonts w:hint="default" w:ascii="Times New Roman" w:hAnsi="Times New Roman" w:eastAsia="Times New Roman" w:cs="Times New Roman"/>
                <w:b/>
                <w:sz w:val="24"/>
                <w:szCs w:val="22"/>
                <w:lang w:val="ru-RU" w:eastAsia="en-US" w:bidi="ar-SA"/>
              </w:rPr>
            </w:pPr>
          </w:p>
        </w:tc>
      </w:tr>
      <w:tr w14:paraId="78A0E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6" w:hRule="atLeast"/>
        </w:trPr>
        <w:tc>
          <w:tcPr>
            <w:tcW w:w="3106" w:type="dxa"/>
            <w:vMerge w:val="continue"/>
            <w:tcBorders>
              <w:top w:val="nil"/>
            </w:tcBorders>
          </w:tcPr>
          <w:p w14:paraId="1F89CECB">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484" w:type="dxa"/>
          </w:tcPr>
          <w:p w14:paraId="486FA60B">
            <w:pPr>
              <w:widowControl w:val="0"/>
              <w:numPr>
                <w:ilvl w:val="0"/>
                <w:numId w:val="17"/>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Правоохранительная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w:t>
            </w:r>
            <w:r>
              <w:rPr>
                <w:rFonts w:ascii="Times New Roman" w:hAnsi="Times New Roman" w:eastAsia="Times New Roman" w:cs="Times New Roman"/>
                <w:spacing w:val="-2"/>
                <w:sz w:val="24"/>
                <w:szCs w:val="22"/>
                <w:lang w:val="ru-RU" w:eastAsia="en-US" w:bidi="ar-SA"/>
              </w:rPr>
              <w:t>понятие.</w:t>
            </w:r>
          </w:p>
          <w:p w14:paraId="5238528F">
            <w:pPr>
              <w:widowControl w:val="0"/>
              <w:numPr>
                <w:ilvl w:val="0"/>
                <w:numId w:val="17"/>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цели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правоохранительной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деятельности.</w:t>
            </w:r>
          </w:p>
          <w:p w14:paraId="2313FA8D">
            <w:pPr>
              <w:widowControl w:val="0"/>
              <w:numPr>
                <w:ilvl w:val="0"/>
                <w:numId w:val="17"/>
              </w:numPr>
              <w:tabs>
                <w:tab w:val="left" w:pos="829"/>
              </w:tabs>
              <w:autoSpaceDE w:val="0"/>
              <w:autoSpaceDN w:val="0"/>
              <w:spacing w:before="0" w:after="0" w:line="240" w:lineRule="auto"/>
              <w:ind w:left="828" w:right="18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Правоохранительные органы, понятие, основные черты. Система правоохранительных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единство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классификация.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построения</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 деятельности правоохранительных органов.</w:t>
            </w:r>
          </w:p>
          <w:p w14:paraId="7E5FB0D8">
            <w:pPr>
              <w:widowControl w:val="0"/>
              <w:numPr>
                <w:ilvl w:val="0"/>
                <w:numId w:val="17"/>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функции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правоохранительной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деятельности.</w:t>
            </w:r>
          </w:p>
        </w:tc>
        <w:tc>
          <w:tcPr>
            <w:tcW w:w="1120" w:type="dxa"/>
          </w:tcPr>
          <w:p w14:paraId="60FEBFC9">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580" w:type="dxa"/>
          </w:tcPr>
          <w:p w14:paraId="64015854">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569606A1">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21A8D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3106" w:type="dxa"/>
            <w:vMerge w:val="restart"/>
          </w:tcPr>
          <w:p w14:paraId="6269BA18">
            <w:pPr>
              <w:widowControl w:val="0"/>
              <w:autoSpaceDE w:val="0"/>
              <w:autoSpaceDN w:val="0"/>
              <w:spacing w:before="1"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 2. Понятие, предмет</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и</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система </w:t>
            </w:r>
            <w:r>
              <w:rPr>
                <w:rFonts w:ascii="Times New Roman" w:hAnsi="Times New Roman" w:eastAsia="Times New Roman" w:cs="Times New Roman"/>
                <w:b/>
                <w:spacing w:val="-2"/>
                <w:sz w:val="24"/>
                <w:szCs w:val="22"/>
                <w:lang w:val="ru-RU" w:eastAsia="en-US" w:bidi="ar-SA"/>
              </w:rPr>
              <w:t>курса</w:t>
            </w:r>
          </w:p>
          <w:p w14:paraId="5F2020E0">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 xml:space="preserve">«Судоустройство и </w:t>
            </w:r>
            <w:r>
              <w:rPr>
                <w:rFonts w:ascii="Times New Roman" w:hAnsi="Times New Roman" w:eastAsia="Times New Roman" w:cs="Times New Roman"/>
                <w:b/>
                <w:spacing w:val="-2"/>
                <w:sz w:val="24"/>
                <w:szCs w:val="22"/>
                <w:lang w:val="ru-RU" w:eastAsia="en-US" w:bidi="ar-SA"/>
              </w:rPr>
              <w:t>правоохранительные органы»</w:t>
            </w:r>
          </w:p>
        </w:tc>
        <w:tc>
          <w:tcPr>
            <w:tcW w:w="8484" w:type="dxa"/>
          </w:tcPr>
          <w:p w14:paraId="05ED1670">
            <w:pPr>
              <w:widowControl w:val="0"/>
              <w:autoSpaceDE w:val="0"/>
              <w:autoSpaceDN w:val="0"/>
              <w:spacing w:before="1" w:after="0" w:line="257"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1120" w:type="dxa"/>
          </w:tcPr>
          <w:p w14:paraId="62A947F1">
            <w:pPr>
              <w:widowControl w:val="0"/>
              <w:autoSpaceDE w:val="0"/>
              <w:autoSpaceDN w:val="0"/>
              <w:spacing w:before="1" w:after="0" w:line="257" w:lineRule="exact"/>
              <w:ind w:left="156"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2</w:t>
            </w:r>
          </w:p>
        </w:tc>
        <w:tc>
          <w:tcPr>
            <w:tcW w:w="1580" w:type="dxa"/>
          </w:tcPr>
          <w:p w14:paraId="71956130">
            <w:pPr>
              <w:widowControl w:val="0"/>
              <w:autoSpaceDE w:val="0"/>
              <w:autoSpaceDN w:val="0"/>
              <w:spacing w:before="1" w:after="0" w:line="257" w:lineRule="exact"/>
              <w:ind w:left="156" w:right="140" w:hanging="1"/>
              <w:jc w:val="center"/>
              <w:rPr>
                <w:rFonts w:hint="default" w:ascii="Times New Roman" w:hAnsi="Times New Roman" w:eastAsia="Times New Roman" w:cs="Times New Roman"/>
                <w:b/>
                <w:sz w:val="24"/>
                <w:szCs w:val="22"/>
                <w:lang w:val="ru-RU" w:eastAsia="en-US" w:bidi="ar-SA"/>
              </w:rPr>
            </w:pPr>
          </w:p>
        </w:tc>
      </w:tr>
      <w:tr w14:paraId="7E257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1" w:hRule="atLeast"/>
        </w:trPr>
        <w:tc>
          <w:tcPr>
            <w:tcW w:w="3106" w:type="dxa"/>
            <w:vMerge w:val="continue"/>
            <w:tcBorders>
              <w:top w:val="nil"/>
            </w:tcBorders>
          </w:tcPr>
          <w:p w14:paraId="315FD7A2">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484" w:type="dxa"/>
          </w:tcPr>
          <w:p w14:paraId="017410F8">
            <w:pPr>
              <w:widowControl w:val="0"/>
              <w:numPr>
                <w:ilvl w:val="0"/>
                <w:numId w:val="18"/>
              </w:numPr>
              <w:tabs>
                <w:tab w:val="left" w:pos="829"/>
              </w:tabs>
              <w:autoSpaceDE w:val="0"/>
              <w:autoSpaceDN w:val="0"/>
              <w:spacing w:before="0" w:after="0" w:line="240" w:lineRule="auto"/>
              <w:ind w:left="828" w:right="2071"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Предмет</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междисциплинарного</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курса</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«Судоустройство</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 правоохранительные органы», его содержание и система.</w:t>
            </w:r>
          </w:p>
          <w:p w14:paraId="50701C86">
            <w:pPr>
              <w:widowControl w:val="0"/>
              <w:numPr>
                <w:ilvl w:val="0"/>
                <w:numId w:val="18"/>
              </w:numPr>
              <w:tabs>
                <w:tab w:val="left" w:pos="829"/>
              </w:tabs>
              <w:autoSpaceDE w:val="0"/>
              <w:autoSpaceDN w:val="0"/>
              <w:spacing w:before="0" w:after="0" w:line="240" w:lineRule="auto"/>
              <w:ind w:left="828" w:right="863"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Общая характеристика законодательства и иных правовых актов о правоохранительных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органах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Классификация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этих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актов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 содержанию и по их юридической силе.</w:t>
            </w:r>
          </w:p>
          <w:p w14:paraId="0AF3EE1B">
            <w:pPr>
              <w:widowControl w:val="0"/>
              <w:numPr>
                <w:ilvl w:val="0"/>
                <w:numId w:val="18"/>
              </w:numPr>
              <w:tabs>
                <w:tab w:val="left" w:pos="829"/>
              </w:tabs>
              <w:autoSpaceDE w:val="0"/>
              <w:autoSpaceDN w:val="0"/>
              <w:spacing w:before="0" w:after="0" w:line="270" w:lineRule="atLeast"/>
              <w:ind w:left="828" w:right="1754"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Постановлений</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Пленума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Верховного</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Постановлений Конституционного Суда РФ на современном этапе.</w:t>
            </w:r>
          </w:p>
        </w:tc>
        <w:tc>
          <w:tcPr>
            <w:tcW w:w="1120" w:type="dxa"/>
          </w:tcPr>
          <w:p w14:paraId="5C1CA4AD">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580" w:type="dxa"/>
          </w:tcPr>
          <w:p w14:paraId="38ED8972">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2472138E">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0705E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106" w:type="dxa"/>
            <w:vMerge w:val="restart"/>
          </w:tcPr>
          <w:p w14:paraId="05D15654">
            <w:pPr>
              <w:widowControl w:val="0"/>
              <w:autoSpaceDE w:val="0"/>
              <w:autoSpaceDN w:val="0"/>
              <w:spacing w:before="0" w:after="0" w:line="275" w:lineRule="exact"/>
              <w:ind w:left="110"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pacing w:val="-5"/>
                <w:sz w:val="24"/>
                <w:szCs w:val="22"/>
                <w:lang w:val="ru-RU" w:eastAsia="en-US" w:bidi="ar-SA"/>
              </w:rPr>
              <w:t>3.</w:t>
            </w:r>
          </w:p>
          <w:p w14:paraId="0959CD04">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Понятие</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и</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признаки судебной власти</w:t>
            </w:r>
          </w:p>
        </w:tc>
        <w:tc>
          <w:tcPr>
            <w:tcW w:w="8484" w:type="dxa"/>
          </w:tcPr>
          <w:p w14:paraId="78B91FE8">
            <w:pPr>
              <w:widowControl w:val="0"/>
              <w:autoSpaceDE w:val="0"/>
              <w:autoSpaceDN w:val="0"/>
              <w:spacing w:before="0" w:after="0" w:line="255"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1120" w:type="dxa"/>
          </w:tcPr>
          <w:p w14:paraId="36411F30">
            <w:pPr>
              <w:widowControl w:val="0"/>
              <w:autoSpaceDE w:val="0"/>
              <w:autoSpaceDN w:val="0"/>
              <w:spacing w:before="0" w:after="0" w:line="255"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2</w:t>
            </w:r>
          </w:p>
        </w:tc>
        <w:tc>
          <w:tcPr>
            <w:tcW w:w="1580" w:type="dxa"/>
          </w:tcPr>
          <w:p w14:paraId="4AD7965B">
            <w:pPr>
              <w:widowControl w:val="0"/>
              <w:autoSpaceDE w:val="0"/>
              <w:autoSpaceDN w:val="0"/>
              <w:spacing w:before="0" w:after="0" w:line="255" w:lineRule="exact"/>
              <w:ind w:left="157" w:right="140" w:hanging="1"/>
              <w:jc w:val="center"/>
              <w:rPr>
                <w:rFonts w:hint="default" w:ascii="Times New Roman" w:hAnsi="Times New Roman" w:eastAsia="Times New Roman" w:cs="Times New Roman"/>
                <w:b/>
                <w:sz w:val="24"/>
                <w:szCs w:val="22"/>
                <w:lang w:val="ru-RU" w:eastAsia="en-US" w:bidi="ar-SA"/>
              </w:rPr>
            </w:pPr>
          </w:p>
        </w:tc>
      </w:tr>
      <w:tr w14:paraId="61380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3106" w:type="dxa"/>
            <w:vMerge w:val="continue"/>
            <w:tcBorders>
              <w:top w:val="nil"/>
            </w:tcBorders>
          </w:tcPr>
          <w:p w14:paraId="7773AA7B">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484" w:type="dxa"/>
          </w:tcPr>
          <w:p w14:paraId="0AB10E7A">
            <w:pPr>
              <w:widowControl w:val="0"/>
              <w:numPr>
                <w:ilvl w:val="0"/>
                <w:numId w:val="19"/>
              </w:numPr>
              <w:tabs>
                <w:tab w:val="left" w:pos="829"/>
              </w:tabs>
              <w:autoSpaceDE w:val="0"/>
              <w:autoSpaceDN w:val="0"/>
              <w:spacing w:before="0" w:after="0" w:line="240" w:lineRule="auto"/>
              <w:ind w:left="828" w:right="283"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Судебная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власть:</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полномочий судебной власти.</w:t>
            </w:r>
          </w:p>
          <w:p w14:paraId="574A7874">
            <w:pPr>
              <w:widowControl w:val="0"/>
              <w:numPr>
                <w:ilvl w:val="0"/>
                <w:numId w:val="19"/>
              </w:numPr>
              <w:tabs>
                <w:tab w:val="left" w:pos="829"/>
              </w:tabs>
              <w:autoSpaceDE w:val="0"/>
              <w:autoSpaceDN w:val="0"/>
              <w:spacing w:before="0" w:after="0" w:line="270" w:lineRule="atLeast"/>
              <w:ind w:left="828" w:right="885"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осуществляющие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судебную</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власть.</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Подзаконность</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процессуальный порядок судебной деятельности. Суд как орган судебной власти.</w:t>
            </w:r>
          </w:p>
        </w:tc>
        <w:tc>
          <w:tcPr>
            <w:tcW w:w="1120" w:type="dxa"/>
          </w:tcPr>
          <w:p w14:paraId="7ABDB95E">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580" w:type="dxa"/>
          </w:tcPr>
          <w:p w14:paraId="68F36523">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31BD1980">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624B7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3106" w:type="dxa"/>
            <w:vMerge w:val="continue"/>
            <w:tcBorders>
              <w:top w:val="nil"/>
            </w:tcBorders>
          </w:tcPr>
          <w:p w14:paraId="042B3352">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484" w:type="dxa"/>
          </w:tcPr>
          <w:p w14:paraId="18C5C0E9">
            <w:pPr>
              <w:widowControl w:val="0"/>
              <w:autoSpaceDE w:val="0"/>
              <w:autoSpaceDN w:val="0"/>
              <w:spacing w:before="0" w:after="0" w:line="255"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1120" w:type="dxa"/>
          </w:tcPr>
          <w:p w14:paraId="7E833EF6">
            <w:pPr>
              <w:widowControl w:val="0"/>
              <w:autoSpaceDE w:val="0"/>
              <w:autoSpaceDN w:val="0"/>
              <w:spacing w:before="0" w:after="0" w:line="255" w:lineRule="exact"/>
              <w:ind w:left="18" w:right="0" w:hanging="1"/>
              <w:jc w:val="center"/>
              <w:rPr>
                <w:rFonts w:ascii="Times New Roman" w:hAnsi="Times New Roman" w:eastAsia="Times New Roman" w:cs="Times New Roman"/>
                <w:b/>
                <w:sz w:val="24"/>
                <w:szCs w:val="22"/>
                <w:lang w:val="ru-RU" w:eastAsia="en-US" w:bidi="ar-SA"/>
              </w:rPr>
            </w:pPr>
          </w:p>
        </w:tc>
        <w:tc>
          <w:tcPr>
            <w:tcW w:w="1580" w:type="dxa"/>
          </w:tcPr>
          <w:p w14:paraId="2408949A">
            <w:pPr>
              <w:widowControl w:val="0"/>
              <w:autoSpaceDE w:val="0"/>
              <w:autoSpaceDN w:val="0"/>
              <w:spacing w:before="0" w:after="0" w:line="255" w:lineRule="exact"/>
              <w:ind w:left="18" w:right="0" w:hanging="1"/>
              <w:jc w:val="center"/>
              <w:rPr>
                <w:rFonts w:ascii="Times New Roman" w:hAnsi="Times New Roman" w:eastAsia="Times New Roman" w:cs="Times New Roman"/>
                <w:b/>
                <w:sz w:val="24"/>
                <w:szCs w:val="22"/>
                <w:lang w:val="ru-RU" w:eastAsia="en-US" w:bidi="ar-SA"/>
              </w:rPr>
            </w:pPr>
          </w:p>
        </w:tc>
      </w:tr>
    </w:tbl>
    <w:p w14:paraId="6CFFD7FF">
      <w:pPr>
        <w:spacing w:after="0" w:line="255" w:lineRule="exact"/>
        <w:jc w:val="center"/>
        <w:rPr>
          <w:sz w:val="24"/>
        </w:rPr>
        <w:sectPr>
          <w:pgSz w:w="16840" w:h="11910" w:orient="landscape"/>
          <w:pgMar w:top="1340" w:right="1180" w:bottom="280" w:left="1020" w:header="720" w:footer="720" w:gutter="0"/>
          <w:cols w:space="720" w:num="1"/>
        </w:sectPr>
      </w:pPr>
    </w:p>
    <w:p w14:paraId="35484F1B">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63ECC57B">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5042"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50"/>
        <w:gridCol w:w="7732"/>
        <w:gridCol w:w="2280"/>
        <w:gridCol w:w="2280"/>
      </w:tblGrid>
      <w:tr w14:paraId="489F9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750" w:type="dxa"/>
          </w:tcPr>
          <w:p w14:paraId="3E2E4363">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7732" w:type="dxa"/>
          </w:tcPr>
          <w:p w14:paraId="35552250">
            <w:pPr>
              <w:widowControl w:val="0"/>
              <w:autoSpaceDE w:val="0"/>
              <w:autoSpaceDN w:val="0"/>
              <w:spacing w:before="0" w:after="0" w:line="276" w:lineRule="exact"/>
              <w:ind w:left="108" w:right="2126"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6"/>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6"/>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1.</w:t>
            </w:r>
            <w:r>
              <w:rPr>
                <w:rFonts w:ascii="Times New Roman" w:hAnsi="Times New Roman" w:eastAsia="Times New Roman" w:cs="Times New Roman"/>
                <w:b/>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власти. Работа с Конституцией РФ и ФКЗ «О судебной системе».</w:t>
            </w:r>
          </w:p>
        </w:tc>
        <w:tc>
          <w:tcPr>
            <w:tcW w:w="2280" w:type="dxa"/>
          </w:tcPr>
          <w:p w14:paraId="20260F5F">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280" w:type="dxa"/>
          </w:tcPr>
          <w:p w14:paraId="4808F46D">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569372F8">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70F33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750" w:type="dxa"/>
            <w:vMerge w:val="restart"/>
          </w:tcPr>
          <w:p w14:paraId="457EA8C5">
            <w:pPr>
              <w:widowControl w:val="0"/>
              <w:autoSpaceDE w:val="0"/>
              <w:autoSpaceDN w:val="0"/>
              <w:spacing w:before="0" w:after="0" w:line="275" w:lineRule="exact"/>
              <w:ind w:left="110"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pacing w:val="-5"/>
                <w:sz w:val="24"/>
                <w:szCs w:val="22"/>
                <w:lang w:val="ru-RU" w:eastAsia="en-US" w:bidi="ar-SA"/>
              </w:rPr>
              <w:t>4.</w:t>
            </w:r>
          </w:p>
          <w:p w14:paraId="44464EEC">
            <w:pPr>
              <w:widowControl w:val="0"/>
              <w:autoSpaceDE w:val="0"/>
              <w:autoSpaceDN w:val="0"/>
              <w:spacing w:before="0" w:after="0" w:line="240" w:lineRule="auto"/>
              <w:ind w:left="110" w:right="339"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Понятие и основные свойства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правосудия</w:t>
            </w:r>
          </w:p>
        </w:tc>
        <w:tc>
          <w:tcPr>
            <w:tcW w:w="7732" w:type="dxa"/>
          </w:tcPr>
          <w:p w14:paraId="23E42A1C">
            <w:pPr>
              <w:widowControl w:val="0"/>
              <w:autoSpaceDE w:val="0"/>
              <w:autoSpaceDN w:val="0"/>
              <w:spacing w:before="0" w:after="0" w:line="255"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280" w:type="dxa"/>
          </w:tcPr>
          <w:p w14:paraId="146080D4">
            <w:pPr>
              <w:widowControl w:val="0"/>
              <w:autoSpaceDE w:val="0"/>
              <w:autoSpaceDN w:val="0"/>
              <w:spacing w:before="0" w:after="0" w:line="255" w:lineRule="exact"/>
              <w:ind w:left="156"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2</w:t>
            </w:r>
          </w:p>
        </w:tc>
        <w:tc>
          <w:tcPr>
            <w:tcW w:w="2280" w:type="dxa"/>
          </w:tcPr>
          <w:p w14:paraId="13C38F88">
            <w:pPr>
              <w:widowControl w:val="0"/>
              <w:autoSpaceDE w:val="0"/>
              <w:autoSpaceDN w:val="0"/>
              <w:spacing w:before="0" w:after="0" w:line="255" w:lineRule="exact"/>
              <w:ind w:left="156" w:right="140" w:hanging="1"/>
              <w:jc w:val="center"/>
              <w:rPr>
                <w:rFonts w:hint="default" w:ascii="Times New Roman" w:hAnsi="Times New Roman" w:eastAsia="Times New Roman" w:cs="Times New Roman"/>
                <w:b/>
                <w:sz w:val="24"/>
                <w:szCs w:val="22"/>
                <w:lang w:val="ru-RU" w:eastAsia="en-US" w:bidi="ar-SA"/>
              </w:rPr>
            </w:pPr>
          </w:p>
        </w:tc>
      </w:tr>
      <w:tr w14:paraId="1D054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750" w:type="dxa"/>
            <w:vMerge w:val="continue"/>
            <w:tcBorders>
              <w:top w:val="nil"/>
            </w:tcBorders>
          </w:tcPr>
          <w:p w14:paraId="632AFAA1">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7732" w:type="dxa"/>
          </w:tcPr>
          <w:p w14:paraId="7EDEA9C5">
            <w:pPr>
              <w:widowControl w:val="0"/>
              <w:numPr>
                <w:ilvl w:val="0"/>
                <w:numId w:val="20"/>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как вида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государственной </w:t>
            </w:r>
            <w:r>
              <w:rPr>
                <w:rFonts w:ascii="Times New Roman" w:hAnsi="Times New Roman" w:eastAsia="Times New Roman" w:cs="Times New Roman"/>
                <w:spacing w:val="-2"/>
                <w:sz w:val="24"/>
                <w:szCs w:val="22"/>
                <w:lang w:val="ru-RU" w:eastAsia="en-US" w:bidi="ar-SA"/>
              </w:rPr>
              <w:t>деятельности.</w:t>
            </w:r>
          </w:p>
          <w:p w14:paraId="000C8518">
            <w:pPr>
              <w:widowControl w:val="0"/>
              <w:numPr>
                <w:ilvl w:val="0"/>
                <w:numId w:val="20"/>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 xml:space="preserve">Признаки </w:t>
            </w:r>
            <w:r>
              <w:rPr>
                <w:rFonts w:ascii="Times New Roman" w:hAnsi="Times New Roman" w:eastAsia="Times New Roman" w:cs="Times New Roman"/>
                <w:spacing w:val="-2"/>
                <w:sz w:val="24"/>
                <w:szCs w:val="22"/>
                <w:lang w:val="ru-RU" w:eastAsia="en-US" w:bidi="ar-SA"/>
              </w:rPr>
              <w:t>правосудия.</w:t>
            </w:r>
          </w:p>
          <w:p w14:paraId="5AB544D2">
            <w:pPr>
              <w:widowControl w:val="0"/>
              <w:numPr>
                <w:ilvl w:val="0"/>
                <w:numId w:val="20"/>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Формы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 способы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осуществления </w:t>
            </w:r>
            <w:r>
              <w:rPr>
                <w:rFonts w:ascii="Times New Roman" w:hAnsi="Times New Roman" w:eastAsia="Times New Roman" w:cs="Times New Roman"/>
                <w:spacing w:val="-2"/>
                <w:sz w:val="24"/>
                <w:szCs w:val="22"/>
                <w:lang w:val="ru-RU" w:eastAsia="en-US" w:bidi="ar-SA"/>
              </w:rPr>
              <w:t>правосудия.</w:t>
            </w:r>
          </w:p>
          <w:p w14:paraId="1B593C28">
            <w:pPr>
              <w:widowControl w:val="0"/>
              <w:numPr>
                <w:ilvl w:val="0"/>
                <w:numId w:val="20"/>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Применение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судом</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мер государственного</w:t>
            </w:r>
            <w:r>
              <w:rPr>
                <w:rFonts w:ascii="Times New Roman" w:hAnsi="Times New Roman" w:eastAsia="Times New Roman" w:cs="Times New Roman"/>
                <w:spacing w:val="-2"/>
                <w:sz w:val="24"/>
                <w:szCs w:val="22"/>
                <w:lang w:val="ru-RU" w:eastAsia="en-US" w:bidi="ar-SA"/>
              </w:rPr>
              <w:t xml:space="preserve"> принуждения.</w:t>
            </w:r>
          </w:p>
        </w:tc>
        <w:tc>
          <w:tcPr>
            <w:tcW w:w="2280" w:type="dxa"/>
          </w:tcPr>
          <w:p w14:paraId="350501BC">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280" w:type="dxa"/>
          </w:tcPr>
          <w:p w14:paraId="1812D952">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2DE1BBA6">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485D9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750" w:type="dxa"/>
            <w:vMerge w:val="restart"/>
          </w:tcPr>
          <w:p w14:paraId="5E6168C9">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 xml:space="preserve">Тема 5. </w:t>
            </w:r>
            <w:r>
              <w:rPr>
                <w:rFonts w:ascii="Times New Roman" w:hAnsi="Times New Roman" w:eastAsia="Times New Roman" w:cs="Times New Roman"/>
                <w:b/>
                <w:spacing w:val="-2"/>
                <w:sz w:val="24"/>
                <w:szCs w:val="22"/>
                <w:lang w:val="ru-RU" w:eastAsia="en-US" w:bidi="ar-SA"/>
              </w:rPr>
              <w:t xml:space="preserve">Демократические </w:t>
            </w:r>
            <w:r>
              <w:rPr>
                <w:rFonts w:ascii="Times New Roman" w:hAnsi="Times New Roman" w:eastAsia="Times New Roman" w:cs="Times New Roman"/>
                <w:b/>
                <w:sz w:val="24"/>
                <w:szCs w:val="22"/>
                <w:lang w:val="ru-RU" w:eastAsia="en-US" w:bidi="ar-SA"/>
              </w:rPr>
              <w:t>принципы</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правосудия</w:t>
            </w:r>
          </w:p>
        </w:tc>
        <w:tc>
          <w:tcPr>
            <w:tcW w:w="7732" w:type="dxa"/>
          </w:tcPr>
          <w:p w14:paraId="627866E9">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280" w:type="dxa"/>
          </w:tcPr>
          <w:p w14:paraId="2E983445">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6</w:t>
            </w:r>
          </w:p>
        </w:tc>
        <w:tc>
          <w:tcPr>
            <w:tcW w:w="2280" w:type="dxa"/>
          </w:tcPr>
          <w:p w14:paraId="2C312BD1">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p>
        </w:tc>
      </w:tr>
      <w:tr w14:paraId="01A35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7" w:hRule="atLeast"/>
        </w:trPr>
        <w:tc>
          <w:tcPr>
            <w:tcW w:w="2750" w:type="dxa"/>
            <w:vMerge w:val="continue"/>
            <w:tcBorders>
              <w:top w:val="nil"/>
            </w:tcBorders>
          </w:tcPr>
          <w:p w14:paraId="75A6FFA0">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7732" w:type="dxa"/>
          </w:tcPr>
          <w:p w14:paraId="53D23542">
            <w:pPr>
              <w:widowControl w:val="0"/>
              <w:numPr>
                <w:ilvl w:val="0"/>
                <w:numId w:val="21"/>
              </w:numPr>
              <w:tabs>
                <w:tab w:val="left" w:pos="829"/>
              </w:tabs>
              <w:autoSpaceDE w:val="0"/>
              <w:autoSpaceDN w:val="0"/>
              <w:spacing w:before="0" w:after="0" w:line="240" w:lineRule="auto"/>
              <w:ind w:left="828" w:right="795"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принципов</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сущность.</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Гарантии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принципов </w:t>
            </w:r>
            <w:r>
              <w:rPr>
                <w:rFonts w:ascii="Times New Roman" w:hAnsi="Times New Roman" w:eastAsia="Times New Roman" w:cs="Times New Roman"/>
                <w:spacing w:val="-2"/>
                <w:sz w:val="24"/>
                <w:szCs w:val="22"/>
                <w:lang w:val="ru-RU" w:eastAsia="en-US" w:bidi="ar-SA"/>
              </w:rPr>
              <w:t>правосудия.</w:t>
            </w:r>
          </w:p>
          <w:p w14:paraId="38D32BBF">
            <w:pPr>
              <w:widowControl w:val="0"/>
              <w:numPr>
                <w:ilvl w:val="0"/>
                <w:numId w:val="21"/>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Классификация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принципов</w:t>
            </w:r>
            <w:r>
              <w:rPr>
                <w:rFonts w:ascii="Times New Roman" w:hAnsi="Times New Roman" w:eastAsia="Times New Roman" w:cs="Times New Roman"/>
                <w:spacing w:val="-2"/>
                <w:sz w:val="24"/>
                <w:szCs w:val="22"/>
                <w:lang w:val="ru-RU" w:eastAsia="en-US" w:bidi="ar-SA"/>
              </w:rPr>
              <w:t xml:space="preserve"> правосудия.</w:t>
            </w:r>
          </w:p>
          <w:p w14:paraId="01730E69">
            <w:pPr>
              <w:widowControl w:val="0"/>
              <w:numPr>
                <w:ilvl w:val="0"/>
                <w:numId w:val="21"/>
              </w:numPr>
              <w:tabs>
                <w:tab w:val="left" w:pos="829"/>
              </w:tabs>
              <w:autoSpaceDE w:val="0"/>
              <w:autoSpaceDN w:val="0"/>
              <w:spacing w:before="0" w:after="0" w:line="240" w:lineRule="auto"/>
              <w:ind w:left="828" w:right="17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 законности. Принцип осуществления правосудия только судом. Принцип независимости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судей.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осуществления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началах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равенства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всех перед законом и судом.</w:t>
            </w:r>
          </w:p>
          <w:p w14:paraId="6B9A735B">
            <w:pPr>
              <w:widowControl w:val="0"/>
              <w:numPr>
                <w:ilvl w:val="0"/>
                <w:numId w:val="21"/>
              </w:numPr>
              <w:tabs>
                <w:tab w:val="left" w:pos="829"/>
              </w:tabs>
              <w:autoSpaceDE w:val="0"/>
              <w:autoSpaceDN w:val="0"/>
              <w:spacing w:before="0" w:after="0" w:line="240" w:lineRule="auto"/>
              <w:ind w:left="828" w:right="356"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 обеспечения каждому права на обращение в суд. Состязательность и равенство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сторон</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судебном</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разбирательстве.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презумпции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невиновности. Принцип обеспечения подозреваемому и обвиняемому права на защиту.</w:t>
            </w:r>
          </w:p>
          <w:p w14:paraId="6E3430A2">
            <w:pPr>
              <w:widowControl w:val="0"/>
              <w:numPr>
                <w:ilvl w:val="0"/>
                <w:numId w:val="21"/>
              </w:numPr>
              <w:tabs>
                <w:tab w:val="left" w:pos="829"/>
              </w:tabs>
              <w:autoSpaceDE w:val="0"/>
              <w:autoSpaceDN w:val="0"/>
              <w:spacing w:before="0" w:after="0" w:line="270" w:lineRule="atLeast"/>
              <w:ind w:left="828" w:right="215"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 гласности разбирательства дела в суде. Национальный язык судопроизводства.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участия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осуществлении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Принцип охраны чести и достоинства личности. Непосредственность и устность судебного </w:t>
            </w:r>
            <w:r>
              <w:rPr>
                <w:rFonts w:ascii="Times New Roman" w:hAnsi="Times New Roman" w:eastAsia="Times New Roman" w:cs="Times New Roman"/>
                <w:spacing w:val="-2"/>
                <w:sz w:val="24"/>
                <w:szCs w:val="22"/>
                <w:lang w:val="ru-RU" w:eastAsia="en-US" w:bidi="ar-SA"/>
              </w:rPr>
              <w:t>разбирательства.</w:t>
            </w:r>
          </w:p>
        </w:tc>
        <w:tc>
          <w:tcPr>
            <w:tcW w:w="2280" w:type="dxa"/>
          </w:tcPr>
          <w:p w14:paraId="15FBE988">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4</w:t>
            </w:r>
          </w:p>
        </w:tc>
        <w:tc>
          <w:tcPr>
            <w:tcW w:w="2280" w:type="dxa"/>
          </w:tcPr>
          <w:p w14:paraId="29E53EC6">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24B46601">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18E30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750" w:type="dxa"/>
            <w:vMerge w:val="continue"/>
            <w:tcBorders>
              <w:top w:val="nil"/>
            </w:tcBorders>
          </w:tcPr>
          <w:p w14:paraId="75932B13">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7732" w:type="dxa"/>
          </w:tcPr>
          <w:p w14:paraId="15B337E9">
            <w:pPr>
              <w:widowControl w:val="0"/>
              <w:autoSpaceDE w:val="0"/>
              <w:autoSpaceDN w:val="0"/>
              <w:spacing w:before="1" w:after="0" w:line="257"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280" w:type="dxa"/>
          </w:tcPr>
          <w:p w14:paraId="5FAC1E30">
            <w:pPr>
              <w:widowControl w:val="0"/>
              <w:autoSpaceDE w:val="0"/>
              <w:autoSpaceDN w:val="0"/>
              <w:spacing w:before="1" w:after="0" w:line="257"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280" w:type="dxa"/>
          </w:tcPr>
          <w:p w14:paraId="0013531B">
            <w:pPr>
              <w:widowControl w:val="0"/>
              <w:autoSpaceDE w:val="0"/>
              <w:autoSpaceDN w:val="0"/>
              <w:spacing w:before="1" w:after="0" w:line="257" w:lineRule="exact"/>
              <w:ind w:left="18" w:right="0" w:hanging="1"/>
              <w:jc w:val="center"/>
              <w:rPr>
                <w:rFonts w:ascii="Times New Roman" w:hAnsi="Times New Roman" w:eastAsia="Times New Roman" w:cs="Times New Roman"/>
                <w:b/>
                <w:sz w:val="24"/>
                <w:szCs w:val="22"/>
                <w:lang w:val="ru-RU" w:eastAsia="en-US" w:bidi="ar-SA"/>
              </w:rPr>
            </w:pPr>
          </w:p>
        </w:tc>
      </w:tr>
      <w:tr w14:paraId="0E252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2750" w:type="dxa"/>
            <w:vMerge w:val="continue"/>
            <w:tcBorders>
              <w:top w:val="nil"/>
            </w:tcBorders>
          </w:tcPr>
          <w:p w14:paraId="2C1A72DF">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7732" w:type="dxa"/>
          </w:tcPr>
          <w:p w14:paraId="2C26C11C">
            <w:pPr>
              <w:widowControl w:val="0"/>
              <w:autoSpaceDE w:val="0"/>
              <w:autoSpaceDN w:val="0"/>
              <w:spacing w:before="0" w:after="0" w:line="240" w:lineRule="auto"/>
              <w:ind w:left="108" w:right="2126"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7"/>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7"/>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2.</w:t>
            </w:r>
            <w:r>
              <w:rPr>
                <w:rFonts w:ascii="Times New Roman" w:hAnsi="Times New Roman" w:eastAsia="Times New Roman" w:cs="Times New Roman"/>
                <w:b/>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Демократические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 Воплощение принципов правосудия в судебной деятельности.</w:t>
            </w:r>
          </w:p>
          <w:p w14:paraId="22C37EF8">
            <w:pPr>
              <w:widowControl w:val="0"/>
              <w:autoSpaceDE w:val="0"/>
              <w:autoSpaceDN w:val="0"/>
              <w:spacing w:before="0" w:after="0" w:line="271"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Выполнение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тестовых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заданий по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теме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правосудия».</w:t>
            </w:r>
          </w:p>
        </w:tc>
        <w:tc>
          <w:tcPr>
            <w:tcW w:w="2280" w:type="dxa"/>
          </w:tcPr>
          <w:p w14:paraId="33E194DB">
            <w:pPr>
              <w:widowControl w:val="0"/>
              <w:autoSpaceDE w:val="0"/>
              <w:autoSpaceDN w:val="0"/>
              <w:spacing w:before="10" w:after="0" w:line="240" w:lineRule="auto"/>
              <w:ind w:left="0" w:right="0" w:hanging="1"/>
              <w:jc w:val="left"/>
              <w:rPr>
                <w:rFonts w:ascii="Times New Roman" w:hAnsi="Times New Roman" w:eastAsia="Times New Roman" w:cs="Times New Roman"/>
                <w:b/>
                <w:sz w:val="23"/>
                <w:szCs w:val="22"/>
                <w:lang w:val="ru-RU" w:eastAsia="en-US" w:bidi="ar-SA"/>
              </w:rPr>
            </w:pPr>
          </w:p>
          <w:p w14:paraId="20B9C153">
            <w:pPr>
              <w:widowControl w:val="0"/>
              <w:autoSpaceDE w:val="0"/>
              <w:autoSpaceDN w:val="0"/>
              <w:spacing w:before="0" w:after="0" w:line="240" w:lineRule="auto"/>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280" w:type="dxa"/>
          </w:tcPr>
          <w:p w14:paraId="17C741E9">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75C6BB15">
            <w:pPr>
              <w:widowControl w:val="0"/>
              <w:autoSpaceDE w:val="0"/>
              <w:autoSpaceDN w:val="0"/>
              <w:spacing w:before="0" w:after="0" w:line="240" w:lineRule="auto"/>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28CC6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750" w:type="dxa"/>
            <w:vMerge w:val="restart"/>
          </w:tcPr>
          <w:p w14:paraId="6CD472E1">
            <w:pPr>
              <w:widowControl w:val="0"/>
              <w:autoSpaceDE w:val="0"/>
              <w:autoSpaceDN w:val="0"/>
              <w:spacing w:before="0" w:after="0" w:line="240" w:lineRule="auto"/>
              <w:ind w:left="110" w:right="882"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 6.</w:t>
            </w:r>
            <w:r>
              <w:rPr>
                <w:rFonts w:ascii="Times New Roman" w:hAnsi="Times New Roman" w:eastAsia="Times New Roman" w:cs="Times New Roman"/>
                <w:b/>
                <w:spacing w:val="40"/>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Понятие и </w:t>
            </w:r>
            <w:r>
              <w:rPr>
                <w:rFonts w:ascii="Times New Roman" w:hAnsi="Times New Roman" w:eastAsia="Times New Roman" w:cs="Times New Roman"/>
                <w:b/>
                <w:spacing w:val="-2"/>
                <w:sz w:val="24"/>
                <w:szCs w:val="22"/>
                <w:lang w:val="ru-RU" w:eastAsia="en-US" w:bidi="ar-SA"/>
              </w:rPr>
              <w:t>характеристика</w:t>
            </w:r>
          </w:p>
          <w:p w14:paraId="428530D9">
            <w:pPr>
              <w:widowControl w:val="0"/>
              <w:autoSpaceDE w:val="0"/>
              <w:autoSpaceDN w:val="0"/>
              <w:spacing w:before="0" w:after="0" w:line="240" w:lineRule="auto"/>
              <w:ind w:left="110"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судебной</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системы</w:t>
            </w:r>
          </w:p>
        </w:tc>
        <w:tc>
          <w:tcPr>
            <w:tcW w:w="7732" w:type="dxa"/>
          </w:tcPr>
          <w:p w14:paraId="26B2A982">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280" w:type="dxa"/>
          </w:tcPr>
          <w:p w14:paraId="369D600D">
            <w:pPr>
              <w:widowControl w:val="0"/>
              <w:autoSpaceDE w:val="0"/>
              <w:autoSpaceDN w:val="0"/>
              <w:spacing w:before="0" w:after="0" w:line="256" w:lineRule="exact"/>
              <w:ind w:left="156"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4</w:t>
            </w:r>
          </w:p>
        </w:tc>
        <w:tc>
          <w:tcPr>
            <w:tcW w:w="2280" w:type="dxa"/>
          </w:tcPr>
          <w:p w14:paraId="4496C6A2">
            <w:pPr>
              <w:widowControl w:val="0"/>
              <w:autoSpaceDE w:val="0"/>
              <w:autoSpaceDN w:val="0"/>
              <w:spacing w:before="0" w:after="0" w:line="256" w:lineRule="exact"/>
              <w:ind w:left="156" w:right="140" w:hanging="1"/>
              <w:jc w:val="center"/>
              <w:rPr>
                <w:rFonts w:ascii="Times New Roman" w:hAnsi="Times New Roman" w:eastAsia="Times New Roman" w:cs="Times New Roman"/>
                <w:b/>
                <w:spacing w:val="-5"/>
                <w:sz w:val="24"/>
                <w:szCs w:val="22"/>
                <w:lang w:val="ru-RU" w:eastAsia="en-US" w:bidi="ar-SA"/>
              </w:rPr>
            </w:pPr>
          </w:p>
        </w:tc>
      </w:tr>
      <w:tr w14:paraId="31760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2750" w:type="dxa"/>
            <w:vMerge w:val="continue"/>
            <w:tcBorders>
              <w:top w:val="nil"/>
            </w:tcBorders>
          </w:tcPr>
          <w:p w14:paraId="0AB9EECC">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7732" w:type="dxa"/>
          </w:tcPr>
          <w:p w14:paraId="717CC8D4">
            <w:pPr>
              <w:widowControl w:val="0"/>
              <w:numPr>
                <w:ilvl w:val="0"/>
                <w:numId w:val="22"/>
              </w:numPr>
              <w:tabs>
                <w:tab w:val="left" w:pos="829"/>
              </w:tabs>
              <w:autoSpaceDE w:val="0"/>
              <w:autoSpaceDN w:val="0"/>
              <w:spacing w:before="0" w:after="0" w:line="240" w:lineRule="auto"/>
              <w:ind w:left="828" w:right="1184"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Общее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системы.</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законодательных</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актов, определяющих суть судебной системы.</w:t>
            </w:r>
          </w:p>
          <w:p w14:paraId="7BEEDA05">
            <w:pPr>
              <w:widowControl w:val="0"/>
              <w:numPr>
                <w:ilvl w:val="0"/>
                <w:numId w:val="22"/>
              </w:numPr>
              <w:tabs>
                <w:tab w:val="left" w:pos="829"/>
              </w:tabs>
              <w:autoSpaceDE w:val="0"/>
              <w:autoSpaceDN w:val="0"/>
              <w:spacing w:before="0" w:after="0" w:line="240" w:lineRule="auto"/>
              <w:ind w:left="828" w:right="85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Структура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современном</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этапе: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федеральные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суды субъектов РФ.</w:t>
            </w:r>
          </w:p>
          <w:p w14:paraId="12FE1128">
            <w:pPr>
              <w:widowControl w:val="0"/>
              <w:numPr>
                <w:ilvl w:val="0"/>
                <w:numId w:val="22"/>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построения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Российской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Федерации.</w:t>
            </w:r>
          </w:p>
        </w:tc>
        <w:tc>
          <w:tcPr>
            <w:tcW w:w="2280" w:type="dxa"/>
          </w:tcPr>
          <w:p w14:paraId="11160822">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4</w:t>
            </w:r>
          </w:p>
        </w:tc>
        <w:tc>
          <w:tcPr>
            <w:tcW w:w="2280" w:type="dxa"/>
          </w:tcPr>
          <w:p w14:paraId="5D105C9F">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4105FBFC">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bl>
    <w:p w14:paraId="50527205">
      <w:pPr>
        <w:spacing w:after="0" w:line="275" w:lineRule="exact"/>
        <w:jc w:val="center"/>
        <w:rPr>
          <w:sz w:val="24"/>
        </w:rPr>
        <w:sectPr>
          <w:pgSz w:w="16840" w:h="11910" w:orient="landscape"/>
          <w:pgMar w:top="1340" w:right="1180" w:bottom="280" w:left="1020" w:header="720" w:footer="720" w:gutter="0"/>
          <w:cols w:space="720" w:num="1"/>
        </w:sectPr>
      </w:pPr>
    </w:p>
    <w:p w14:paraId="7D59BAB0">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2B22FBFF">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4949"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02"/>
        <w:gridCol w:w="8291"/>
        <w:gridCol w:w="2228"/>
        <w:gridCol w:w="2228"/>
      </w:tblGrid>
      <w:tr w14:paraId="55983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2202" w:type="dxa"/>
          </w:tcPr>
          <w:p w14:paraId="72B0EE9C">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291" w:type="dxa"/>
          </w:tcPr>
          <w:p w14:paraId="10AE118F">
            <w:pPr>
              <w:widowControl w:val="0"/>
              <w:numPr>
                <w:ilvl w:val="0"/>
                <w:numId w:val="23"/>
              </w:numPr>
              <w:tabs>
                <w:tab w:val="left" w:pos="829"/>
              </w:tabs>
              <w:autoSpaceDE w:val="0"/>
              <w:autoSpaceDN w:val="0"/>
              <w:spacing w:before="0" w:after="0" w:line="240" w:lineRule="auto"/>
              <w:ind w:left="828" w:right="1018"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инстанции.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первой</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инстанции.</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апелляционной инстанции. Суды кассационной инстанции. Суды надзорной инстанции. Рассмотрение дела по вновь открывшимся обстоятельствам.</w:t>
            </w:r>
          </w:p>
          <w:p w14:paraId="24226FA9">
            <w:pPr>
              <w:widowControl w:val="0"/>
              <w:numPr>
                <w:ilvl w:val="0"/>
                <w:numId w:val="23"/>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звена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основного,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среднего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звена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 высшего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звена.</w:t>
            </w:r>
          </w:p>
        </w:tc>
        <w:tc>
          <w:tcPr>
            <w:tcW w:w="2228" w:type="dxa"/>
          </w:tcPr>
          <w:p w14:paraId="4722020F">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2228" w:type="dxa"/>
          </w:tcPr>
          <w:p w14:paraId="00405171">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r>
      <w:tr w14:paraId="30C56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202" w:type="dxa"/>
            <w:vMerge w:val="restart"/>
          </w:tcPr>
          <w:p w14:paraId="4D8BE455">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3"/>
                <w:sz w:val="24"/>
                <w:szCs w:val="22"/>
                <w:lang w:val="ru-RU" w:eastAsia="en-US" w:bidi="ar-SA"/>
              </w:rPr>
              <w:t xml:space="preserve"> </w:t>
            </w:r>
            <w:r>
              <w:rPr>
                <w:rFonts w:ascii="Times New Roman" w:hAnsi="Times New Roman" w:eastAsia="Times New Roman" w:cs="Times New Roman"/>
                <w:b/>
                <w:sz w:val="24"/>
                <w:szCs w:val="22"/>
                <w:lang w:val="ru-RU" w:eastAsia="en-US" w:bidi="ar-SA"/>
              </w:rPr>
              <w:t>7.</w:t>
            </w:r>
            <w:r>
              <w:rPr>
                <w:rFonts w:ascii="Times New Roman" w:hAnsi="Times New Roman" w:eastAsia="Times New Roman" w:cs="Times New Roman"/>
                <w:b/>
                <w:spacing w:val="-14"/>
                <w:sz w:val="24"/>
                <w:szCs w:val="22"/>
                <w:lang w:val="ru-RU" w:eastAsia="en-US" w:bidi="ar-SA"/>
              </w:rPr>
              <w:t xml:space="preserve"> </w:t>
            </w:r>
            <w:r>
              <w:rPr>
                <w:rFonts w:ascii="Times New Roman" w:hAnsi="Times New Roman" w:eastAsia="Times New Roman" w:cs="Times New Roman"/>
                <w:b/>
                <w:sz w:val="24"/>
                <w:szCs w:val="22"/>
                <w:lang w:val="ru-RU" w:eastAsia="en-US" w:bidi="ar-SA"/>
              </w:rPr>
              <w:t>Суды</w:t>
            </w:r>
            <w:r>
              <w:rPr>
                <w:rFonts w:ascii="Times New Roman" w:hAnsi="Times New Roman" w:eastAsia="Times New Roman" w:cs="Times New Roman"/>
                <w:b/>
                <w:spacing w:val="-14"/>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общей </w:t>
            </w:r>
            <w:r>
              <w:rPr>
                <w:rFonts w:ascii="Times New Roman" w:hAnsi="Times New Roman" w:eastAsia="Times New Roman" w:cs="Times New Roman"/>
                <w:b/>
                <w:spacing w:val="-2"/>
                <w:sz w:val="24"/>
                <w:szCs w:val="22"/>
                <w:lang w:val="ru-RU" w:eastAsia="en-US" w:bidi="ar-SA"/>
              </w:rPr>
              <w:t>юрисдикции</w:t>
            </w:r>
          </w:p>
        </w:tc>
        <w:tc>
          <w:tcPr>
            <w:tcW w:w="8291" w:type="dxa"/>
          </w:tcPr>
          <w:p w14:paraId="751F7967">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228" w:type="dxa"/>
          </w:tcPr>
          <w:p w14:paraId="5160E760">
            <w:pPr>
              <w:widowControl w:val="0"/>
              <w:autoSpaceDE w:val="0"/>
              <w:autoSpaceDN w:val="0"/>
              <w:spacing w:before="0" w:after="0" w:line="256" w:lineRule="exact"/>
              <w:ind w:left="157"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8</w:t>
            </w:r>
          </w:p>
        </w:tc>
        <w:tc>
          <w:tcPr>
            <w:tcW w:w="2228" w:type="dxa"/>
          </w:tcPr>
          <w:p w14:paraId="6030D9AB">
            <w:pPr>
              <w:widowControl w:val="0"/>
              <w:autoSpaceDE w:val="0"/>
              <w:autoSpaceDN w:val="0"/>
              <w:spacing w:before="0" w:after="0" w:line="256" w:lineRule="exact"/>
              <w:ind w:left="157" w:right="140" w:hanging="1"/>
              <w:jc w:val="center"/>
              <w:rPr>
                <w:rFonts w:ascii="Times New Roman" w:hAnsi="Times New Roman" w:eastAsia="Times New Roman" w:cs="Times New Roman"/>
                <w:b/>
                <w:spacing w:val="-5"/>
                <w:sz w:val="24"/>
                <w:szCs w:val="22"/>
                <w:lang w:val="ru-RU" w:eastAsia="en-US" w:bidi="ar-SA"/>
              </w:rPr>
            </w:pPr>
          </w:p>
        </w:tc>
      </w:tr>
      <w:tr w14:paraId="5EFA5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8" w:hRule="atLeast"/>
        </w:trPr>
        <w:tc>
          <w:tcPr>
            <w:tcW w:w="2202" w:type="dxa"/>
            <w:vMerge w:val="continue"/>
            <w:tcBorders>
              <w:top w:val="nil"/>
            </w:tcBorders>
          </w:tcPr>
          <w:p w14:paraId="14192633">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291" w:type="dxa"/>
          </w:tcPr>
          <w:p w14:paraId="00E9E647">
            <w:pPr>
              <w:widowControl w:val="0"/>
              <w:numPr>
                <w:ilvl w:val="0"/>
                <w:numId w:val="24"/>
              </w:numPr>
              <w:tabs>
                <w:tab w:val="left" w:pos="829"/>
              </w:tabs>
              <w:autoSpaceDE w:val="0"/>
              <w:autoSpaceDN w:val="0"/>
              <w:spacing w:before="0" w:after="0" w:line="240" w:lineRule="auto"/>
              <w:ind w:left="828" w:right="224"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Районный (городской) суд - основное звено судебной системы. Его полномочия и роль</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общих</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судов,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становление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развитие.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районного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(городского) суда. Аппарат суда. Организация работы в районном суде. Характеристика деятельности мировых судов в РФ. Порядок их образования, компетенция.</w:t>
            </w:r>
          </w:p>
          <w:p w14:paraId="60967B8A">
            <w:pPr>
              <w:widowControl w:val="0"/>
              <w:numPr>
                <w:ilvl w:val="0"/>
                <w:numId w:val="24"/>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среднего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звена.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судов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среднего</w:t>
            </w:r>
            <w:r>
              <w:rPr>
                <w:rFonts w:ascii="Times New Roman" w:hAnsi="Times New Roman" w:eastAsia="Times New Roman" w:cs="Times New Roman"/>
                <w:spacing w:val="-2"/>
                <w:sz w:val="24"/>
                <w:szCs w:val="22"/>
                <w:lang w:val="ru-RU" w:eastAsia="en-US" w:bidi="ar-SA"/>
              </w:rPr>
              <w:t xml:space="preserve"> звена.</w:t>
            </w:r>
          </w:p>
          <w:p w14:paraId="08E2A889">
            <w:pPr>
              <w:widowControl w:val="0"/>
              <w:numPr>
                <w:ilvl w:val="0"/>
                <w:numId w:val="24"/>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Президиум</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 порядок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образования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 судебные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полномочия.</w:t>
            </w:r>
          </w:p>
          <w:p w14:paraId="6FBACE76">
            <w:pPr>
              <w:widowControl w:val="0"/>
              <w:numPr>
                <w:ilvl w:val="0"/>
                <w:numId w:val="24"/>
              </w:numPr>
              <w:tabs>
                <w:tab w:val="left" w:pos="829"/>
              </w:tabs>
              <w:autoSpaceDE w:val="0"/>
              <w:autoSpaceDN w:val="0"/>
              <w:spacing w:before="0" w:after="0" w:line="240" w:lineRule="auto"/>
              <w:ind w:left="828" w:right="1381"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Судебные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коллегии,</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образования</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Систематизация законодательства в судах общей юрисдикции.</w:t>
            </w:r>
          </w:p>
          <w:p w14:paraId="1A8D732A">
            <w:pPr>
              <w:widowControl w:val="0"/>
              <w:numPr>
                <w:ilvl w:val="0"/>
                <w:numId w:val="24"/>
              </w:numPr>
              <w:tabs>
                <w:tab w:val="left" w:pos="829"/>
              </w:tabs>
              <w:autoSpaceDE w:val="0"/>
              <w:autoSpaceDN w:val="0"/>
              <w:spacing w:before="0" w:after="0" w:line="240" w:lineRule="auto"/>
              <w:ind w:left="828" w:right="798"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Военные суды, их место в системе судов общей юрисдикции. Задачи, порядок формирования,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структура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военных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судов.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военных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судов. Основы организации военных судов.</w:t>
            </w:r>
          </w:p>
        </w:tc>
        <w:tc>
          <w:tcPr>
            <w:tcW w:w="2228" w:type="dxa"/>
          </w:tcPr>
          <w:p w14:paraId="0740C5E7">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6</w:t>
            </w:r>
          </w:p>
        </w:tc>
        <w:tc>
          <w:tcPr>
            <w:tcW w:w="2228" w:type="dxa"/>
          </w:tcPr>
          <w:p w14:paraId="22539B25">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3991325">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36454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202" w:type="dxa"/>
            <w:vMerge w:val="continue"/>
            <w:tcBorders>
              <w:top w:val="nil"/>
            </w:tcBorders>
          </w:tcPr>
          <w:p w14:paraId="4BC58809">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291" w:type="dxa"/>
          </w:tcPr>
          <w:p w14:paraId="63B5BFDB">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228" w:type="dxa"/>
          </w:tcPr>
          <w:p w14:paraId="6C006E9D">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228" w:type="dxa"/>
          </w:tcPr>
          <w:p w14:paraId="55B9D526">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r w14:paraId="5A2CC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2202" w:type="dxa"/>
            <w:vMerge w:val="continue"/>
            <w:tcBorders>
              <w:top w:val="nil"/>
            </w:tcBorders>
          </w:tcPr>
          <w:p w14:paraId="72DE5ED5">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291" w:type="dxa"/>
          </w:tcPr>
          <w:p w14:paraId="2BFBB26A">
            <w:pPr>
              <w:widowControl w:val="0"/>
              <w:autoSpaceDE w:val="0"/>
              <w:autoSpaceDN w:val="0"/>
              <w:spacing w:before="0" w:after="0" w:line="276" w:lineRule="exact"/>
              <w:ind w:left="108" w:right="194" w:hanging="1"/>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Практическое занятие № 3. </w:t>
            </w:r>
            <w:r>
              <w:rPr>
                <w:rFonts w:ascii="Times New Roman" w:hAnsi="Times New Roman" w:eastAsia="Times New Roman" w:cs="Times New Roman"/>
                <w:sz w:val="24"/>
                <w:szCs w:val="22"/>
                <w:lang w:val="ru-RU" w:eastAsia="en-US" w:bidi="ar-SA"/>
              </w:rPr>
              <w:t>Суды общей юрисдикции. Разграничение компетенции между судами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общей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юрисдикции.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материалами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практики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теме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общей </w:t>
            </w:r>
            <w:r>
              <w:rPr>
                <w:rFonts w:ascii="Times New Roman" w:hAnsi="Times New Roman" w:eastAsia="Times New Roman" w:cs="Times New Roman"/>
                <w:spacing w:val="-2"/>
                <w:sz w:val="24"/>
                <w:szCs w:val="22"/>
                <w:lang w:val="ru-RU" w:eastAsia="en-US" w:bidi="ar-SA"/>
              </w:rPr>
              <w:t>юрисдикции»</w:t>
            </w:r>
          </w:p>
        </w:tc>
        <w:tc>
          <w:tcPr>
            <w:tcW w:w="2228" w:type="dxa"/>
          </w:tcPr>
          <w:p w14:paraId="40B53525">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228" w:type="dxa"/>
          </w:tcPr>
          <w:p w14:paraId="436DF050">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183B6D16">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2FE87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202" w:type="dxa"/>
            <w:vMerge w:val="restart"/>
          </w:tcPr>
          <w:p w14:paraId="0CBDC510">
            <w:pPr>
              <w:widowControl w:val="0"/>
              <w:autoSpaceDE w:val="0"/>
              <w:autoSpaceDN w:val="0"/>
              <w:spacing w:before="1" w:after="0" w:line="240" w:lineRule="auto"/>
              <w:ind w:left="110" w:right="339"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8.</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Верховный Суд Российской </w:t>
            </w:r>
            <w:r>
              <w:rPr>
                <w:rFonts w:ascii="Times New Roman" w:hAnsi="Times New Roman" w:eastAsia="Times New Roman" w:cs="Times New Roman"/>
                <w:b/>
                <w:spacing w:val="-2"/>
                <w:sz w:val="24"/>
                <w:szCs w:val="22"/>
                <w:lang w:val="ru-RU" w:eastAsia="en-US" w:bidi="ar-SA"/>
              </w:rPr>
              <w:t>Федерации</w:t>
            </w:r>
          </w:p>
        </w:tc>
        <w:tc>
          <w:tcPr>
            <w:tcW w:w="8291" w:type="dxa"/>
          </w:tcPr>
          <w:p w14:paraId="7AE6236A">
            <w:pPr>
              <w:widowControl w:val="0"/>
              <w:autoSpaceDE w:val="0"/>
              <w:autoSpaceDN w:val="0"/>
              <w:spacing w:before="1" w:after="0" w:line="257"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228" w:type="dxa"/>
          </w:tcPr>
          <w:p w14:paraId="6A7EF93E">
            <w:pPr>
              <w:widowControl w:val="0"/>
              <w:autoSpaceDE w:val="0"/>
              <w:autoSpaceDN w:val="0"/>
              <w:spacing w:before="1" w:after="0" w:line="257"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5</w:t>
            </w:r>
          </w:p>
        </w:tc>
        <w:tc>
          <w:tcPr>
            <w:tcW w:w="2228" w:type="dxa"/>
          </w:tcPr>
          <w:p w14:paraId="50F8DD8F">
            <w:pPr>
              <w:widowControl w:val="0"/>
              <w:autoSpaceDE w:val="0"/>
              <w:autoSpaceDN w:val="0"/>
              <w:spacing w:before="1" w:after="0" w:line="257" w:lineRule="exact"/>
              <w:ind w:left="157" w:right="140" w:hanging="1"/>
              <w:jc w:val="center"/>
              <w:rPr>
                <w:rFonts w:hint="default" w:ascii="Times New Roman" w:hAnsi="Times New Roman" w:eastAsia="Times New Roman" w:cs="Times New Roman"/>
                <w:b/>
                <w:sz w:val="24"/>
                <w:szCs w:val="22"/>
                <w:lang w:val="ru-RU" w:eastAsia="en-US" w:bidi="ar-SA"/>
              </w:rPr>
            </w:pPr>
          </w:p>
        </w:tc>
      </w:tr>
      <w:tr w14:paraId="73CC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3" w:hRule="atLeast"/>
        </w:trPr>
        <w:tc>
          <w:tcPr>
            <w:tcW w:w="2202" w:type="dxa"/>
            <w:vMerge w:val="continue"/>
            <w:tcBorders>
              <w:top w:val="nil"/>
            </w:tcBorders>
          </w:tcPr>
          <w:p w14:paraId="409F44A3">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291" w:type="dxa"/>
          </w:tcPr>
          <w:p w14:paraId="56255F3F">
            <w:pPr>
              <w:widowControl w:val="0"/>
              <w:numPr>
                <w:ilvl w:val="0"/>
                <w:numId w:val="25"/>
              </w:numPr>
              <w:tabs>
                <w:tab w:val="left" w:pos="829"/>
              </w:tabs>
              <w:autoSpaceDE w:val="0"/>
              <w:autoSpaceDN w:val="0"/>
              <w:spacing w:before="0" w:after="0" w:line="240" w:lineRule="auto"/>
              <w:ind w:left="828" w:right="75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Верховный Суд РФ - высший судебный орган. Судебные и организационные полномочия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структура.</w:t>
            </w:r>
          </w:p>
          <w:p w14:paraId="7D68A20E">
            <w:pPr>
              <w:widowControl w:val="0"/>
              <w:numPr>
                <w:ilvl w:val="0"/>
                <w:numId w:val="25"/>
              </w:numPr>
              <w:tabs>
                <w:tab w:val="left" w:pos="829"/>
              </w:tabs>
              <w:autoSpaceDE w:val="0"/>
              <w:autoSpaceDN w:val="0"/>
              <w:spacing w:before="0" w:after="0" w:line="240" w:lineRule="auto"/>
              <w:ind w:left="828" w:right="569"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Пленум</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Разъяснения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вопросам судебной практики. Их значение.</w:t>
            </w:r>
          </w:p>
          <w:p w14:paraId="0CC92DD0">
            <w:pPr>
              <w:widowControl w:val="0"/>
              <w:numPr>
                <w:ilvl w:val="0"/>
                <w:numId w:val="25"/>
              </w:numPr>
              <w:tabs>
                <w:tab w:val="left" w:pos="829"/>
              </w:tabs>
              <w:autoSpaceDE w:val="0"/>
              <w:autoSpaceDN w:val="0"/>
              <w:spacing w:before="0" w:after="0" w:line="240" w:lineRule="auto"/>
              <w:ind w:left="828" w:right="65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Президиум</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Верховного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формирования,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судебные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 организационные полномочия.</w:t>
            </w:r>
          </w:p>
          <w:p w14:paraId="5FD8BDA6">
            <w:pPr>
              <w:widowControl w:val="0"/>
              <w:numPr>
                <w:ilvl w:val="0"/>
                <w:numId w:val="25"/>
              </w:numPr>
              <w:tabs>
                <w:tab w:val="left" w:pos="829"/>
              </w:tabs>
              <w:autoSpaceDE w:val="0"/>
              <w:autoSpaceDN w:val="0"/>
              <w:spacing w:before="0" w:after="0" w:line="240" w:lineRule="auto"/>
              <w:ind w:left="828" w:right="941"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Судебные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коллегии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формирования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w:t>
            </w:r>
            <w:r>
              <w:rPr>
                <w:rFonts w:ascii="Times New Roman" w:hAnsi="Times New Roman" w:eastAsia="Times New Roman" w:cs="Times New Roman"/>
                <w:spacing w:val="-2"/>
                <w:sz w:val="24"/>
                <w:szCs w:val="22"/>
                <w:lang w:val="ru-RU" w:eastAsia="en-US" w:bidi="ar-SA"/>
              </w:rPr>
              <w:t>полномочия.</w:t>
            </w:r>
          </w:p>
          <w:p w14:paraId="579C7B6A">
            <w:pPr>
              <w:widowControl w:val="0"/>
              <w:numPr>
                <w:ilvl w:val="0"/>
                <w:numId w:val="25"/>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Судебный департамент</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при Верховном</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Суде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tc>
        <w:tc>
          <w:tcPr>
            <w:tcW w:w="2228" w:type="dxa"/>
          </w:tcPr>
          <w:p w14:paraId="42FB336F">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3</w:t>
            </w:r>
          </w:p>
        </w:tc>
        <w:tc>
          <w:tcPr>
            <w:tcW w:w="2228" w:type="dxa"/>
          </w:tcPr>
          <w:p w14:paraId="6A4890A7">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5FC1A5FB">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0BA97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202" w:type="dxa"/>
            <w:vMerge w:val="continue"/>
            <w:tcBorders>
              <w:top w:val="nil"/>
            </w:tcBorders>
          </w:tcPr>
          <w:p w14:paraId="5B5936DA">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291" w:type="dxa"/>
          </w:tcPr>
          <w:p w14:paraId="046E33BD">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228" w:type="dxa"/>
          </w:tcPr>
          <w:p w14:paraId="2A0CF437">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228" w:type="dxa"/>
          </w:tcPr>
          <w:p w14:paraId="2083E701">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bl>
    <w:p w14:paraId="01D6FE00">
      <w:pPr>
        <w:spacing w:after="0" w:line="256" w:lineRule="exact"/>
        <w:jc w:val="center"/>
        <w:rPr>
          <w:sz w:val="24"/>
        </w:rPr>
        <w:sectPr>
          <w:pgSz w:w="16840" w:h="11910" w:orient="landscape"/>
          <w:pgMar w:top="1340" w:right="1180" w:bottom="280" w:left="1020" w:header="720" w:footer="720" w:gutter="0"/>
          <w:cols w:space="720" w:num="1"/>
        </w:sectPr>
      </w:pPr>
    </w:p>
    <w:p w14:paraId="6FB05A1E">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164C30B1">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5070"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0"/>
        <w:gridCol w:w="8606"/>
        <w:gridCol w:w="2057"/>
        <w:gridCol w:w="2057"/>
      </w:tblGrid>
      <w:tr w14:paraId="73083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2350" w:type="dxa"/>
          </w:tcPr>
          <w:p w14:paraId="2A192399">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606" w:type="dxa"/>
          </w:tcPr>
          <w:p w14:paraId="27551CB0">
            <w:pPr>
              <w:widowControl w:val="0"/>
              <w:autoSpaceDE w:val="0"/>
              <w:autoSpaceDN w:val="0"/>
              <w:spacing w:before="0" w:after="0" w:line="276" w:lineRule="exact"/>
              <w:ind w:left="108" w:right="14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№4.</w:t>
            </w:r>
            <w:r>
              <w:rPr>
                <w:rFonts w:ascii="Times New Roman" w:hAnsi="Times New Roman" w:eastAsia="Times New Roman" w:cs="Times New Roman"/>
                <w:b/>
                <w:spacing w:val="40"/>
                <w:sz w:val="24"/>
                <w:szCs w:val="22"/>
                <w:lang w:val="ru-RU" w:eastAsia="en-US" w:bidi="ar-SA"/>
              </w:rPr>
              <w:t xml:space="preserve"> </w:t>
            </w:r>
            <w:r>
              <w:rPr>
                <w:rFonts w:ascii="Times New Roman" w:hAnsi="Times New Roman" w:eastAsia="Times New Roman" w:cs="Times New Roman"/>
                <w:sz w:val="24"/>
                <w:szCs w:val="22"/>
                <w:lang w:val="ru-RU" w:eastAsia="en-US" w:bidi="ar-SA"/>
              </w:rPr>
              <w:t>Верховный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Суд</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Российской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Федерации.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материалами судебной практики по теме «Верховный Суд Российской Федерации: порядок формирования, состав, структура, компетенция».</w:t>
            </w:r>
          </w:p>
        </w:tc>
        <w:tc>
          <w:tcPr>
            <w:tcW w:w="2057" w:type="dxa"/>
          </w:tcPr>
          <w:p w14:paraId="105004FD">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057" w:type="dxa"/>
          </w:tcPr>
          <w:p w14:paraId="5CCEEB98">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21E6F4BC">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6382B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restart"/>
          </w:tcPr>
          <w:p w14:paraId="33C596E4">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9.</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Арбитражные суды в РФ</w:t>
            </w:r>
          </w:p>
        </w:tc>
        <w:tc>
          <w:tcPr>
            <w:tcW w:w="8606" w:type="dxa"/>
          </w:tcPr>
          <w:p w14:paraId="1377E0F2">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057" w:type="dxa"/>
          </w:tcPr>
          <w:p w14:paraId="7721B444">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4</w:t>
            </w:r>
          </w:p>
        </w:tc>
        <w:tc>
          <w:tcPr>
            <w:tcW w:w="2057" w:type="dxa"/>
          </w:tcPr>
          <w:p w14:paraId="1E24C0B6">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p>
        </w:tc>
      </w:tr>
      <w:tr w14:paraId="3FD50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2350" w:type="dxa"/>
            <w:vMerge w:val="continue"/>
            <w:tcBorders>
              <w:top w:val="nil"/>
            </w:tcBorders>
          </w:tcPr>
          <w:p w14:paraId="3289A38D">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32880B68">
            <w:pPr>
              <w:widowControl w:val="0"/>
              <w:numPr>
                <w:ilvl w:val="0"/>
                <w:numId w:val="26"/>
              </w:numPr>
              <w:tabs>
                <w:tab w:val="left" w:pos="829"/>
              </w:tabs>
              <w:autoSpaceDE w:val="0"/>
              <w:autoSpaceDN w:val="0"/>
              <w:spacing w:before="1"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 система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арбитражных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судов.</w:t>
            </w:r>
          </w:p>
          <w:p w14:paraId="3D021EA4">
            <w:pPr>
              <w:widowControl w:val="0"/>
              <w:numPr>
                <w:ilvl w:val="0"/>
                <w:numId w:val="26"/>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Арбитражные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Российской Федерации.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w:t>
            </w:r>
            <w:r>
              <w:rPr>
                <w:rFonts w:ascii="Times New Roman" w:hAnsi="Times New Roman" w:eastAsia="Times New Roman" w:cs="Times New Roman"/>
                <w:spacing w:val="-2"/>
                <w:sz w:val="24"/>
                <w:szCs w:val="22"/>
                <w:lang w:val="ru-RU" w:eastAsia="en-US" w:bidi="ar-SA"/>
              </w:rPr>
              <w:t>полномочия.</w:t>
            </w:r>
          </w:p>
          <w:p w14:paraId="08A024BD">
            <w:pPr>
              <w:widowControl w:val="0"/>
              <w:numPr>
                <w:ilvl w:val="0"/>
                <w:numId w:val="26"/>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Арбитражные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апелляционные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суды.</w:t>
            </w:r>
          </w:p>
          <w:p w14:paraId="6579D1C6">
            <w:pPr>
              <w:widowControl w:val="0"/>
              <w:numPr>
                <w:ilvl w:val="0"/>
                <w:numId w:val="26"/>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Арбитражные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округов,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структура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w:t>
            </w:r>
            <w:r>
              <w:rPr>
                <w:rFonts w:ascii="Times New Roman" w:hAnsi="Times New Roman" w:eastAsia="Times New Roman" w:cs="Times New Roman"/>
                <w:spacing w:val="-2"/>
                <w:sz w:val="24"/>
                <w:szCs w:val="22"/>
                <w:lang w:val="ru-RU" w:eastAsia="en-US" w:bidi="ar-SA"/>
              </w:rPr>
              <w:t>полномочия.</w:t>
            </w:r>
          </w:p>
        </w:tc>
        <w:tc>
          <w:tcPr>
            <w:tcW w:w="2057" w:type="dxa"/>
          </w:tcPr>
          <w:p w14:paraId="10B7EDBC">
            <w:pPr>
              <w:widowControl w:val="0"/>
              <w:autoSpaceDE w:val="0"/>
              <w:autoSpaceDN w:val="0"/>
              <w:spacing w:before="1" w:after="0" w:line="240" w:lineRule="auto"/>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2</w:t>
            </w:r>
          </w:p>
        </w:tc>
        <w:tc>
          <w:tcPr>
            <w:tcW w:w="2057" w:type="dxa"/>
          </w:tcPr>
          <w:p w14:paraId="065DAF90">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6F5FBFB8">
            <w:pPr>
              <w:widowControl w:val="0"/>
              <w:autoSpaceDE w:val="0"/>
              <w:autoSpaceDN w:val="0"/>
              <w:spacing w:before="1" w:after="0" w:line="240" w:lineRule="auto"/>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1B435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continue"/>
            <w:tcBorders>
              <w:top w:val="nil"/>
            </w:tcBorders>
          </w:tcPr>
          <w:p w14:paraId="38C90714">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2F3D40F5">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057" w:type="dxa"/>
          </w:tcPr>
          <w:p w14:paraId="1D28FDF3">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057" w:type="dxa"/>
          </w:tcPr>
          <w:p w14:paraId="1B58F320">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r w14:paraId="78D77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2350" w:type="dxa"/>
            <w:vMerge w:val="continue"/>
            <w:tcBorders>
              <w:top w:val="nil"/>
            </w:tcBorders>
          </w:tcPr>
          <w:p w14:paraId="68CF09FE">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46DAA1EE">
            <w:pPr>
              <w:widowControl w:val="0"/>
              <w:autoSpaceDE w:val="0"/>
              <w:autoSpaceDN w:val="0"/>
              <w:spacing w:before="0" w:after="0" w:line="276" w:lineRule="exact"/>
              <w:ind w:left="108" w:right="14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5.</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Арбитражные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Разграничение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компетенции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между арбитражными судами. Работа с материалами судебной практики по теме «Арбитражные суды в РФ».</w:t>
            </w:r>
          </w:p>
        </w:tc>
        <w:tc>
          <w:tcPr>
            <w:tcW w:w="2057" w:type="dxa"/>
          </w:tcPr>
          <w:p w14:paraId="50E9D923">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057" w:type="dxa"/>
          </w:tcPr>
          <w:p w14:paraId="47DCC643">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46594450">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24BE3F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restart"/>
          </w:tcPr>
          <w:p w14:paraId="3A5F8227">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 10. Конституционный</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суд </w:t>
            </w:r>
            <w:r>
              <w:rPr>
                <w:rFonts w:ascii="Times New Roman" w:hAnsi="Times New Roman" w:eastAsia="Times New Roman" w:cs="Times New Roman"/>
                <w:b/>
                <w:spacing w:val="-4"/>
                <w:sz w:val="24"/>
                <w:szCs w:val="22"/>
                <w:lang w:val="ru-RU" w:eastAsia="en-US" w:bidi="ar-SA"/>
              </w:rPr>
              <w:t>РФ.</w:t>
            </w:r>
          </w:p>
        </w:tc>
        <w:tc>
          <w:tcPr>
            <w:tcW w:w="8606" w:type="dxa"/>
          </w:tcPr>
          <w:p w14:paraId="6FCA12A7">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057" w:type="dxa"/>
          </w:tcPr>
          <w:p w14:paraId="73ADF6FB">
            <w:pPr>
              <w:widowControl w:val="0"/>
              <w:autoSpaceDE w:val="0"/>
              <w:autoSpaceDN w:val="0"/>
              <w:spacing w:before="0" w:after="0" w:line="256" w:lineRule="exact"/>
              <w:ind w:left="156"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3</w:t>
            </w:r>
          </w:p>
        </w:tc>
        <w:tc>
          <w:tcPr>
            <w:tcW w:w="2057" w:type="dxa"/>
          </w:tcPr>
          <w:p w14:paraId="4A9A994D">
            <w:pPr>
              <w:widowControl w:val="0"/>
              <w:autoSpaceDE w:val="0"/>
              <w:autoSpaceDN w:val="0"/>
              <w:spacing w:before="0" w:after="0" w:line="256" w:lineRule="exact"/>
              <w:ind w:left="156" w:right="140" w:hanging="1"/>
              <w:jc w:val="center"/>
              <w:rPr>
                <w:rFonts w:hint="default" w:ascii="Times New Roman" w:hAnsi="Times New Roman" w:eastAsia="Times New Roman" w:cs="Times New Roman"/>
                <w:b/>
                <w:sz w:val="24"/>
                <w:szCs w:val="22"/>
                <w:lang w:val="ru-RU" w:eastAsia="en-US" w:bidi="ar-SA"/>
              </w:rPr>
            </w:pPr>
          </w:p>
        </w:tc>
      </w:tr>
      <w:tr w14:paraId="5D1BA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1" w:hRule="atLeast"/>
        </w:trPr>
        <w:tc>
          <w:tcPr>
            <w:tcW w:w="2350" w:type="dxa"/>
            <w:vMerge w:val="continue"/>
            <w:tcBorders>
              <w:top w:val="nil"/>
            </w:tcBorders>
          </w:tcPr>
          <w:p w14:paraId="01AD2643">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512364C6">
            <w:pPr>
              <w:widowControl w:val="0"/>
              <w:numPr>
                <w:ilvl w:val="0"/>
                <w:numId w:val="27"/>
              </w:numPr>
              <w:tabs>
                <w:tab w:val="left" w:pos="829"/>
              </w:tabs>
              <w:autoSpaceDE w:val="0"/>
              <w:autoSpaceDN w:val="0"/>
              <w:spacing w:before="3" w:after="0" w:line="237" w:lineRule="auto"/>
              <w:ind w:left="828" w:right="130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контроля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Место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роль Конституционного Суда РФ в судебной системе.</w:t>
            </w:r>
          </w:p>
          <w:p w14:paraId="7D1DA4AC">
            <w:pPr>
              <w:widowControl w:val="0"/>
              <w:numPr>
                <w:ilvl w:val="0"/>
                <w:numId w:val="27"/>
              </w:numPr>
              <w:tabs>
                <w:tab w:val="left" w:pos="829"/>
              </w:tabs>
              <w:autoSpaceDE w:val="0"/>
              <w:autoSpaceDN w:val="0"/>
              <w:spacing w:before="1"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 состав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4ADFFAB1">
            <w:pPr>
              <w:widowControl w:val="0"/>
              <w:numPr>
                <w:ilvl w:val="0"/>
                <w:numId w:val="27"/>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 общие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правила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судопроизводства.</w:t>
            </w:r>
          </w:p>
          <w:p w14:paraId="477BE048">
            <w:pPr>
              <w:widowControl w:val="0"/>
              <w:numPr>
                <w:ilvl w:val="0"/>
                <w:numId w:val="27"/>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аппарата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2CD0E807">
            <w:pPr>
              <w:widowControl w:val="0"/>
              <w:numPr>
                <w:ilvl w:val="0"/>
                <w:numId w:val="27"/>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Правовой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статус</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судьи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7A97337D">
            <w:pPr>
              <w:widowControl w:val="0"/>
              <w:numPr>
                <w:ilvl w:val="0"/>
                <w:numId w:val="27"/>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суда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содержание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 порядок</w:t>
            </w:r>
            <w:r>
              <w:rPr>
                <w:rFonts w:ascii="Times New Roman" w:hAnsi="Times New Roman" w:eastAsia="Times New Roman" w:cs="Times New Roman"/>
                <w:spacing w:val="-2"/>
                <w:sz w:val="24"/>
                <w:szCs w:val="22"/>
                <w:lang w:val="ru-RU" w:eastAsia="en-US" w:bidi="ar-SA"/>
              </w:rPr>
              <w:t xml:space="preserve"> принятия.</w:t>
            </w:r>
          </w:p>
        </w:tc>
        <w:tc>
          <w:tcPr>
            <w:tcW w:w="2057" w:type="dxa"/>
          </w:tcPr>
          <w:p w14:paraId="374AE21F">
            <w:pPr>
              <w:widowControl w:val="0"/>
              <w:autoSpaceDE w:val="0"/>
              <w:autoSpaceDN w:val="0"/>
              <w:spacing w:before="1" w:after="0" w:line="240" w:lineRule="auto"/>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3</w:t>
            </w:r>
          </w:p>
        </w:tc>
        <w:tc>
          <w:tcPr>
            <w:tcW w:w="2057" w:type="dxa"/>
          </w:tcPr>
          <w:p w14:paraId="2531F0EE">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5E18F2D7">
            <w:pPr>
              <w:widowControl w:val="0"/>
              <w:autoSpaceDE w:val="0"/>
              <w:autoSpaceDN w:val="0"/>
              <w:spacing w:before="1" w:after="0" w:line="240" w:lineRule="auto"/>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60FD4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restart"/>
          </w:tcPr>
          <w:p w14:paraId="4B858593">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11.</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Правовой статус судей в РФ, присяжных и </w:t>
            </w:r>
            <w:r>
              <w:rPr>
                <w:rFonts w:ascii="Times New Roman" w:hAnsi="Times New Roman" w:eastAsia="Times New Roman" w:cs="Times New Roman"/>
                <w:b/>
                <w:spacing w:val="-2"/>
                <w:sz w:val="24"/>
                <w:szCs w:val="22"/>
                <w:lang w:val="ru-RU" w:eastAsia="en-US" w:bidi="ar-SA"/>
              </w:rPr>
              <w:t xml:space="preserve">арбитражных </w:t>
            </w:r>
            <w:r>
              <w:rPr>
                <w:rFonts w:ascii="Times New Roman" w:hAnsi="Times New Roman" w:eastAsia="Times New Roman" w:cs="Times New Roman"/>
                <w:b/>
                <w:sz w:val="24"/>
                <w:szCs w:val="22"/>
                <w:lang w:val="ru-RU" w:eastAsia="en-US" w:bidi="ar-SA"/>
              </w:rPr>
              <w:t>заседателей в РФ</w:t>
            </w:r>
          </w:p>
        </w:tc>
        <w:tc>
          <w:tcPr>
            <w:tcW w:w="8606" w:type="dxa"/>
          </w:tcPr>
          <w:p w14:paraId="397480C3">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057" w:type="dxa"/>
          </w:tcPr>
          <w:p w14:paraId="0E90548A">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6</w:t>
            </w:r>
          </w:p>
        </w:tc>
        <w:tc>
          <w:tcPr>
            <w:tcW w:w="2057" w:type="dxa"/>
          </w:tcPr>
          <w:p w14:paraId="7F176C47">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p>
        </w:tc>
      </w:tr>
      <w:tr w14:paraId="57A8A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9" w:hRule="atLeast"/>
        </w:trPr>
        <w:tc>
          <w:tcPr>
            <w:tcW w:w="2350" w:type="dxa"/>
            <w:vMerge w:val="continue"/>
            <w:tcBorders>
              <w:top w:val="nil"/>
            </w:tcBorders>
          </w:tcPr>
          <w:p w14:paraId="1FD0C564">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224378D9">
            <w:pPr>
              <w:widowControl w:val="0"/>
              <w:numPr>
                <w:ilvl w:val="0"/>
                <w:numId w:val="28"/>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Судейский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корпус,</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 состав. Порядок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формирования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судейского </w:t>
            </w:r>
            <w:r>
              <w:rPr>
                <w:rFonts w:ascii="Times New Roman" w:hAnsi="Times New Roman" w:eastAsia="Times New Roman" w:cs="Times New Roman"/>
                <w:spacing w:val="-2"/>
                <w:sz w:val="24"/>
                <w:szCs w:val="22"/>
                <w:lang w:val="ru-RU" w:eastAsia="en-US" w:bidi="ar-SA"/>
              </w:rPr>
              <w:t>корпуса.</w:t>
            </w:r>
          </w:p>
          <w:p w14:paraId="1DA1C843">
            <w:pPr>
              <w:widowControl w:val="0"/>
              <w:numPr>
                <w:ilvl w:val="0"/>
                <w:numId w:val="28"/>
              </w:numPr>
              <w:tabs>
                <w:tab w:val="left" w:pos="829"/>
              </w:tabs>
              <w:autoSpaceDE w:val="0"/>
              <w:autoSpaceDN w:val="0"/>
              <w:spacing w:before="0" w:after="0" w:line="240" w:lineRule="auto"/>
              <w:ind w:left="828" w:right="271"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Единство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статуса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судей.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Требования,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предъявляемые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кандидатам</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судьи.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 отбора кандидатов и наделение их полномочиями судей.</w:t>
            </w:r>
          </w:p>
          <w:p w14:paraId="550629A4">
            <w:pPr>
              <w:widowControl w:val="0"/>
              <w:numPr>
                <w:ilvl w:val="0"/>
                <w:numId w:val="28"/>
              </w:numPr>
              <w:tabs>
                <w:tab w:val="left" w:pos="829"/>
              </w:tabs>
              <w:autoSpaceDE w:val="0"/>
              <w:autoSpaceDN w:val="0"/>
              <w:spacing w:before="0" w:after="0" w:line="240" w:lineRule="auto"/>
              <w:ind w:left="828" w:right="139"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Независимость</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несменяемость</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судей.</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Приостановление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прекращение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полномочий судьи. Отставка судьи. Статус судьи, пребывающего в отставке.</w:t>
            </w:r>
          </w:p>
          <w:p w14:paraId="21A6701F">
            <w:pPr>
              <w:widowControl w:val="0"/>
              <w:numPr>
                <w:ilvl w:val="0"/>
                <w:numId w:val="28"/>
              </w:numPr>
              <w:tabs>
                <w:tab w:val="left" w:pos="829"/>
              </w:tabs>
              <w:autoSpaceDE w:val="0"/>
              <w:autoSpaceDN w:val="0"/>
              <w:spacing w:before="0" w:after="0" w:line="240" w:lineRule="auto"/>
              <w:ind w:left="828" w:right="77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Судейское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сообщество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организационная</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форма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обеспечения</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независимости судей. Органы судейского сообщества, порядок их образования и полномочия.</w:t>
            </w:r>
          </w:p>
          <w:p w14:paraId="02FC0438">
            <w:pPr>
              <w:widowControl w:val="0"/>
              <w:numPr>
                <w:ilvl w:val="0"/>
                <w:numId w:val="28"/>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Квалификационные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коллегии судей,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формирования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полномочия.</w:t>
            </w:r>
          </w:p>
          <w:p w14:paraId="6C0CFC02">
            <w:pPr>
              <w:widowControl w:val="0"/>
              <w:numPr>
                <w:ilvl w:val="0"/>
                <w:numId w:val="28"/>
              </w:numPr>
              <w:tabs>
                <w:tab w:val="left" w:pos="829"/>
              </w:tabs>
              <w:autoSpaceDE w:val="0"/>
              <w:autoSpaceDN w:val="0"/>
              <w:spacing w:before="0" w:after="0" w:line="270" w:lineRule="atLeast"/>
              <w:ind w:left="828" w:right="14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формирования</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списков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присяжных</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арбитражных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заседателей.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Требования, предъявляемые к кандидатам на должности присяжных и арбитражных заседателей.</w:t>
            </w:r>
          </w:p>
        </w:tc>
        <w:tc>
          <w:tcPr>
            <w:tcW w:w="2057" w:type="dxa"/>
          </w:tcPr>
          <w:p w14:paraId="5EE2D402">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4</w:t>
            </w:r>
          </w:p>
        </w:tc>
        <w:tc>
          <w:tcPr>
            <w:tcW w:w="2057" w:type="dxa"/>
          </w:tcPr>
          <w:p w14:paraId="67FF561C">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7F677F77">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2CC2B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continue"/>
            <w:tcBorders>
              <w:top w:val="nil"/>
            </w:tcBorders>
          </w:tcPr>
          <w:p w14:paraId="1AE64DF5">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7B5CF48D">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057" w:type="dxa"/>
          </w:tcPr>
          <w:p w14:paraId="7029B021">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057" w:type="dxa"/>
          </w:tcPr>
          <w:p w14:paraId="4490EF9B">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bl>
    <w:p w14:paraId="2C2ECD28">
      <w:pPr>
        <w:spacing w:after="0" w:line="256" w:lineRule="exact"/>
        <w:jc w:val="center"/>
        <w:rPr>
          <w:sz w:val="24"/>
        </w:rPr>
        <w:sectPr>
          <w:pgSz w:w="16840" w:h="11910" w:orient="landscape"/>
          <w:pgMar w:top="1340" w:right="1180" w:bottom="280" w:left="1020" w:header="720" w:footer="720" w:gutter="0"/>
          <w:cols w:space="720" w:num="1"/>
        </w:sectPr>
      </w:pPr>
    </w:p>
    <w:p w14:paraId="0A6B0A10">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57408AB4">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5121"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0"/>
        <w:gridCol w:w="8623"/>
        <w:gridCol w:w="2074"/>
        <w:gridCol w:w="2074"/>
      </w:tblGrid>
      <w:tr w14:paraId="44886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350" w:type="dxa"/>
          </w:tcPr>
          <w:p w14:paraId="693C3198">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623" w:type="dxa"/>
          </w:tcPr>
          <w:p w14:paraId="32B1E4B2">
            <w:pPr>
              <w:widowControl w:val="0"/>
              <w:autoSpaceDE w:val="0"/>
              <w:autoSpaceDN w:val="0"/>
              <w:spacing w:before="0" w:after="0" w:line="276"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Практическое занятие № 6. </w:t>
            </w:r>
            <w:r>
              <w:rPr>
                <w:rFonts w:ascii="Times New Roman" w:hAnsi="Times New Roman" w:eastAsia="Times New Roman" w:cs="Times New Roman"/>
                <w:sz w:val="24"/>
                <w:szCs w:val="22"/>
                <w:lang w:val="ru-RU" w:eastAsia="en-US" w:bidi="ar-SA"/>
              </w:rPr>
              <w:t>Правовой статус судей в РФ, присяжных и арбитражных заседателей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Изучение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законодательства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Конституционном</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суде, статусе присяжных и арбитражных заседателей.</w:t>
            </w:r>
          </w:p>
        </w:tc>
        <w:tc>
          <w:tcPr>
            <w:tcW w:w="2074" w:type="dxa"/>
          </w:tcPr>
          <w:p w14:paraId="5A707B3F">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074" w:type="dxa"/>
          </w:tcPr>
          <w:p w14:paraId="41AAE27C">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671BD5FD">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128B9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350" w:type="dxa"/>
            <w:vMerge w:val="restart"/>
          </w:tcPr>
          <w:p w14:paraId="37943BF0">
            <w:pPr>
              <w:widowControl w:val="0"/>
              <w:autoSpaceDE w:val="0"/>
              <w:autoSpaceDN w:val="0"/>
              <w:spacing w:before="1"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 xml:space="preserve">Тема 12. Органы </w:t>
            </w:r>
            <w:r>
              <w:rPr>
                <w:rFonts w:ascii="Times New Roman" w:hAnsi="Times New Roman" w:eastAsia="Times New Roman" w:cs="Times New Roman"/>
                <w:b/>
                <w:spacing w:val="-2"/>
                <w:sz w:val="24"/>
                <w:szCs w:val="22"/>
                <w:lang w:val="ru-RU" w:eastAsia="en-US" w:bidi="ar-SA"/>
              </w:rPr>
              <w:t xml:space="preserve">обеспечения </w:t>
            </w:r>
            <w:r>
              <w:rPr>
                <w:rFonts w:ascii="Times New Roman" w:hAnsi="Times New Roman" w:eastAsia="Times New Roman" w:cs="Times New Roman"/>
                <w:b/>
                <w:sz w:val="24"/>
                <w:szCs w:val="22"/>
                <w:lang w:val="ru-RU" w:eastAsia="en-US" w:bidi="ar-SA"/>
              </w:rPr>
              <w:t>безопасности</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РФ</w:t>
            </w:r>
          </w:p>
        </w:tc>
        <w:tc>
          <w:tcPr>
            <w:tcW w:w="8623" w:type="dxa"/>
          </w:tcPr>
          <w:p w14:paraId="448F1524">
            <w:pPr>
              <w:widowControl w:val="0"/>
              <w:autoSpaceDE w:val="0"/>
              <w:autoSpaceDN w:val="0"/>
              <w:spacing w:before="1" w:after="0" w:line="257"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074" w:type="dxa"/>
          </w:tcPr>
          <w:p w14:paraId="3DFDFA97">
            <w:pPr>
              <w:widowControl w:val="0"/>
              <w:autoSpaceDE w:val="0"/>
              <w:autoSpaceDN w:val="0"/>
              <w:spacing w:before="1" w:after="0" w:line="257" w:lineRule="exact"/>
              <w:ind w:left="157"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6</w:t>
            </w:r>
          </w:p>
        </w:tc>
        <w:tc>
          <w:tcPr>
            <w:tcW w:w="2074" w:type="dxa"/>
          </w:tcPr>
          <w:p w14:paraId="2D4C1AB9">
            <w:pPr>
              <w:widowControl w:val="0"/>
              <w:autoSpaceDE w:val="0"/>
              <w:autoSpaceDN w:val="0"/>
              <w:spacing w:before="1" w:after="0" w:line="257" w:lineRule="exact"/>
              <w:ind w:left="157" w:right="140" w:hanging="1"/>
              <w:jc w:val="center"/>
              <w:rPr>
                <w:rFonts w:ascii="Times New Roman" w:hAnsi="Times New Roman" w:eastAsia="Times New Roman" w:cs="Times New Roman"/>
                <w:b/>
                <w:spacing w:val="-5"/>
                <w:sz w:val="24"/>
                <w:szCs w:val="22"/>
                <w:lang w:val="ru-RU" w:eastAsia="en-US" w:bidi="ar-SA"/>
              </w:rPr>
            </w:pPr>
          </w:p>
        </w:tc>
      </w:tr>
      <w:tr w14:paraId="648E2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9" w:hRule="atLeast"/>
        </w:trPr>
        <w:tc>
          <w:tcPr>
            <w:tcW w:w="2350" w:type="dxa"/>
            <w:vMerge w:val="continue"/>
            <w:tcBorders>
              <w:top w:val="nil"/>
            </w:tcBorders>
          </w:tcPr>
          <w:p w14:paraId="0E28275E">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23" w:type="dxa"/>
          </w:tcPr>
          <w:p w14:paraId="2CD42BBF">
            <w:pPr>
              <w:widowControl w:val="0"/>
              <w:numPr>
                <w:ilvl w:val="0"/>
                <w:numId w:val="29"/>
              </w:numPr>
              <w:tabs>
                <w:tab w:val="left" w:pos="829"/>
              </w:tabs>
              <w:autoSpaceDE w:val="0"/>
              <w:autoSpaceDN w:val="0"/>
              <w:spacing w:before="0" w:after="0" w:line="240" w:lineRule="auto"/>
              <w:ind w:left="828" w:right="102"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Совет</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 задачи и полномочия.</w:t>
            </w:r>
          </w:p>
          <w:p w14:paraId="3DAC7D0D">
            <w:pPr>
              <w:widowControl w:val="0"/>
              <w:numPr>
                <w:ilvl w:val="0"/>
                <w:numId w:val="29"/>
              </w:numPr>
              <w:tabs>
                <w:tab w:val="left" w:pos="829"/>
              </w:tabs>
              <w:autoSpaceDE w:val="0"/>
              <w:autoSpaceDN w:val="0"/>
              <w:spacing w:before="0" w:after="0" w:line="240" w:lineRule="auto"/>
              <w:ind w:left="828" w:right="969"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Федеральной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организации деятельности органов Федеральной службы безопасности.</w:t>
            </w:r>
          </w:p>
          <w:p w14:paraId="5F5BECFE">
            <w:pPr>
              <w:widowControl w:val="0"/>
              <w:numPr>
                <w:ilvl w:val="0"/>
                <w:numId w:val="29"/>
              </w:numPr>
              <w:tabs>
                <w:tab w:val="left" w:pos="829"/>
              </w:tabs>
              <w:autoSpaceDE w:val="0"/>
              <w:autoSpaceDN w:val="0"/>
              <w:spacing w:before="0" w:after="0" w:line="240" w:lineRule="auto"/>
              <w:ind w:left="828" w:right="155"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Система органов Федеральной службы безопасности. Основные направления деятельности органов Федеральной службы безопасности. Контрразведывательная деятельность.</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Борьба</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преступностью.</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Разведывательная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деятельность.</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Обеспечении информационной безопасности. Пограничная деятельность.</w:t>
            </w:r>
          </w:p>
          <w:p w14:paraId="0F59F456">
            <w:pPr>
              <w:widowControl w:val="0"/>
              <w:numPr>
                <w:ilvl w:val="0"/>
                <w:numId w:val="29"/>
              </w:numPr>
              <w:tabs>
                <w:tab w:val="left" w:pos="829"/>
              </w:tabs>
              <w:autoSpaceDE w:val="0"/>
              <w:autoSpaceDN w:val="0"/>
              <w:spacing w:before="0" w:after="0" w:line="240" w:lineRule="auto"/>
              <w:ind w:left="828" w:right="1153"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обязанности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Федеральной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безопасности. Требования, предъявляемые к сотрудникам органов Федеральной службы </w:t>
            </w:r>
            <w:r>
              <w:rPr>
                <w:rFonts w:ascii="Times New Roman" w:hAnsi="Times New Roman" w:eastAsia="Times New Roman" w:cs="Times New Roman"/>
                <w:spacing w:val="-2"/>
                <w:sz w:val="24"/>
                <w:szCs w:val="22"/>
                <w:lang w:val="ru-RU" w:eastAsia="en-US" w:bidi="ar-SA"/>
              </w:rPr>
              <w:t>безопасности</w:t>
            </w:r>
          </w:p>
          <w:p w14:paraId="4E466199">
            <w:pPr>
              <w:widowControl w:val="0"/>
              <w:numPr>
                <w:ilvl w:val="0"/>
                <w:numId w:val="29"/>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Федеральные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 охраны,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задачи </w:t>
            </w:r>
            <w:r>
              <w:rPr>
                <w:rFonts w:ascii="Times New Roman" w:hAnsi="Times New Roman" w:eastAsia="Times New Roman" w:cs="Times New Roman"/>
                <w:spacing w:val="-2"/>
                <w:sz w:val="24"/>
                <w:szCs w:val="22"/>
                <w:lang w:val="ru-RU" w:eastAsia="en-US" w:bidi="ar-SA"/>
              </w:rPr>
              <w:t>деятельности.</w:t>
            </w:r>
          </w:p>
          <w:p w14:paraId="7D61F66B">
            <w:pPr>
              <w:widowControl w:val="0"/>
              <w:numPr>
                <w:ilvl w:val="0"/>
                <w:numId w:val="29"/>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внешней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разведки.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разведывательной </w:t>
            </w:r>
            <w:r>
              <w:rPr>
                <w:rFonts w:ascii="Times New Roman" w:hAnsi="Times New Roman" w:eastAsia="Times New Roman" w:cs="Times New Roman"/>
                <w:spacing w:val="-2"/>
                <w:sz w:val="24"/>
                <w:szCs w:val="22"/>
                <w:lang w:val="ru-RU" w:eastAsia="en-US" w:bidi="ar-SA"/>
              </w:rPr>
              <w:t>деятельности.</w:t>
            </w:r>
          </w:p>
          <w:p w14:paraId="523561A7">
            <w:pPr>
              <w:widowControl w:val="0"/>
              <w:numPr>
                <w:ilvl w:val="0"/>
                <w:numId w:val="29"/>
              </w:numPr>
              <w:tabs>
                <w:tab w:val="left" w:pos="829"/>
              </w:tabs>
              <w:autoSpaceDE w:val="0"/>
              <w:autoSpaceDN w:val="0"/>
              <w:spacing w:before="0" w:after="0" w:line="270" w:lineRule="atLeast"/>
              <w:ind w:left="828" w:right="1568"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Войска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национальной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гвардии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правовая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принципы </w:t>
            </w:r>
            <w:r>
              <w:rPr>
                <w:rFonts w:ascii="Times New Roman" w:hAnsi="Times New Roman" w:eastAsia="Times New Roman" w:cs="Times New Roman"/>
                <w:spacing w:val="-2"/>
                <w:sz w:val="24"/>
                <w:szCs w:val="22"/>
                <w:lang w:val="ru-RU" w:eastAsia="en-US" w:bidi="ar-SA"/>
              </w:rPr>
              <w:t>деятельности.</w:t>
            </w:r>
          </w:p>
        </w:tc>
        <w:tc>
          <w:tcPr>
            <w:tcW w:w="2074" w:type="dxa"/>
          </w:tcPr>
          <w:p w14:paraId="1D3C3BB9">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4</w:t>
            </w:r>
          </w:p>
        </w:tc>
        <w:tc>
          <w:tcPr>
            <w:tcW w:w="2074" w:type="dxa"/>
          </w:tcPr>
          <w:p w14:paraId="09D9E8AD">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7822E474">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3DA4C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continue"/>
            <w:tcBorders>
              <w:top w:val="nil"/>
            </w:tcBorders>
          </w:tcPr>
          <w:p w14:paraId="0DC53963">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23" w:type="dxa"/>
          </w:tcPr>
          <w:p w14:paraId="2F046D55">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074" w:type="dxa"/>
          </w:tcPr>
          <w:p w14:paraId="17863786">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074" w:type="dxa"/>
          </w:tcPr>
          <w:p w14:paraId="100E901A">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r w14:paraId="12607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2350" w:type="dxa"/>
            <w:vMerge w:val="continue"/>
            <w:tcBorders>
              <w:top w:val="nil"/>
            </w:tcBorders>
          </w:tcPr>
          <w:p w14:paraId="01EC469C">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23" w:type="dxa"/>
          </w:tcPr>
          <w:p w14:paraId="6CBA77A4">
            <w:pPr>
              <w:widowControl w:val="0"/>
              <w:autoSpaceDE w:val="0"/>
              <w:autoSpaceDN w:val="0"/>
              <w:spacing w:before="0" w:after="0" w:line="276" w:lineRule="exact"/>
              <w:ind w:left="108" w:right="14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№7.</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обеспечения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 нормативными актами по теме «Органы обеспечения безопасности в РФ».</w:t>
            </w:r>
          </w:p>
        </w:tc>
        <w:tc>
          <w:tcPr>
            <w:tcW w:w="2074" w:type="dxa"/>
          </w:tcPr>
          <w:p w14:paraId="30E93F2B">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074" w:type="dxa"/>
          </w:tcPr>
          <w:p w14:paraId="4DA8B76B">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2EEFC285">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03575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restart"/>
          </w:tcPr>
          <w:p w14:paraId="350524C2">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 13. Органы внутренних</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дел</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РФ</w:t>
            </w:r>
          </w:p>
        </w:tc>
        <w:tc>
          <w:tcPr>
            <w:tcW w:w="8623" w:type="dxa"/>
          </w:tcPr>
          <w:p w14:paraId="304FBE46">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074" w:type="dxa"/>
          </w:tcPr>
          <w:p w14:paraId="4544EDA6">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5</w:t>
            </w:r>
          </w:p>
        </w:tc>
        <w:tc>
          <w:tcPr>
            <w:tcW w:w="2074" w:type="dxa"/>
          </w:tcPr>
          <w:p w14:paraId="5EC19D0A">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p>
        </w:tc>
      </w:tr>
      <w:tr w14:paraId="2F788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2350" w:type="dxa"/>
            <w:vMerge w:val="continue"/>
            <w:tcBorders>
              <w:top w:val="nil"/>
            </w:tcBorders>
          </w:tcPr>
          <w:p w14:paraId="2B588BC2">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23" w:type="dxa"/>
          </w:tcPr>
          <w:p w14:paraId="7477182F">
            <w:pPr>
              <w:widowControl w:val="0"/>
              <w:numPr>
                <w:ilvl w:val="0"/>
                <w:numId w:val="30"/>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внутренних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дел, 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 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структура.</w:t>
            </w:r>
          </w:p>
          <w:p w14:paraId="4450C2ED">
            <w:pPr>
              <w:widowControl w:val="0"/>
              <w:numPr>
                <w:ilvl w:val="0"/>
                <w:numId w:val="30"/>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полиции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2274DDC6">
            <w:pPr>
              <w:widowControl w:val="0"/>
              <w:numPr>
                <w:ilvl w:val="0"/>
                <w:numId w:val="30"/>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обязанности </w:t>
            </w:r>
            <w:r>
              <w:rPr>
                <w:rFonts w:ascii="Times New Roman" w:hAnsi="Times New Roman" w:eastAsia="Times New Roman" w:cs="Times New Roman"/>
                <w:spacing w:val="-2"/>
                <w:sz w:val="24"/>
                <w:szCs w:val="22"/>
                <w:lang w:val="ru-RU" w:eastAsia="en-US" w:bidi="ar-SA"/>
              </w:rPr>
              <w:t>полиции.</w:t>
            </w:r>
          </w:p>
          <w:p w14:paraId="4BA78135">
            <w:pPr>
              <w:widowControl w:val="0"/>
              <w:numPr>
                <w:ilvl w:val="0"/>
                <w:numId w:val="30"/>
              </w:numPr>
              <w:tabs>
                <w:tab w:val="left" w:pos="829"/>
              </w:tabs>
              <w:autoSpaceDE w:val="0"/>
              <w:autoSpaceDN w:val="0"/>
              <w:spacing w:before="0" w:after="0" w:line="270" w:lineRule="atLeast"/>
              <w:ind w:left="828" w:right="644"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Требования, предъявляемые к лицам, принимаемым на службу в полицию. Аттестация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сотрудников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полиции.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Увольнение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сотрудников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полиции.</w:t>
            </w:r>
          </w:p>
        </w:tc>
        <w:tc>
          <w:tcPr>
            <w:tcW w:w="2074" w:type="dxa"/>
          </w:tcPr>
          <w:p w14:paraId="57F0CED5">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3</w:t>
            </w:r>
          </w:p>
        </w:tc>
        <w:tc>
          <w:tcPr>
            <w:tcW w:w="2074" w:type="dxa"/>
          </w:tcPr>
          <w:p w14:paraId="77511506">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10A8BF6E">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5A9F2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350" w:type="dxa"/>
            <w:vMerge w:val="continue"/>
            <w:tcBorders>
              <w:top w:val="nil"/>
            </w:tcBorders>
          </w:tcPr>
          <w:p w14:paraId="15E418C5">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23" w:type="dxa"/>
          </w:tcPr>
          <w:p w14:paraId="619BEAB5">
            <w:pPr>
              <w:widowControl w:val="0"/>
              <w:autoSpaceDE w:val="0"/>
              <w:autoSpaceDN w:val="0"/>
              <w:spacing w:before="0" w:after="0" w:line="258"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074" w:type="dxa"/>
          </w:tcPr>
          <w:p w14:paraId="4411C6EF">
            <w:pPr>
              <w:widowControl w:val="0"/>
              <w:autoSpaceDE w:val="0"/>
              <w:autoSpaceDN w:val="0"/>
              <w:spacing w:before="0" w:after="0" w:line="258"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074" w:type="dxa"/>
          </w:tcPr>
          <w:p w14:paraId="135E3D05">
            <w:pPr>
              <w:widowControl w:val="0"/>
              <w:autoSpaceDE w:val="0"/>
              <w:autoSpaceDN w:val="0"/>
              <w:spacing w:before="0" w:after="0" w:line="258" w:lineRule="exact"/>
              <w:ind w:left="18" w:right="0" w:hanging="1"/>
              <w:jc w:val="center"/>
              <w:rPr>
                <w:rFonts w:ascii="Times New Roman" w:hAnsi="Times New Roman" w:eastAsia="Times New Roman" w:cs="Times New Roman"/>
                <w:b/>
                <w:sz w:val="24"/>
                <w:szCs w:val="22"/>
                <w:lang w:val="ru-RU" w:eastAsia="en-US" w:bidi="ar-SA"/>
              </w:rPr>
            </w:pPr>
          </w:p>
        </w:tc>
      </w:tr>
    </w:tbl>
    <w:p w14:paraId="67484B6E">
      <w:pPr>
        <w:spacing w:after="0" w:line="258" w:lineRule="exact"/>
        <w:jc w:val="center"/>
        <w:rPr>
          <w:sz w:val="24"/>
        </w:rPr>
        <w:sectPr>
          <w:pgSz w:w="16840" w:h="11910" w:orient="landscape"/>
          <w:pgMar w:top="1340" w:right="1180" w:bottom="280" w:left="1020" w:header="720" w:footer="720" w:gutter="0"/>
          <w:cols w:space="720" w:num="1"/>
        </w:sectPr>
      </w:pPr>
    </w:p>
    <w:p w14:paraId="21FBB219">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3A44852D">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5172"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0"/>
        <w:gridCol w:w="8606"/>
        <w:gridCol w:w="2108"/>
        <w:gridCol w:w="2108"/>
      </w:tblGrid>
      <w:tr w14:paraId="40D82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350" w:type="dxa"/>
          </w:tcPr>
          <w:p w14:paraId="3A05E3E9">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606" w:type="dxa"/>
          </w:tcPr>
          <w:p w14:paraId="24D8E72B">
            <w:pPr>
              <w:widowControl w:val="0"/>
              <w:autoSpaceDE w:val="0"/>
              <w:autoSpaceDN w:val="0"/>
              <w:spacing w:before="0" w:after="0" w:line="240" w:lineRule="auto"/>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8.</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Анализ</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правовых</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норм</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полиции».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 нормативными актами по теме «Органы внутренних дел РФ».</w:t>
            </w:r>
          </w:p>
        </w:tc>
        <w:tc>
          <w:tcPr>
            <w:tcW w:w="2108" w:type="dxa"/>
          </w:tcPr>
          <w:p w14:paraId="5CC58CED">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8" w:type="dxa"/>
          </w:tcPr>
          <w:p w14:paraId="49FC48A9">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519E79A0">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01FBE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350" w:type="dxa"/>
            <w:vMerge w:val="restart"/>
          </w:tcPr>
          <w:p w14:paraId="58AD4879">
            <w:pPr>
              <w:widowControl w:val="0"/>
              <w:autoSpaceDE w:val="0"/>
              <w:autoSpaceDN w:val="0"/>
              <w:spacing w:before="1" w:after="0" w:line="240" w:lineRule="auto"/>
              <w:ind w:left="110" w:right="9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 14. Прокурорский надзор и</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органы</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прокуратуры в РФ</w:t>
            </w:r>
          </w:p>
        </w:tc>
        <w:tc>
          <w:tcPr>
            <w:tcW w:w="8606" w:type="dxa"/>
          </w:tcPr>
          <w:p w14:paraId="39CB17CB">
            <w:pPr>
              <w:widowControl w:val="0"/>
              <w:autoSpaceDE w:val="0"/>
              <w:autoSpaceDN w:val="0"/>
              <w:spacing w:before="1" w:after="0" w:line="257"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08" w:type="dxa"/>
          </w:tcPr>
          <w:p w14:paraId="17B004EF">
            <w:pPr>
              <w:widowControl w:val="0"/>
              <w:autoSpaceDE w:val="0"/>
              <w:autoSpaceDN w:val="0"/>
              <w:spacing w:before="1" w:after="0" w:line="257" w:lineRule="exact"/>
              <w:ind w:left="157"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6</w:t>
            </w:r>
          </w:p>
        </w:tc>
        <w:tc>
          <w:tcPr>
            <w:tcW w:w="2108" w:type="dxa"/>
          </w:tcPr>
          <w:p w14:paraId="0FE57059">
            <w:pPr>
              <w:widowControl w:val="0"/>
              <w:autoSpaceDE w:val="0"/>
              <w:autoSpaceDN w:val="0"/>
              <w:spacing w:before="1" w:after="0" w:line="257" w:lineRule="exact"/>
              <w:ind w:left="157" w:right="140" w:hanging="1"/>
              <w:jc w:val="center"/>
              <w:rPr>
                <w:rFonts w:ascii="Times New Roman" w:hAnsi="Times New Roman" w:eastAsia="Times New Roman" w:cs="Times New Roman"/>
                <w:b/>
                <w:spacing w:val="-5"/>
                <w:sz w:val="24"/>
                <w:szCs w:val="22"/>
                <w:lang w:val="ru-RU" w:eastAsia="en-US" w:bidi="ar-SA"/>
              </w:rPr>
            </w:pPr>
          </w:p>
        </w:tc>
      </w:tr>
      <w:tr w14:paraId="107E8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9" w:hRule="atLeast"/>
        </w:trPr>
        <w:tc>
          <w:tcPr>
            <w:tcW w:w="2350" w:type="dxa"/>
            <w:vMerge w:val="continue"/>
            <w:tcBorders>
              <w:top w:val="nil"/>
            </w:tcBorders>
          </w:tcPr>
          <w:p w14:paraId="3BD594A4">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38AE8BB5">
            <w:pPr>
              <w:widowControl w:val="0"/>
              <w:autoSpaceDE w:val="0"/>
              <w:autoSpaceDN w:val="0"/>
              <w:spacing w:before="0" w:after="0" w:line="240" w:lineRule="auto"/>
              <w:ind w:left="432" w:right="0"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pacing w:val="80"/>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прокурорского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надзора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одного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из</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направлений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2. Цели и основные направления прокурорской деятельности. Средства прокурорского реагирования на выявленные нарушения закона.</w:t>
            </w:r>
          </w:p>
          <w:p w14:paraId="1E897536">
            <w:pPr>
              <w:widowControl w:val="0"/>
              <w:numPr>
                <w:ilvl w:val="0"/>
                <w:numId w:val="31"/>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прокуратуры.</w:t>
            </w:r>
          </w:p>
          <w:p w14:paraId="4937D787">
            <w:pPr>
              <w:widowControl w:val="0"/>
              <w:numPr>
                <w:ilvl w:val="0"/>
                <w:numId w:val="31"/>
              </w:numPr>
              <w:tabs>
                <w:tab w:val="left" w:pos="829"/>
              </w:tabs>
              <w:autoSpaceDE w:val="0"/>
              <w:autoSpaceDN w:val="0"/>
              <w:spacing w:before="0" w:after="0" w:line="240" w:lineRule="auto"/>
              <w:ind w:left="828" w:right="162"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Генеральная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прокуратуры</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субъектов Российской Федерации и приравненные к ним специализированные прокуратуры, прокуратуры районов, городов и др.</w:t>
            </w:r>
          </w:p>
          <w:p w14:paraId="3408209D">
            <w:pPr>
              <w:widowControl w:val="0"/>
              <w:numPr>
                <w:ilvl w:val="0"/>
                <w:numId w:val="31"/>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Работники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требования,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предъявляемые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ним.</w:t>
            </w:r>
          </w:p>
          <w:p w14:paraId="264DF9DD">
            <w:pPr>
              <w:widowControl w:val="0"/>
              <w:numPr>
                <w:ilvl w:val="0"/>
                <w:numId w:val="31"/>
              </w:numPr>
              <w:tabs>
                <w:tab w:val="left" w:pos="829"/>
              </w:tabs>
              <w:autoSpaceDE w:val="0"/>
              <w:autoSpaceDN w:val="0"/>
              <w:spacing w:before="0" w:after="0" w:line="270" w:lineRule="atLeast"/>
              <w:ind w:left="828" w:right="551"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Прокурор</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основное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должностное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лицо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обязанности. Помощники прокурора, их основные функции.</w:t>
            </w:r>
          </w:p>
        </w:tc>
        <w:tc>
          <w:tcPr>
            <w:tcW w:w="2108" w:type="dxa"/>
          </w:tcPr>
          <w:p w14:paraId="27E90C53">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4</w:t>
            </w:r>
          </w:p>
        </w:tc>
        <w:tc>
          <w:tcPr>
            <w:tcW w:w="2108" w:type="dxa"/>
          </w:tcPr>
          <w:p w14:paraId="36F42E8B">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CD584C0">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19423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continue"/>
            <w:tcBorders>
              <w:top w:val="nil"/>
            </w:tcBorders>
          </w:tcPr>
          <w:p w14:paraId="072C7227">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345BDEEE">
            <w:pPr>
              <w:widowControl w:val="0"/>
              <w:autoSpaceDE w:val="0"/>
              <w:autoSpaceDN w:val="0"/>
              <w:spacing w:before="0" w:after="0" w:line="255"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108" w:type="dxa"/>
          </w:tcPr>
          <w:p w14:paraId="6AD43310">
            <w:pPr>
              <w:widowControl w:val="0"/>
              <w:autoSpaceDE w:val="0"/>
              <w:autoSpaceDN w:val="0"/>
              <w:spacing w:before="0" w:after="0" w:line="255"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108" w:type="dxa"/>
          </w:tcPr>
          <w:p w14:paraId="7C6F7721">
            <w:pPr>
              <w:widowControl w:val="0"/>
              <w:autoSpaceDE w:val="0"/>
              <w:autoSpaceDN w:val="0"/>
              <w:spacing w:before="0" w:after="0" w:line="255" w:lineRule="exact"/>
              <w:ind w:left="18" w:right="0" w:hanging="1"/>
              <w:jc w:val="center"/>
              <w:rPr>
                <w:rFonts w:ascii="Times New Roman" w:hAnsi="Times New Roman" w:eastAsia="Times New Roman" w:cs="Times New Roman"/>
                <w:b/>
                <w:sz w:val="24"/>
                <w:szCs w:val="22"/>
                <w:lang w:val="ru-RU" w:eastAsia="en-US" w:bidi="ar-SA"/>
              </w:rPr>
            </w:pPr>
          </w:p>
        </w:tc>
      </w:tr>
      <w:tr w14:paraId="2B469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350" w:type="dxa"/>
            <w:vMerge w:val="continue"/>
            <w:tcBorders>
              <w:top w:val="nil"/>
            </w:tcBorders>
          </w:tcPr>
          <w:p w14:paraId="30B12CCB">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392130BE">
            <w:pPr>
              <w:widowControl w:val="0"/>
              <w:autoSpaceDE w:val="0"/>
              <w:autoSpaceDN w:val="0"/>
              <w:spacing w:before="0" w:after="0" w:line="276"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9.</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Прокурорский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надзор</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прокуратуры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Решение </w:t>
            </w:r>
            <w:r>
              <w:rPr>
                <w:rFonts w:ascii="Times New Roman" w:hAnsi="Times New Roman" w:eastAsia="Times New Roman" w:cs="Times New Roman"/>
                <w:spacing w:val="-2"/>
                <w:sz w:val="24"/>
                <w:szCs w:val="22"/>
                <w:lang w:val="ru-RU" w:eastAsia="en-US" w:bidi="ar-SA"/>
              </w:rPr>
              <w:t>задач.</w:t>
            </w:r>
          </w:p>
        </w:tc>
        <w:tc>
          <w:tcPr>
            <w:tcW w:w="2108" w:type="dxa"/>
          </w:tcPr>
          <w:p w14:paraId="1F067577">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8" w:type="dxa"/>
          </w:tcPr>
          <w:p w14:paraId="4E7218C2">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4E33BCDD">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7E315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restart"/>
          </w:tcPr>
          <w:p w14:paraId="238647FE">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15.</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Органы ФССП России</w:t>
            </w:r>
          </w:p>
        </w:tc>
        <w:tc>
          <w:tcPr>
            <w:tcW w:w="8606" w:type="dxa"/>
          </w:tcPr>
          <w:p w14:paraId="6D6EC0F5">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08" w:type="dxa"/>
          </w:tcPr>
          <w:p w14:paraId="4E540C93">
            <w:pPr>
              <w:widowControl w:val="0"/>
              <w:autoSpaceDE w:val="0"/>
              <w:autoSpaceDN w:val="0"/>
              <w:spacing w:before="0" w:after="0" w:line="256" w:lineRule="exact"/>
              <w:ind w:left="156"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3</w:t>
            </w:r>
          </w:p>
        </w:tc>
        <w:tc>
          <w:tcPr>
            <w:tcW w:w="2108" w:type="dxa"/>
          </w:tcPr>
          <w:p w14:paraId="583B58CB">
            <w:pPr>
              <w:widowControl w:val="0"/>
              <w:autoSpaceDE w:val="0"/>
              <w:autoSpaceDN w:val="0"/>
              <w:spacing w:before="0" w:after="0" w:line="256" w:lineRule="exact"/>
              <w:ind w:left="156" w:right="140" w:hanging="1"/>
              <w:jc w:val="center"/>
              <w:rPr>
                <w:rFonts w:hint="default" w:ascii="Times New Roman" w:hAnsi="Times New Roman" w:eastAsia="Times New Roman" w:cs="Times New Roman"/>
                <w:b/>
                <w:sz w:val="24"/>
                <w:szCs w:val="22"/>
                <w:lang w:val="ru-RU" w:eastAsia="en-US" w:bidi="ar-SA"/>
              </w:rPr>
            </w:pPr>
          </w:p>
        </w:tc>
      </w:tr>
      <w:tr w14:paraId="73072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1" w:hRule="atLeast"/>
        </w:trPr>
        <w:tc>
          <w:tcPr>
            <w:tcW w:w="2350" w:type="dxa"/>
            <w:vMerge w:val="continue"/>
            <w:tcBorders>
              <w:top w:val="nil"/>
            </w:tcBorders>
          </w:tcPr>
          <w:p w14:paraId="51DA3D82">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49F83560">
            <w:pPr>
              <w:widowControl w:val="0"/>
              <w:numPr>
                <w:ilvl w:val="0"/>
                <w:numId w:val="32"/>
              </w:numPr>
              <w:tabs>
                <w:tab w:val="left" w:pos="829"/>
              </w:tabs>
              <w:autoSpaceDE w:val="0"/>
              <w:autoSpaceDN w:val="0"/>
              <w:spacing w:before="0" w:after="0" w:line="240" w:lineRule="auto"/>
              <w:ind w:left="828" w:right="545"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Федеральная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служба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приставов: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правовая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 организация деятельности.</w:t>
            </w:r>
          </w:p>
          <w:p w14:paraId="2D32F6BF">
            <w:pPr>
              <w:widowControl w:val="0"/>
              <w:numPr>
                <w:ilvl w:val="0"/>
                <w:numId w:val="32"/>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ФССП</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России.</w:t>
            </w:r>
          </w:p>
          <w:p w14:paraId="67D72F9E">
            <w:pPr>
              <w:widowControl w:val="0"/>
              <w:numPr>
                <w:ilvl w:val="0"/>
                <w:numId w:val="32"/>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направления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ФССП.</w:t>
            </w:r>
          </w:p>
          <w:p w14:paraId="631B1A25">
            <w:pPr>
              <w:widowControl w:val="0"/>
              <w:numPr>
                <w:ilvl w:val="0"/>
                <w:numId w:val="32"/>
              </w:numPr>
              <w:tabs>
                <w:tab w:val="left" w:pos="829"/>
              </w:tabs>
              <w:autoSpaceDE w:val="0"/>
              <w:autoSpaceDN w:val="0"/>
              <w:spacing w:before="0" w:after="0" w:line="240" w:lineRule="auto"/>
              <w:ind w:left="828" w:right="334"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Судебный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пристав-исполнитель</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пристав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обеспечению</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установленного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порядка деятельности судов: основные полномочия и обязанности.</w:t>
            </w:r>
          </w:p>
          <w:p w14:paraId="59EB92B8">
            <w:pPr>
              <w:widowControl w:val="0"/>
              <w:numPr>
                <w:ilvl w:val="0"/>
                <w:numId w:val="32"/>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Правовой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статус</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пристава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 гарантии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2"/>
                <w:sz w:val="24"/>
                <w:szCs w:val="22"/>
                <w:lang w:val="ru-RU" w:eastAsia="en-US" w:bidi="ar-SA"/>
              </w:rPr>
              <w:t xml:space="preserve"> деятельности</w:t>
            </w:r>
          </w:p>
        </w:tc>
        <w:tc>
          <w:tcPr>
            <w:tcW w:w="2108" w:type="dxa"/>
          </w:tcPr>
          <w:p w14:paraId="1AC47A72">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3</w:t>
            </w:r>
          </w:p>
        </w:tc>
        <w:tc>
          <w:tcPr>
            <w:tcW w:w="2108" w:type="dxa"/>
          </w:tcPr>
          <w:p w14:paraId="20F07D40">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7E8C6B02">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4A26F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50" w:type="dxa"/>
            <w:vMerge w:val="restart"/>
          </w:tcPr>
          <w:p w14:paraId="79B88188">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 xml:space="preserve">Тема 16. Органы </w:t>
            </w:r>
            <w:r>
              <w:rPr>
                <w:rFonts w:ascii="Times New Roman" w:hAnsi="Times New Roman" w:eastAsia="Times New Roman" w:cs="Times New Roman"/>
                <w:b/>
                <w:spacing w:val="-2"/>
                <w:sz w:val="24"/>
                <w:szCs w:val="22"/>
                <w:lang w:val="ru-RU" w:eastAsia="en-US" w:bidi="ar-SA"/>
              </w:rPr>
              <w:t xml:space="preserve">предварительного </w:t>
            </w:r>
            <w:r>
              <w:rPr>
                <w:rFonts w:ascii="Times New Roman" w:hAnsi="Times New Roman" w:eastAsia="Times New Roman" w:cs="Times New Roman"/>
                <w:b/>
                <w:sz w:val="24"/>
                <w:szCs w:val="22"/>
                <w:lang w:val="ru-RU" w:eastAsia="en-US" w:bidi="ar-SA"/>
              </w:rPr>
              <w:t>следствия</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и</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дознания</w:t>
            </w:r>
          </w:p>
        </w:tc>
        <w:tc>
          <w:tcPr>
            <w:tcW w:w="8606" w:type="dxa"/>
          </w:tcPr>
          <w:p w14:paraId="02B4B1DB">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08" w:type="dxa"/>
          </w:tcPr>
          <w:p w14:paraId="5C633770">
            <w:pPr>
              <w:widowControl w:val="0"/>
              <w:autoSpaceDE w:val="0"/>
              <w:autoSpaceDN w:val="0"/>
              <w:spacing w:before="0" w:after="0" w:line="256" w:lineRule="exact"/>
              <w:ind w:left="156"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3</w:t>
            </w:r>
          </w:p>
        </w:tc>
        <w:tc>
          <w:tcPr>
            <w:tcW w:w="2108" w:type="dxa"/>
          </w:tcPr>
          <w:p w14:paraId="366E2CC6">
            <w:pPr>
              <w:widowControl w:val="0"/>
              <w:autoSpaceDE w:val="0"/>
              <w:autoSpaceDN w:val="0"/>
              <w:spacing w:before="0" w:after="0" w:line="256" w:lineRule="exact"/>
              <w:ind w:left="156" w:right="140" w:hanging="1"/>
              <w:jc w:val="center"/>
              <w:rPr>
                <w:rFonts w:hint="default" w:ascii="Times New Roman" w:hAnsi="Times New Roman" w:eastAsia="Times New Roman" w:cs="Times New Roman"/>
                <w:b/>
                <w:sz w:val="24"/>
                <w:szCs w:val="22"/>
                <w:lang w:val="ru-RU" w:eastAsia="en-US" w:bidi="ar-SA"/>
              </w:rPr>
            </w:pPr>
          </w:p>
        </w:tc>
      </w:tr>
      <w:tr w14:paraId="33352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2350" w:type="dxa"/>
            <w:vMerge w:val="continue"/>
            <w:tcBorders>
              <w:top w:val="nil"/>
            </w:tcBorders>
          </w:tcPr>
          <w:p w14:paraId="62EDD424">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606" w:type="dxa"/>
          </w:tcPr>
          <w:p w14:paraId="77C79030">
            <w:pPr>
              <w:widowControl w:val="0"/>
              <w:numPr>
                <w:ilvl w:val="0"/>
                <w:numId w:val="33"/>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формы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предварительного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расследования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06AC17C4">
            <w:pPr>
              <w:widowControl w:val="0"/>
              <w:numPr>
                <w:ilvl w:val="0"/>
                <w:numId w:val="33"/>
              </w:numPr>
              <w:tabs>
                <w:tab w:val="left" w:pos="829"/>
              </w:tabs>
              <w:autoSpaceDE w:val="0"/>
              <w:autoSpaceDN w:val="0"/>
              <w:spacing w:before="0" w:after="0" w:line="240" w:lineRule="auto"/>
              <w:ind w:left="828" w:right="267"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предварительного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расследования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Черты</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сходства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отличия между предварительным следствием и дознанием.</w:t>
            </w:r>
          </w:p>
          <w:p w14:paraId="264F8D68">
            <w:pPr>
              <w:widowControl w:val="0"/>
              <w:numPr>
                <w:ilvl w:val="0"/>
                <w:numId w:val="33"/>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Оперативно-розыскная</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tc>
        <w:tc>
          <w:tcPr>
            <w:tcW w:w="2108" w:type="dxa"/>
          </w:tcPr>
          <w:p w14:paraId="316F35C4">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3</w:t>
            </w:r>
          </w:p>
        </w:tc>
        <w:tc>
          <w:tcPr>
            <w:tcW w:w="2108" w:type="dxa"/>
          </w:tcPr>
          <w:p w14:paraId="32A3EE21">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3B02C678">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bl>
    <w:p w14:paraId="7BD64B43">
      <w:pPr>
        <w:spacing w:after="0" w:line="275" w:lineRule="exact"/>
        <w:jc w:val="center"/>
        <w:rPr>
          <w:sz w:val="24"/>
        </w:rPr>
        <w:sectPr>
          <w:pgSz w:w="16840" w:h="11910" w:orient="landscape"/>
          <w:pgMar w:top="1340" w:right="1180" w:bottom="280" w:left="1020" w:header="720" w:footer="720" w:gutter="0"/>
          <w:cols w:space="720" w:num="1"/>
        </w:sectPr>
      </w:pPr>
    </w:p>
    <w:p w14:paraId="06019C16">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56861402">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5139"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8554"/>
        <w:gridCol w:w="2109"/>
        <w:gridCol w:w="2109"/>
      </w:tblGrid>
      <w:tr w14:paraId="0EA6A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367" w:type="dxa"/>
          </w:tcPr>
          <w:p w14:paraId="093214CA">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554" w:type="dxa"/>
          </w:tcPr>
          <w:p w14:paraId="5608671E">
            <w:pPr>
              <w:widowControl w:val="0"/>
              <w:numPr>
                <w:ilvl w:val="0"/>
                <w:numId w:val="34"/>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дознания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2"/>
                <w:sz w:val="24"/>
                <w:szCs w:val="22"/>
                <w:lang w:val="ru-RU" w:eastAsia="en-US" w:bidi="ar-SA"/>
              </w:rPr>
              <w:t xml:space="preserve"> задачи.</w:t>
            </w:r>
          </w:p>
          <w:p w14:paraId="4571B8A4">
            <w:pPr>
              <w:widowControl w:val="0"/>
              <w:numPr>
                <w:ilvl w:val="0"/>
                <w:numId w:val="34"/>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Органы</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предварительного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следствия,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w:t>
            </w:r>
            <w:r>
              <w:rPr>
                <w:rFonts w:ascii="Times New Roman" w:hAnsi="Times New Roman" w:eastAsia="Times New Roman" w:cs="Times New Roman"/>
                <w:spacing w:val="-2"/>
                <w:sz w:val="24"/>
                <w:szCs w:val="22"/>
                <w:lang w:val="ru-RU" w:eastAsia="en-US" w:bidi="ar-SA"/>
              </w:rPr>
              <w:t>система</w:t>
            </w:r>
          </w:p>
        </w:tc>
        <w:tc>
          <w:tcPr>
            <w:tcW w:w="2109" w:type="dxa"/>
          </w:tcPr>
          <w:p w14:paraId="0FB41345">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2109" w:type="dxa"/>
          </w:tcPr>
          <w:p w14:paraId="0435B472">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r>
      <w:tr w14:paraId="04F33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67" w:type="dxa"/>
            <w:vMerge w:val="restart"/>
          </w:tcPr>
          <w:p w14:paraId="344229FD">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17.</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Таможенные </w:t>
            </w:r>
            <w:r>
              <w:rPr>
                <w:rFonts w:ascii="Times New Roman" w:hAnsi="Times New Roman" w:eastAsia="Times New Roman" w:cs="Times New Roman"/>
                <w:b/>
                <w:spacing w:val="-2"/>
                <w:sz w:val="24"/>
                <w:szCs w:val="22"/>
                <w:lang w:val="ru-RU" w:eastAsia="en-US" w:bidi="ar-SA"/>
              </w:rPr>
              <w:t>органы</w:t>
            </w:r>
          </w:p>
        </w:tc>
        <w:tc>
          <w:tcPr>
            <w:tcW w:w="8554" w:type="dxa"/>
          </w:tcPr>
          <w:p w14:paraId="78576810">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09" w:type="dxa"/>
          </w:tcPr>
          <w:p w14:paraId="027CE03A">
            <w:pPr>
              <w:widowControl w:val="0"/>
              <w:autoSpaceDE w:val="0"/>
              <w:autoSpaceDN w:val="0"/>
              <w:spacing w:before="0" w:after="0" w:line="256" w:lineRule="exact"/>
              <w:ind w:left="157"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4</w:t>
            </w:r>
          </w:p>
        </w:tc>
        <w:tc>
          <w:tcPr>
            <w:tcW w:w="2109" w:type="dxa"/>
          </w:tcPr>
          <w:p w14:paraId="7E77EA03">
            <w:pPr>
              <w:widowControl w:val="0"/>
              <w:autoSpaceDE w:val="0"/>
              <w:autoSpaceDN w:val="0"/>
              <w:spacing w:before="0" w:after="0" w:line="256" w:lineRule="exact"/>
              <w:ind w:left="157" w:right="140" w:hanging="1"/>
              <w:jc w:val="center"/>
              <w:rPr>
                <w:rFonts w:ascii="Times New Roman" w:hAnsi="Times New Roman" w:eastAsia="Times New Roman" w:cs="Times New Roman"/>
                <w:b/>
                <w:spacing w:val="-5"/>
                <w:sz w:val="24"/>
                <w:szCs w:val="22"/>
                <w:lang w:val="ru-RU" w:eastAsia="en-US" w:bidi="ar-SA"/>
              </w:rPr>
            </w:pPr>
          </w:p>
        </w:tc>
      </w:tr>
      <w:tr w14:paraId="14380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2367" w:type="dxa"/>
            <w:vMerge w:val="continue"/>
            <w:tcBorders>
              <w:top w:val="nil"/>
            </w:tcBorders>
          </w:tcPr>
          <w:p w14:paraId="3D55959A">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329F7623">
            <w:pPr>
              <w:widowControl w:val="0"/>
              <w:numPr>
                <w:ilvl w:val="0"/>
                <w:numId w:val="35"/>
              </w:numPr>
              <w:tabs>
                <w:tab w:val="left" w:pos="829"/>
              </w:tabs>
              <w:autoSpaceDE w:val="0"/>
              <w:autoSpaceDN w:val="0"/>
              <w:spacing w:before="0" w:after="0" w:line="240" w:lineRule="auto"/>
              <w:ind w:left="828" w:right="104"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таможенного</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дела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Цели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таможенной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Место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таможенных органов в системе правоохранительных органов.</w:t>
            </w:r>
          </w:p>
          <w:p w14:paraId="792CD0C5">
            <w:pPr>
              <w:widowControl w:val="0"/>
              <w:numPr>
                <w:ilvl w:val="0"/>
                <w:numId w:val="35"/>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таможенных</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Федеральная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таможенная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служба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04008436">
            <w:pPr>
              <w:widowControl w:val="0"/>
              <w:numPr>
                <w:ilvl w:val="0"/>
                <w:numId w:val="35"/>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Региональные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таможенные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управления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Таможни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РФ.</w:t>
            </w:r>
          </w:p>
          <w:p w14:paraId="719C6A8F">
            <w:pPr>
              <w:widowControl w:val="0"/>
              <w:numPr>
                <w:ilvl w:val="0"/>
                <w:numId w:val="35"/>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Полномочия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Таможенный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контроль.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Борьба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w:t>
            </w:r>
            <w:r>
              <w:rPr>
                <w:rFonts w:ascii="Times New Roman" w:hAnsi="Times New Roman" w:eastAsia="Times New Roman" w:cs="Times New Roman"/>
                <w:spacing w:val="-2"/>
                <w:sz w:val="24"/>
                <w:szCs w:val="22"/>
                <w:lang w:val="ru-RU" w:eastAsia="en-US" w:bidi="ar-SA"/>
              </w:rPr>
              <w:t xml:space="preserve"> коррупцией</w:t>
            </w:r>
          </w:p>
        </w:tc>
        <w:tc>
          <w:tcPr>
            <w:tcW w:w="2109" w:type="dxa"/>
          </w:tcPr>
          <w:p w14:paraId="02B30AA7">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9" w:type="dxa"/>
          </w:tcPr>
          <w:p w14:paraId="03780377">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7B44EECA">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42D69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2367" w:type="dxa"/>
            <w:vMerge w:val="continue"/>
            <w:tcBorders>
              <w:top w:val="nil"/>
            </w:tcBorders>
          </w:tcPr>
          <w:p w14:paraId="2CCDC5F5">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518AB739">
            <w:pPr>
              <w:widowControl w:val="0"/>
              <w:autoSpaceDE w:val="0"/>
              <w:autoSpaceDN w:val="0"/>
              <w:spacing w:before="1" w:after="0" w:line="240" w:lineRule="auto"/>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109" w:type="dxa"/>
          </w:tcPr>
          <w:p w14:paraId="503B44E3">
            <w:pPr>
              <w:widowControl w:val="0"/>
              <w:autoSpaceDE w:val="0"/>
              <w:autoSpaceDN w:val="0"/>
              <w:spacing w:before="1" w:after="0" w:line="240" w:lineRule="auto"/>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9" w:type="dxa"/>
          </w:tcPr>
          <w:p w14:paraId="429225C4">
            <w:pPr>
              <w:widowControl w:val="0"/>
              <w:autoSpaceDE w:val="0"/>
              <w:autoSpaceDN w:val="0"/>
              <w:spacing w:before="1" w:after="0" w:line="240" w:lineRule="auto"/>
              <w:ind w:left="18" w:right="0" w:hanging="1"/>
              <w:jc w:val="center"/>
              <w:rPr>
                <w:rFonts w:ascii="Times New Roman" w:hAnsi="Times New Roman" w:eastAsia="Times New Roman" w:cs="Times New Roman"/>
                <w:sz w:val="24"/>
                <w:szCs w:val="22"/>
                <w:lang w:val="ru-RU" w:eastAsia="en-US" w:bidi="ar-SA"/>
              </w:rPr>
            </w:pPr>
          </w:p>
        </w:tc>
      </w:tr>
      <w:tr w14:paraId="4FF9F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367" w:type="dxa"/>
            <w:vMerge w:val="continue"/>
            <w:tcBorders>
              <w:top w:val="nil"/>
            </w:tcBorders>
          </w:tcPr>
          <w:p w14:paraId="43727D3E">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4202344F">
            <w:pPr>
              <w:widowControl w:val="0"/>
              <w:autoSpaceDE w:val="0"/>
              <w:autoSpaceDN w:val="0"/>
              <w:spacing w:before="0" w:after="0" w:line="276"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Практическое занятие № 10. </w:t>
            </w:r>
            <w:r>
              <w:rPr>
                <w:rFonts w:ascii="Times New Roman" w:hAnsi="Times New Roman" w:eastAsia="Times New Roman" w:cs="Times New Roman"/>
                <w:sz w:val="24"/>
                <w:szCs w:val="22"/>
                <w:lang w:val="ru-RU" w:eastAsia="en-US" w:bidi="ar-SA"/>
              </w:rPr>
              <w:t>Таможенные органы. Решение задач. Изучение законодательства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сфере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общественного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порядка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общественной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p>
        </w:tc>
        <w:tc>
          <w:tcPr>
            <w:tcW w:w="2109" w:type="dxa"/>
          </w:tcPr>
          <w:p w14:paraId="402FB76A">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9" w:type="dxa"/>
          </w:tcPr>
          <w:p w14:paraId="5AAA1B68">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E7A029B">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1A00F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67" w:type="dxa"/>
            <w:vMerge w:val="restart"/>
          </w:tcPr>
          <w:p w14:paraId="4B477CEB">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2"/>
                <w:sz w:val="24"/>
                <w:szCs w:val="22"/>
                <w:lang w:val="ru-RU" w:eastAsia="en-US" w:bidi="ar-SA"/>
              </w:rPr>
              <w:t xml:space="preserve"> </w:t>
            </w:r>
            <w:r>
              <w:rPr>
                <w:rFonts w:ascii="Times New Roman" w:hAnsi="Times New Roman" w:eastAsia="Times New Roman" w:cs="Times New Roman"/>
                <w:b/>
                <w:sz w:val="24"/>
                <w:szCs w:val="22"/>
                <w:lang w:val="ru-RU" w:eastAsia="en-US" w:bidi="ar-SA"/>
              </w:rPr>
              <w:t>18.</w:t>
            </w:r>
            <w:r>
              <w:rPr>
                <w:rFonts w:ascii="Times New Roman" w:hAnsi="Times New Roman" w:eastAsia="Times New Roman" w:cs="Times New Roman"/>
                <w:b/>
                <w:spacing w:val="-12"/>
                <w:sz w:val="24"/>
                <w:szCs w:val="22"/>
                <w:lang w:val="ru-RU" w:eastAsia="en-US" w:bidi="ar-SA"/>
              </w:rPr>
              <w:t xml:space="preserve"> </w:t>
            </w:r>
            <w:r>
              <w:rPr>
                <w:rFonts w:ascii="Times New Roman" w:hAnsi="Times New Roman" w:eastAsia="Times New Roman" w:cs="Times New Roman"/>
                <w:b/>
                <w:sz w:val="24"/>
                <w:szCs w:val="22"/>
                <w:lang w:val="ru-RU" w:eastAsia="en-US" w:bidi="ar-SA"/>
              </w:rPr>
              <w:t>Адвокатура</w:t>
            </w:r>
            <w:r>
              <w:rPr>
                <w:rFonts w:ascii="Times New Roman" w:hAnsi="Times New Roman" w:eastAsia="Times New Roman" w:cs="Times New Roman"/>
                <w:b/>
                <w:spacing w:val="-12"/>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в </w:t>
            </w:r>
            <w:r>
              <w:rPr>
                <w:rFonts w:ascii="Times New Roman" w:hAnsi="Times New Roman" w:eastAsia="Times New Roman" w:cs="Times New Roman"/>
                <w:b/>
                <w:spacing w:val="-6"/>
                <w:sz w:val="24"/>
                <w:szCs w:val="22"/>
                <w:lang w:val="ru-RU" w:eastAsia="en-US" w:bidi="ar-SA"/>
              </w:rPr>
              <w:t>РФ</w:t>
            </w:r>
          </w:p>
        </w:tc>
        <w:tc>
          <w:tcPr>
            <w:tcW w:w="8554" w:type="dxa"/>
          </w:tcPr>
          <w:p w14:paraId="5F43F939">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09" w:type="dxa"/>
          </w:tcPr>
          <w:p w14:paraId="1EC91F5F">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r>
              <w:rPr>
                <w:rFonts w:hint="default" w:ascii="Times New Roman" w:hAnsi="Times New Roman" w:eastAsia="Times New Roman" w:cs="Times New Roman"/>
                <w:b/>
                <w:sz w:val="24"/>
                <w:szCs w:val="22"/>
                <w:lang w:val="ru-RU" w:eastAsia="en-US" w:bidi="ar-SA"/>
              </w:rPr>
              <w:t>5</w:t>
            </w:r>
          </w:p>
        </w:tc>
        <w:tc>
          <w:tcPr>
            <w:tcW w:w="2109" w:type="dxa"/>
          </w:tcPr>
          <w:p w14:paraId="68644F44">
            <w:pPr>
              <w:widowControl w:val="0"/>
              <w:autoSpaceDE w:val="0"/>
              <w:autoSpaceDN w:val="0"/>
              <w:spacing w:before="0" w:after="0" w:line="256" w:lineRule="exact"/>
              <w:ind w:left="157" w:right="140" w:hanging="1"/>
              <w:jc w:val="center"/>
              <w:rPr>
                <w:rFonts w:hint="default" w:ascii="Times New Roman" w:hAnsi="Times New Roman" w:eastAsia="Times New Roman" w:cs="Times New Roman"/>
                <w:b/>
                <w:sz w:val="24"/>
                <w:szCs w:val="22"/>
                <w:lang w:val="ru-RU" w:eastAsia="en-US" w:bidi="ar-SA"/>
              </w:rPr>
            </w:pPr>
          </w:p>
        </w:tc>
      </w:tr>
      <w:tr w14:paraId="345EC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3" w:hRule="atLeast"/>
        </w:trPr>
        <w:tc>
          <w:tcPr>
            <w:tcW w:w="2367" w:type="dxa"/>
            <w:vMerge w:val="continue"/>
            <w:tcBorders>
              <w:top w:val="nil"/>
            </w:tcBorders>
          </w:tcPr>
          <w:p w14:paraId="4C5BDADD">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53DDCA5D">
            <w:pPr>
              <w:widowControl w:val="0"/>
              <w:numPr>
                <w:ilvl w:val="0"/>
                <w:numId w:val="36"/>
              </w:numPr>
              <w:tabs>
                <w:tab w:val="left" w:pos="829"/>
              </w:tabs>
              <w:autoSpaceDE w:val="0"/>
              <w:autoSpaceDN w:val="0"/>
              <w:spacing w:before="0" w:after="0" w:line="240" w:lineRule="auto"/>
              <w:ind w:left="828" w:right="963"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юридическую</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помощь</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одно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из</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 человека и гражданина.</w:t>
            </w:r>
          </w:p>
          <w:p w14:paraId="0947BA46">
            <w:pPr>
              <w:widowControl w:val="0"/>
              <w:numPr>
                <w:ilvl w:val="0"/>
                <w:numId w:val="36"/>
              </w:numPr>
              <w:tabs>
                <w:tab w:val="left" w:pos="829"/>
              </w:tabs>
              <w:autoSpaceDE w:val="0"/>
              <w:autoSpaceDN w:val="0"/>
              <w:spacing w:before="0" w:after="0" w:line="240" w:lineRule="auto"/>
              <w:ind w:left="828" w:right="1161"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Адвокатура,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оказываемой адвокатурой юридической помощи.</w:t>
            </w:r>
          </w:p>
          <w:p w14:paraId="1369E449">
            <w:pPr>
              <w:widowControl w:val="0"/>
              <w:numPr>
                <w:ilvl w:val="0"/>
                <w:numId w:val="36"/>
              </w:numPr>
              <w:tabs>
                <w:tab w:val="left" w:pos="829"/>
              </w:tabs>
              <w:autoSpaceDE w:val="0"/>
              <w:autoSpaceDN w:val="0"/>
              <w:spacing w:before="0" w:after="0" w:line="240" w:lineRule="auto"/>
              <w:ind w:left="828" w:right="552"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Формы адвокатских образований: адвокатский кабинет, коллегия адвокатов, адвокатское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бюро,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юридические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консультации.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и </w:t>
            </w:r>
            <w:r>
              <w:rPr>
                <w:rFonts w:ascii="Times New Roman" w:hAnsi="Times New Roman" w:eastAsia="Times New Roman" w:cs="Times New Roman"/>
                <w:spacing w:val="-2"/>
                <w:sz w:val="24"/>
                <w:szCs w:val="22"/>
                <w:lang w:val="ru-RU" w:eastAsia="en-US" w:bidi="ar-SA"/>
              </w:rPr>
              <w:t>функции.</w:t>
            </w:r>
          </w:p>
          <w:p w14:paraId="36EE434C">
            <w:pPr>
              <w:widowControl w:val="0"/>
              <w:numPr>
                <w:ilvl w:val="0"/>
                <w:numId w:val="36"/>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Федеральная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адвокатская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палата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 адвокатские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палаты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полномочия.</w:t>
            </w:r>
          </w:p>
          <w:p w14:paraId="281F8270">
            <w:pPr>
              <w:widowControl w:val="0"/>
              <w:numPr>
                <w:ilvl w:val="0"/>
                <w:numId w:val="36"/>
              </w:numPr>
              <w:tabs>
                <w:tab w:val="left" w:pos="829"/>
              </w:tabs>
              <w:autoSpaceDE w:val="0"/>
              <w:autoSpaceDN w:val="0"/>
              <w:spacing w:before="0" w:after="0" w:line="257"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 обязанности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адвокатов</w:t>
            </w:r>
          </w:p>
        </w:tc>
        <w:tc>
          <w:tcPr>
            <w:tcW w:w="2109" w:type="dxa"/>
          </w:tcPr>
          <w:p w14:paraId="13DC7F5D">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3</w:t>
            </w:r>
          </w:p>
        </w:tc>
        <w:tc>
          <w:tcPr>
            <w:tcW w:w="2109" w:type="dxa"/>
          </w:tcPr>
          <w:p w14:paraId="2A8A3DD0">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2F0CDCDC">
            <w:pPr>
              <w:widowControl w:val="0"/>
              <w:autoSpaceDE w:val="0"/>
              <w:autoSpaceDN w:val="0"/>
              <w:spacing w:before="0" w:after="0" w:line="275" w:lineRule="exact"/>
              <w:ind w:left="18" w:right="0" w:hanging="1"/>
              <w:jc w:val="center"/>
              <w:rPr>
                <w:rFonts w:hint="default"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5538E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67" w:type="dxa"/>
            <w:vMerge w:val="continue"/>
            <w:tcBorders>
              <w:top w:val="nil"/>
            </w:tcBorders>
          </w:tcPr>
          <w:p w14:paraId="5D831444">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3186F673">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109" w:type="dxa"/>
          </w:tcPr>
          <w:p w14:paraId="77BD523A">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109" w:type="dxa"/>
          </w:tcPr>
          <w:p w14:paraId="6513408F">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r w14:paraId="26786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367" w:type="dxa"/>
            <w:vMerge w:val="continue"/>
            <w:tcBorders>
              <w:top w:val="nil"/>
            </w:tcBorders>
          </w:tcPr>
          <w:p w14:paraId="7E5CACE6">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66B5DEBE">
            <w:pPr>
              <w:widowControl w:val="0"/>
              <w:autoSpaceDE w:val="0"/>
              <w:autoSpaceDN w:val="0"/>
              <w:spacing w:before="0" w:after="0" w:line="276"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11.</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Адвокатура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Изучение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ФЗ</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«Об</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адвокатуре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адвокатский деятельности». Решение задач.</w:t>
            </w:r>
          </w:p>
        </w:tc>
        <w:tc>
          <w:tcPr>
            <w:tcW w:w="2109" w:type="dxa"/>
          </w:tcPr>
          <w:p w14:paraId="4D1223BD">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9" w:type="dxa"/>
          </w:tcPr>
          <w:p w14:paraId="5DFA46C3">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4B34D79F">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31402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367" w:type="dxa"/>
            <w:vMerge w:val="restart"/>
          </w:tcPr>
          <w:p w14:paraId="6D7939F4">
            <w:pPr>
              <w:widowControl w:val="0"/>
              <w:autoSpaceDE w:val="0"/>
              <w:autoSpaceDN w:val="0"/>
              <w:spacing w:before="0" w:after="0" w:line="240" w:lineRule="auto"/>
              <w:ind w:left="110" w:right="157"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2"/>
                <w:sz w:val="24"/>
                <w:szCs w:val="22"/>
                <w:lang w:val="ru-RU" w:eastAsia="en-US" w:bidi="ar-SA"/>
              </w:rPr>
              <w:t xml:space="preserve"> </w:t>
            </w:r>
            <w:r>
              <w:rPr>
                <w:rFonts w:ascii="Times New Roman" w:hAnsi="Times New Roman" w:eastAsia="Times New Roman" w:cs="Times New Roman"/>
                <w:b/>
                <w:sz w:val="24"/>
                <w:szCs w:val="22"/>
                <w:lang w:val="ru-RU" w:eastAsia="en-US" w:bidi="ar-SA"/>
              </w:rPr>
              <w:t>19.</w:t>
            </w:r>
            <w:r>
              <w:rPr>
                <w:rFonts w:ascii="Times New Roman" w:hAnsi="Times New Roman" w:eastAsia="Times New Roman" w:cs="Times New Roman"/>
                <w:b/>
                <w:spacing w:val="-12"/>
                <w:sz w:val="24"/>
                <w:szCs w:val="22"/>
                <w:lang w:val="ru-RU" w:eastAsia="en-US" w:bidi="ar-SA"/>
              </w:rPr>
              <w:t xml:space="preserve"> </w:t>
            </w:r>
            <w:r>
              <w:rPr>
                <w:rFonts w:ascii="Times New Roman" w:hAnsi="Times New Roman" w:eastAsia="Times New Roman" w:cs="Times New Roman"/>
                <w:b/>
                <w:sz w:val="24"/>
                <w:szCs w:val="22"/>
                <w:lang w:val="ru-RU" w:eastAsia="en-US" w:bidi="ar-SA"/>
              </w:rPr>
              <w:t>Нотариат</w:t>
            </w:r>
            <w:r>
              <w:rPr>
                <w:rFonts w:ascii="Times New Roman" w:hAnsi="Times New Roman" w:eastAsia="Times New Roman" w:cs="Times New Roman"/>
                <w:b/>
                <w:spacing w:val="-13"/>
                <w:sz w:val="24"/>
                <w:szCs w:val="22"/>
                <w:lang w:val="ru-RU" w:eastAsia="en-US" w:bidi="ar-SA"/>
              </w:rPr>
              <w:t xml:space="preserve"> </w:t>
            </w:r>
            <w:r>
              <w:rPr>
                <w:rFonts w:ascii="Times New Roman" w:hAnsi="Times New Roman" w:eastAsia="Times New Roman" w:cs="Times New Roman"/>
                <w:b/>
                <w:sz w:val="24"/>
                <w:szCs w:val="22"/>
                <w:lang w:val="ru-RU" w:eastAsia="en-US" w:bidi="ar-SA"/>
              </w:rPr>
              <w:t xml:space="preserve">в </w:t>
            </w:r>
            <w:r>
              <w:rPr>
                <w:rFonts w:ascii="Times New Roman" w:hAnsi="Times New Roman" w:eastAsia="Times New Roman" w:cs="Times New Roman"/>
                <w:b/>
                <w:spacing w:val="-6"/>
                <w:sz w:val="24"/>
                <w:szCs w:val="22"/>
                <w:lang w:val="ru-RU" w:eastAsia="en-US" w:bidi="ar-SA"/>
              </w:rPr>
              <w:t>РФ</w:t>
            </w:r>
          </w:p>
        </w:tc>
        <w:tc>
          <w:tcPr>
            <w:tcW w:w="8554" w:type="dxa"/>
          </w:tcPr>
          <w:p w14:paraId="02A626C5">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09" w:type="dxa"/>
          </w:tcPr>
          <w:p w14:paraId="2A9F1371">
            <w:pPr>
              <w:widowControl w:val="0"/>
              <w:autoSpaceDE w:val="0"/>
              <w:autoSpaceDN w:val="0"/>
              <w:spacing w:before="0" w:after="0" w:line="256" w:lineRule="exact"/>
              <w:ind w:left="157"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4</w:t>
            </w:r>
          </w:p>
        </w:tc>
        <w:tc>
          <w:tcPr>
            <w:tcW w:w="2109" w:type="dxa"/>
          </w:tcPr>
          <w:p w14:paraId="7BA28D53">
            <w:pPr>
              <w:widowControl w:val="0"/>
              <w:autoSpaceDE w:val="0"/>
              <w:autoSpaceDN w:val="0"/>
              <w:spacing w:before="0" w:after="0" w:line="256" w:lineRule="exact"/>
              <w:ind w:left="157" w:right="140" w:hanging="1"/>
              <w:jc w:val="center"/>
              <w:rPr>
                <w:rFonts w:ascii="Times New Roman" w:hAnsi="Times New Roman" w:eastAsia="Times New Roman" w:cs="Times New Roman"/>
                <w:b/>
                <w:spacing w:val="-5"/>
                <w:sz w:val="24"/>
                <w:szCs w:val="22"/>
                <w:lang w:val="ru-RU" w:eastAsia="en-US" w:bidi="ar-SA"/>
              </w:rPr>
            </w:pPr>
          </w:p>
        </w:tc>
      </w:tr>
      <w:tr w14:paraId="2701D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2367" w:type="dxa"/>
            <w:vMerge w:val="continue"/>
            <w:tcBorders>
              <w:top w:val="nil"/>
            </w:tcBorders>
          </w:tcPr>
          <w:p w14:paraId="769DE521">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54" w:type="dxa"/>
          </w:tcPr>
          <w:p w14:paraId="14AD5D4C">
            <w:pPr>
              <w:widowControl w:val="0"/>
              <w:numPr>
                <w:ilvl w:val="0"/>
                <w:numId w:val="37"/>
              </w:numPr>
              <w:tabs>
                <w:tab w:val="left" w:pos="829"/>
              </w:tabs>
              <w:autoSpaceDE w:val="0"/>
              <w:autoSpaceDN w:val="0"/>
              <w:spacing w:before="0" w:after="0" w:line="240" w:lineRule="auto"/>
              <w:ind w:left="828" w:right="1278"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 и система органов, осуществляющих нотариальные действия. Государственные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нотариальные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конторы.</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Частные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нотариальные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конторы.</w:t>
            </w:r>
          </w:p>
          <w:p w14:paraId="0B0A263F">
            <w:pPr>
              <w:widowControl w:val="0"/>
              <w:numPr>
                <w:ilvl w:val="0"/>
                <w:numId w:val="37"/>
              </w:numPr>
              <w:tabs>
                <w:tab w:val="left" w:pos="829"/>
              </w:tabs>
              <w:autoSpaceDE w:val="0"/>
              <w:autoSpaceDN w:val="0"/>
              <w:spacing w:before="0" w:after="0" w:line="270" w:lineRule="atLeast"/>
              <w:ind w:left="828" w:right="649"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обязанности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нотариусов.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Порядок</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назначения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должность</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нотариусов. Требования, предъявляемые к лицам, назначаемым на должность нотариуса.</w:t>
            </w:r>
          </w:p>
        </w:tc>
        <w:tc>
          <w:tcPr>
            <w:tcW w:w="2109" w:type="dxa"/>
          </w:tcPr>
          <w:p w14:paraId="6EC9D113">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09" w:type="dxa"/>
          </w:tcPr>
          <w:p w14:paraId="5E0DA9D9">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12CEF546">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bl>
    <w:p w14:paraId="4C18CF3A">
      <w:pPr>
        <w:spacing w:after="0" w:line="275" w:lineRule="exact"/>
        <w:jc w:val="center"/>
        <w:rPr>
          <w:sz w:val="24"/>
        </w:rPr>
        <w:sectPr>
          <w:pgSz w:w="16840" w:h="11910" w:orient="landscape"/>
          <w:pgMar w:top="1340" w:right="1180" w:bottom="280" w:left="1020" w:header="720" w:footer="720" w:gutter="0"/>
          <w:cols w:space="720" w:num="1"/>
        </w:sectPr>
      </w:pPr>
    </w:p>
    <w:p w14:paraId="23E41C01">
      <w:pPr>
        <w:widowControl w:val="0"/>
        <w:autoSpaceDE w:val="0"/>
        <w:autoSpaceDN w:val="0"/>
        <w:spacing w:before="0" w:after="0" w:line="240" w:lineRule="auto"/>
        <w:ind w:left="0" w:right="0" w:hanging="1"/>
        <w:jc w:val="left"/>
        <w:rPr>
          <w:rFonts w:ascii="Times New Roman" w:hAnsi="Times New Roman" w:eastAsia="Times New Roman" w:cs="Times New Roman"/>
          <w:b/>
          <w:sz w:val="20"/>
          <w:szCs w:val="24"/>
          <w:lang w:val="ru-RU" w:eastAsia="en-US" w:bidi="ar-SA"/>
        </w:rPr>
      </w:pPr>
    </w:p>
    <w:p w14:paraId="10715D46">
      <w:pPr>
        <w:widowControl w:val="0"/>
        <w:autoSpaceDE w:val="0"/>
        <w:autoSpaceDN w:val="0"/>
        <w:spacing w:before="10" w:after="0" w:line="240" w:lineRule="auto"/>
        <w:ind w:left="0" w:right="0" w:hanging="1"/>
        <w:jc w:val="left"/>
        <w:rPr>
          <w:rFonts w:ascii="Times New Roman" w:hAnsi="Times New Roman" w:eastAsia="Times New Roman" w:cs="Times New Roman"/>
          <w:b/>
          <w:sz w:val="10"/>
          <w:szCs w:val="24"/>
          <w:lang w:val="ru-RU" w:eastAsia="en-US" w:bidi="ar-SA"/>
        </w:rPr>
      </w:pPr>
    </w:p>
    <w:tbl>
      <w:tblPr>
        <w:tblStyle w:val="12"/>
        <w:tblW w:w="15126"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18"/>
        <w:gridCol w:w="8588"/>
        <w:gridCol w:w="2160"/>
        <w:gridCol w:w="2160"/>
      </w:tblGrid>
      <w:tr w14:paraId="11715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218" w:type="dxa"/>
            <w:vMerge w:val="restart"/>
          </w:tcPr>
          <w:p w14:paraId="004C6A17">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588" w:type="dxa"/>
          </w:tcPr>
          <w:p w14:paraId="24EBF812">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160" w:type="dxa"/>
          </w:tcPr>
          <w:p w14:paraId="1B15C289">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2</w:t>
            </w:r>
          </w:p>
        </w:tc>
        <w:tc>
          <w:tcPr>
            <w:tcW w:w="2160" w:type="dxa"/>
          </w:tcPr>
          <w:p w14:paraId="75E6724E">
            <w:pPr>
              <w:widowControl w:val="0"/>
              <w:autoSpaceDE w:val="0"/>
              <w:autoSpaceDN w:val="0"/>
              <w:spacing w:before="0" w:after="0" w:line="256" w:lineRule="exact"/>
              <w:ind w:left="18" w:right="0" w:hanging="1"/>
              <w:jc w:val="center"/>
              <w:rPr>
                <w:rFonts w:ascii="Times New Roman" w:hAnsi="Times New Roman" w:eastAsia="Times New Roman" w:cs="Times New Roman"/>
                <w:b/>
                <w:sz w:val="24"/>
                <w:szCs w:val="22"/>
                <w:lang w:val="ru-RU" w:eastAsia="en-US" w:bidi="ar-SA"/>
              </w:rPr>
            </w:pPr>
          </w:p>
        </w:tc>
      </w:tr>
      <w:tr w14:paraId="6889D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2218" w:type="dxa"/>
            <w:vMerge w:val="continue"/>
            <w:tcBorders>
              <w:top w:val="nil"/>
            </w:tcBorders>
          </w:tcPr>
          <w:p w14:paraId="055D0A29">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88" w:type="dxa"/>
          </w:tcPr>
          <w:p w14:paraId="266BF780">
            <w:pPr>
              <w:widowControl w:val="0"/>
              <w:autoSpaceDE w:val="0"/>
              <w:autoSpaceDN w:val="0"/>
              <w:spacing w:before="0" w:after="0" w:line="276"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Практическое занятие № 12. </w:t>
            </w:r>
            <w:r>
              <w:rPr>
                <w:rFonts w:ascii="Times New Roman" w:hAnsi="Times New Roman" w:eastAsia="Times New Roman" w:cs="Times New Roman"/>
                <w:sz w:val="24"/>
                <w:szCs w:val="22"/>
                <w:lang w:val="ru-RU" w:eastAsia="en-US" w:bidi="ar-SA"/>
              </w:rPr>
              <w:t>Сравнительный анализ системы государственного и частного нотариата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рамках</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темы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«Нотариат</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Изучение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«Основ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законодательства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нотариате».</w:t>
            </w:r>
          </w:p>
        </w:tc>
        <w:tc>
          <w:tcPr>
            <w:tcW w:w="2160" w:type="dxa"/>
          </w:tcPr>
          <w:p w14:paraId="5A157B71">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60" w:type="dxa"/>
          </w:tcPr>
          <w:p w14:paraId="09A762DA">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58032908">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3A4B3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218" w:type="dxa"/>
            <w:vMerge w:val="restart"/>
          </w:tcPr>
          <w:p w14:paraId="12048655">
            <w:pPr>
              <w:widowControl w:val="0"/>
              <w:autoSpaceDE w:val="0"/>
              <w:autoSpaceDN w:val="0"/>
              <w:spacing w:before="0" w:after="0" w:line="240" w:lineRule="auto"/>
              <w:ind w:left="110" w:right="91"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 20. Частная детективная и охранная</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деятельность</w:t>
            </w:r>
          </w:p>
        </w:tc>
        <w:tc>
          <w:tcPr>
            <w:tcW w:w="8588" w:type="dxa"/>
          </w:tcPr>
          <w:p w14:paraId="595EE3E1">
            <w:pPr>
              <w:widowControl w:val="0"/>
              <w:autoSpaceDE w:val="0"/>
              <w:autoSpaceDN w:val="0"/>
              <w:spacing w:before="0" w:after="0" w:line="256"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2"/>
                <w:sz w:val="24"/>
                <w:szCs w:val="22"/>
                <w:lang w:val="ru-RU" w:eastAsia="en-US" w:bidi="ar-SA"/>
              </w:rPr>
              <w:t>Содержание</w:t>
            </w:r>
          </w:p>
        </w:tc>
        <w:tc>
          <w:tcPr>
            <w:tcW w:w="2160" w:type="dxa"/>
          </w:tcPr>
          <w:p w14:paraId="39163EBC">
            <w:pPr>
              <w:widowControl w:val="0"/>
              <w:autoSpaceDE w:val="0"/>
              <w:autoSpaceDN w:val="0"/>
              <w:spacing w:before="0" w:after="0" w:line="256" w:lineRule="exact"/>
              <w:ind w:left="157" w:right="140" w:hanging="1"/>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5"/>
                <w:sz w:val="24"/>
                <w:szCs w:val="22"/>
                <w:lang w:val="ru-RU" w:eastAsia="en-US" w:bidi="ar-SA"/>
              </w:rPr>
              <w:t>4</w:t>
            </w:r>
          </w:p>
        </w:tc>
        <w:tc>
          <w:tcPr>
            <w:tcW w:w="2160" w:type="dxa"/>
          </w:tcPr>
          <w:p w14:paraId="32ED3E29">
            <w:pPr>
              <w:widowControl w:val="0"/>
              <w:autoSpaceDE w:val="0"/>
              <w:autoSpaceDN w:val="0"/>
              <w:spacing w:before="0" w:after="0" w:line="256" w:lineRule="exact"/>
              <w:ind w:left="157" w:right="140" w:hanging="1"/>
              <w:jc w:val="center"/>
              <w:rPr>
                <w:rFonts w:ascii="Times New Roman" w:hAnsi="Times New Roman" w:eastAsia="Times New Roman" w:cs="Times New Roman"/>
                <w:b/>
                <w:spacing w:val="-5"/>
                <w:sz w:val="24"/>
                <w:szCs w:val="22"/>
                <w:lang w:val="ru-RU" w:eastAsia="en-US" w:bidi="ar-SA"/>
              </w:rPr>
            </w:pPr>
          </w:p>
        </w:tc>
      </w:tr>
      <w:tr w14:paraId="09350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5" w:hRule="atLeast"/>
        </w:trPr>
        <w:tc>
          <w:tcPr>
            <w:tcW w:w="2218" w:type="dxa"/>
            <w:vMerge w:val="continue"/>
            <w:tcBorders>
              <w:top w:val="nil"/>
            </w:tcBorders>
          </w:tcPr>
          <w:p w14:paraId="42ADCC02">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88" w:type="dxa"/>
          </w:tcPr>
          <w:p w14:paraId="1158BBD5">
            <w:pPr>
              <w:widowControl w:val="0"/>
              <w:numPr>
                <w:ilvl w:val="0"/>
                <w:numId w:val="38"/>
              </w:numPr>
              <w:tabs>
                <w:tab w:val="left" w:pos="829"/>
              </w:tabs>
              <w:autoSpaceDE w:val="0"/>
              <w:autoSpaceDN w:val="0"/>
              <w:spacing w:before="0" w:after="0" w:line="275" w:lineRule="exact"/>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 общая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частной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детективной и охранной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деятельности.</w:t>
            </w:r>
          </w:p>
          <w:p w14:paraId="43A3333A">
            <w:pPr>
              <w:widowControl w:val="0"/>
              <w:numPr>
                <w:ilvl w:val="0"/>
                <w:numId w:val="38"/>
              </w:numPr>
              <w:tabs>
                <w:tab w:val="left" w:pos="829"/>
              </w:tabs>
              <w:autoSpaceDE w:val="0"/>
              <w:autoSpaceDN w:val="0"/>
              <w:spacing w:before="0" w:after="0" w:line="240" w:lineRule="auto"/>
              <w:ind w:left="828" w:right="0" w:hanging="36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Охранная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деятельность.</w:t>
            </w:r>
          </w:p>
          <w:p w14:paraId="3EC4CCEE">
            <w:pPr>
              <w:widowControl w:val="0"/>
              <w:numPr>
                <w:ilvl w:val="0"/>
                <w:numId w:val="38"/>
              </w:numPr>
              <w:tabs>
                <w:tab w:val="left" w:pos="829"/>
              </w:tabs>
              <w:autoSpaceDE w:val="0"/>
              <w:autoSpaceDN w:val="0"/>
              <w:spacing w:before="0" w:after="0" w:line="240" w:lineRule="auto"/>
              <w:ind w:left="828" w:right="1276"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Отличительные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этих</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видов</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правоохранительной </w:t>
            </w:r>
            <w:r>
              <w:rPr>
                <w:rFonts w:ascii="Times New Roman" w:hAnsi="Times New Roman" w:eastAsia="Times New Roman" w:cs="Times New Roman"/>
                <w:spacing w:val="-2"/>
                <w:sz w:val="24"/>
                <w:szCs w:val="22"/>
                <w:lang w:val="ru-RU" w:eastAsia="en-US" w:bidi="ar-SA"/>
              </w:rPr>
              <w:t>деятельности.</w:t>
            </w:r>
          </w:p>
          <w:p w14:paraId="7CA67DE3">
            <w:pPr>
              <w:widowControl w:val="0"/>
              <w:numPr>
                <w:ilvl w:val="0"/>
                <w:numId w:val="38"/>
              </w:numPr>
              <w:tabs>
                <w:tab w:val="left" w:pos="829"/>
              </w:tabs>
              <w:autoSpaceDE w:val="0"/>
              <w:autoSpaceDN w:val="0"/>
              <w:spacing w:before="0" w:after="0" w:line="270" w:lineRule="atLeast"/>
              <w:ind w:left="828" w:right="899" w:hanging="3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Частные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детективные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охранные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предприятия.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Правовое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положение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частного детектива и частного охранника.</w:t>
            </w:r>
          </w:p>
        </w:tc>
        <w:tc>
          <w:tcPr>
            <w:tcW w:w="2160" w:type="dxa"/>
          </w:tcPr>
          <w:p w14:paraId="0D219082">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60" w:type="dxa"/>
          </w:tcPr>
          <w:p w14:paraId="3BFD6F56">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72BD70FC">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06AD0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218" w:type="dxa"/>
            <w:vMerge w:val="continue"/>
            <w:tcBorders>
              <w:top w:val="nil"/>
            </w:tcBorders>
          </w:tcPr>
          <w:p w14:paraId="02D73A0D">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88" w:type="dxa"/>
          </w:tcPr>
          <w:p w14:paraId="287FAF79">
            <w:pPr>
              <w:widowControl w:val="0"/>
              <w:autoSpaceDE w:val="0"/>
              <w:autoSpaceDN w:val="0"/>
              <w:spacing w:before="0" w:after="0" w:line="275" w:lineRule="exact"/>
              <w:ind w:left="108" w:right="0" w:hanging="1"/>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том</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числе</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практических</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занятий</w:t>
            </w:r>
          </w:p>
        </w:tc>
        <w:tc>
          <w:tcPr>
            <w:tcW w:w="2160" w:type="dxa"/>
          </w:tcPr>
          <w:p w14:paraId="066ED073">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60" w:type="dxa"/>
          </w:tcPr>
          <w:p w14:paraId="310F5E63">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p>
        </w:tc>
      </w:tr>
      <w:tr w14:paraId="7E36E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218" w:type="dxa"/>
            <w:vMerge w:val="continue"/>
            <w:tcBorders>
              <w:top w:val="nil"/>
            </w:tcBorders>
          </w:tcPr>
          <w:p w14:paraId="40BFC768">
            <w:pPr>
              <w:widowControl w:val="0"/>
              <w:autoSpaceDE w:val="0"/>
              <w:autoSpaceDN w:val="0"/>
              <w:spacing w:before="0" w:after="0" w:line="240" w:lineRule="auto"/>
              <w:ind w:left="0" w:right="0" w:firstLine="0"/>
              <w:jc w:val="left"/>
              <w:rPr>
                <w:rFonts w:ascii="Times New Roman" w:hAnsi="Times New Roman" w:eastAsia="Times New Roman" w:cs="Times New Roman"/>
                <w:sz w:val="2"/>
                <w:szCs w:val="2"/>
                <w:lang w:val="ru-RU" w:eastAsia="en-US"/>
              </w:rPr>
            </w:pPr>
          </w:p>
        </w:tc>
        <w:tc>
          <w:tcPr>
            <w:tcW w:w="8588" w:type="dxa"/>
          </w:tcPr>
          <w:p w14:paraId="5284C2FB">
            <w:pPr>
              <w:widowControl w:val="0"/>
              <w:autoSpaceDE w:val="0"/>
              <w:autoSpaceDN w:val="0"/>
              <w:spacing w:before="0" w:after="0" w:line="240" w:lineRule="auto"/>
              <w:ind w:left="108" w:right="14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z w:val="24"/>
                <w:szCs w:val="22"/>
                <w:lang w:val="ru-RU" w:eastAsia="en-US" w:bidi="ar-SA"/>
              </w:rPr>
              <w:t>13.</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Частная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детективная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охранная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деятельность.</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Изучение Закона РФ «О частной детективной и охранной деятельности в РФ».</w:t>
            </w:r>
            <w:r>
              <w:rPr>
                <w:rFonts w:ascii="Times New Roman" w:hAnsi="Times New Roman" w:eastAsia="Times New Roman" w:cs="Times New Roman"/>
                <w:spacing w:val="40"/>
                <w:sz w:val="24"/>
                <w:szCs w:val="22"/>
                <w:lang w:val="ru-RU" w:eastAsia="en-US" w:bidi="ar-SA"/>
              </w:rPr>
              <w:t xml:space="preserve"> </w:t>
            </w:r>
            <w:r>
              <w:rPr>
                <w:rFonts w:ascii="Times New Roman" w:hAnsi="Times New Roman" w:eastAsia="Times New Roman" w:cs="Times New Roman"/>
                <w:sz w:val="24"/>
                <w:szCs w:val="22"/>
                <w:lang w:val="ru-RU" w:eastAsia="en-US" w:bidi="ar-SA"/>
              </w:rPr>
              <w:t>Решение задач.</w:t>
            </w:r>
          </w:p>
          <w:p w14:paraId="7A745D4F">
            <w:pPr>
              <w:widowControl w:val="0"/>
              <w:autoSpaceDE w:val="0"/>
              <w:autoSpaceDN w:val="0"/>
              <w:spacing w:before="0" w:after="0" w:line="257" w:lineRule="exact"/>
              <w:ind w:left="108" w:right="0" w:hanging="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Обобщение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изученного</w:t>
            </w:r>
            <w:r>
              <w:rPr>
                <w:rFonts w:ascii="Times New Roman" w:hAnsi="Times New Roman" w:eastAsia="Times New Roman" w:cs="Times New Roman"/>
                <w:spacing w:val="-2"/>
                <w:sz w:val="24"/>
                <w:szCs w:val="22"/>
                <w:lang w:val="ru-RU" w:eastAsia="en-US" w:bidi="ar-SA"/>
              </w:rPr>
              <w:t xml:space="preserve"> материала.</w:t>
            </w:r>
          </w:p>
        </w:tc>
        <w:tc>
          <w:tcPr>
            <w:tcW w:w="2160" w:type="dxa"/>
          </w:tcPr>
          <w:p w14:paraId="01ED3533">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2160" w:type="dxa"/>
          </w:tcPr>
          <w:p w14:paraId="6752B835">
            <w:pPr>
              <w:spacing w:after="0" w:line="240" w:lineRule="auto"/>
              <w:rPr>
                <w:rFonts w:ascii="Times New Roman" w:hAnsi="Times New Roman" w:eastAsiaTheme="minorEastAsia"/>
                <w:sz w:val="24"/>
                <w:szCs w:val="24"/>
                <w:lang w:val="en-US" w:eastAsia="zh-CN"/>
              </w:rPr>
            </w:pPr>
            <w:r>
              <w:rPr>
                <w:rFonts w:ascii="Times New Roman" w:hAnsi="Times New Roman" w:eastAsiaTheme="minorEastAsia"/>
                <w:sz w:val="24"/>
                <w:szCs w:val="24"/>
                <w:lang w:val="en-US" w:eastAsia="zh-CN"/>
              </w:rPr>
              <w:t xml:space="preserve">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 xml:space="preserve">.1- ПК </w:t>
            </w:r>
            <w:r>
              <w:rPr>
                <w:rFonts w:hint="default" w:ascii="Times New Roman" w:hAnsi="Times New Roman" w:eastAsiaTheme="minorEastAsia"/>
                <w:sz w:val="24"/>
                <w:szCs w:val="24"/>
                <w:lang w:val="ru-RU" w:eastAsia="zh-CN"/>
              </w:rPr>
              <w:t>2</w:t>
            </w:r>
            <w:r>
              <w:rPr>
                <w:rFonts w:ascii="Times New Roman" w:hAnsi="Times New Roman" w:eastAsiaTheme="minorEastAsia"/>
                <w:sz w:val="24"/>
                <w:szCs w:val="24"/>
                <w:lang w:val="en-US" w:eastAsia="zh-CN"/>
              </w:rPr>
              <w:t>.3</w:t>
            </w:r>
          </w:p>
          <w:p w14:paraId="0E81174A">
            <w:pPr>
              <w:widowControl w:val="0"/>
              <w:autoSpaceDE w:val="0"/>
              <w:autoSpaceDN w:val="0"/>
              <w:spacing w:before="0" w:after="0" w:line="275" w:lineRule="exact"/>
              <w:ind w:left="18" w:right="0" w:hanging="1"/>
              <w:jc w:val="center"/>
              <w:rPr>
                <w:rFonts w:ascii="Times New Roman" w:hAnsi="Times New Roman" w:eastAsia="Times New Roman" w:cs="Times New Roman"/>
                <w:sz w:val="24"/>
                <w:szCs w:val="22"/>
                <w:lang w:val="ru-RU" w:eastAsia="en-US" w:bidi="ar-SA"/>
              </w:rPr>
            </w:pPr>
            <w:r>
              <w:rPr>
                <w:rFonts w:ascii="Times New Roman" w:hAnsi="Times New Roman" w:eastAsiaTheme="minorEastAsia"/>
                <w:sz w:val="24"/>
                <w:szCs w:val="24"/>
                <w:lang w:val="en-US" w:eastAsia="zh-CN"/>
              </w:rPr>
              <w:t>ОК 01- ОК 07, ОК 09</w:t>
            </w:r>
            <w:r>
              <w:rPr>
                <w:rFonts w:hint="default" w:ascii="Times New Roman" w:hAnsi="Times New Roman" w:eastAsiaTheme="minorEastAsia"/>
                <w:sz w:val="24"/>
                <w:szCs w:val="24"/>
                <w:lang w:val="ru-RU" w:eastAsia="zh-CN"/>
              </w:rPr>
              <w:t>, ОК 11, ОК 12</w:t>
            </w:r>
          </w:p>
        </w:tc>
      </w:tr>
      <w:tr w14:paraId="5B845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218" w:type="dxa"/>
          </w:tcPr>
          <w:p w14:paraId="6454F7DF">
            <w:pPr>
              <w:widowControl w:val="0"/>
              <w:autoSpaceDE w:val="0"/>
              <w:autoSpaceDN w:val="0"/>
              <w:spacing w:before="0" w:after="0" w:line="240" w:lineRule="auto"/>
              <w:ind w:left="0" w:right="0" w:hanging="1"/>
              <w:jc w:val="left"/>
              <w:rPr>
                <w:rFonts w:ascii="Times New Roman" w:hAnsi="Times New Roman" w:eastAsia="Times New Roman" w:cs="Times New Roman"/>
                <w:sz w:val="24"/>
                <w:szCs w:val="22"/>
                <w:lang w:val="ru-RU" w:eastAsia="en-US" w:bidi="ar-SA"/>
              </w:rPr>
            </w:pPr>
          </w:p>
        </w:tc>
        <w:tc>
          <w:tcPr>
            <w:tcW w:w="8588" w:type="dxa"/>
          </w:tcPr>
          <w:p w14:paraId="5BF28DC7">
            <w:pPr>
              <w:widowControl w:val="0"/>
              <w:autoSpaceDE w:val="0"/>
              <w:autoSpaceDN w:val="0"/>
              <w:spacing w:before="0" w:after="0" w:line="275" w:lineRule="exact"/>
              <w:ind w:left="108" w:right="0" w:hanging="1"/>
              <w:jc w:val="left"/>
              <w:rPr>
                <w:rFonts w:hint="default"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Промежуточная</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аттестация</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диф</w:t>
            </w:r>
            <w:r>
              <w:rPr>
                <w:rFonts w:hint="default" w:ascii="Times New Roman" w:hAnsi="Times New Roman" w:eastAsia="Times New Roman" w:cs="Times New Roman"/>
                <w:b/>
                <w:sz w:val="24"/>
                <w:szCs w:val="22"/>
                <w:lang w:val="ru-RU" w:eastAsia="en-US" w:bidi="ar-SA"/>
              </w:rPr>
              <w:t>. зачёт</w:t>
            </w:r>
          </w:p>
        </w:tc>
        <w:tc>
          <w:tcPr>
            <w:tcW w:w="2160" w:type="dxa"/>
          </w:tcPr>
          <w:p w14:paraId="6E8A8E81">
            <w:pPr>
              <w:widowControl w:val="0"/>
              <w:autoSpaceDE w:val="0"/>
              <w:autoSpaceDN w:val="0"/>
              <w:spacing w:before="0" w:after="0" w:line="240" w:lineRule="auto"/>
              <w:ind w:left="0" w:right="0" w:hanging="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4</w:t>
            </w:r>
          </w:p>
        </w:tc>
        <w:tc>
          <w:tcPr>
            <w:tcW w:w="2160" w:type="dxa"/>
          </w:tcPr>
          <w:p w14:paraId="56D7FC1B">
            <w:pPr>
              <w:widowControl w:val="0"/>
              <w:autoSpaceDE w:val="0"/>
              <w:autoSpaceDN w:val="0"/>
              <w:spacing w:before="0" w:after="0" w:line="240" w:lineRule="auto"/>
              <w:ind w:left="0" w:right="0" w:hanging="1"/>
              <w:jc w:val="center"/>
              <w:rPr>
                <w:rFonts w:hint="default" w:ascii="Times New Roman" w:hAnsi="Times New Roman" w:eastAsia="Times New Roman" w:cs="Times New Roman"/>
                <w:sz w:val="24"/>
                <w:szCs w:val="22"/>
                <w:lang w:val="ru-RU" w:eastAsia="en-US" w:bidi="ar-SA"/>
              </w:rPr>
            </w:pPr>
          </w:p>
        </w:tc>
      </w:tr>
    </w:tbl>
    <w:p w14:paraId="41687C73">
      <w:pPr>
        <w:spacing w:after="0" w:line="240" w:lineRule="auto"/>
        <w:rPr>
          <w:rFonts w:ascii="Times New Roman" w:hAnsi="Times New Roman" w:eastAsiaTheme="minorEastAsia"/>
          <w:b/>
          <w:sz w:val="24"/>
          <w:szCs w:val="24"/>
          <w:lang w:val="en-US" w:eastAsia="zh-CN"/>
        </w:rPr>
      </w:pPr>
    </w:p>
    <w:p w14:paraId="6BCA9225">
      <w:pPr>
        <w:widowControl w:val="0"/>
        <w:autoSpaceDE w:val="0"/>
        <w:autoSpaceDN w:val="0"/>
        <w:spacing w:before="8" w:after="0" w:line="240" w:lineRule="auto"/>
        <w:ind w:left="0" w:right="0"/>
        <w:jc w:val="left"/>
        <w:rPr>
          <w:rFonts w:hint="default" w:ascii="Times New Roman" w:hAnsi="Times New Roman" w:eastAsia="Times New Roman" w:cs="Times New Roman"/>
          <w:b/>
          <w:bCs/>
          <w:sz w:val="24"/>
          <w:szCs w:val="24"/>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358E9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15528" w:type="dxa"/>
            <w:gridSpan w:val="4"/>
          </w:tcPr>
          <w:p w14:paraId="6530AA4E">
            <w:pPr>
              <w:widowControl w:val="0"/>
              <w:autoSpaceDE w:val="0"/>
              <w:autoSpaceDN w:val="0"/>
              <w:spacing w:before="0" w:after="0" w:line="240" w:lineRule="auto"/>
              <w:ind w:left="0" w:right="0"/>
              <w:jc w:val="left"/>
              <w:rPr>
                <w:rFonts w:hint="default" w:ascii="Times New Roman" w:hAnsi="Times New Roman" w:eastAsia="Times New Roman" w:cs="Times New Roman"/>
                <w:b/>
                <w:bCs/>
                <w:sz w:val="24"/>
                <w:szCs w:val="24"/>
                <w:lang w:val="ru-RU" w:eastAsia="en-US" w:bidi="ar-SA"/>
              </w:rPr>
            </w:pPr>
            <w:r>
              <w:rPr>
                <w:rFonts w:hint="default" w:ascii="Times New Roman" w:hAnsi="Times New Roman" w:eastAsia="Times New Roman" w:cs="Times New Roman"/>
                <w:b/>
                <w:bCs/>
                <w:sz w:val="24"/>
                <w:szCs w:val="24"/>
                <w:lang w:val="ru-RU" w:eastAsia="en-US" w:bidi="ar-SA"/>
              </w:rPr>
              <w:t>МДК.02.02. Уголовный процесс</w:t>
            </w:r>
          </w:p>
        </w:tc>
      </w:tr>
      <w:tr w14:paraId="01657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2092" w:type="dxa"/>
          </w:tcPr>
          <w:p w14:paraId="179B3942">
            <w:pPr>
              <w:widowControl w:val="0"/>
              <w:autoSpaceDE w:val="0"/>
              <w:autoSpaceDN w:val="0"/>
              <w:spacing w:before="0" w:after="0" w:line="240" w:lineRule="auto"/>
              <w:ind w:left="37" w:right="22"/>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Раздел</w:t>
            </w:r>
            <w:r>
              <w:rPr>
                <w:rFonts w:ascii="Times New Roman" w:hAnsi="Times New Roman" w:eastAsia="Times New Roman" w:cs="Times New Roman"/>
                <w:b/>
                <w:spacing w:val="-5"/>
                <w:sz w:val="24"/>
                <w:szCs w:val="22"/>
                <w:lang w:val="ru-RU" w:eastAsia="en-US" w:bidi="ar-SA"/>
              </w:rPr>
              <w:t xml:space="preserve"> 1.</w:t>
            </w:r>
          </w:p>
        </w:tc>
        <w:tc>
          <w:tcPr>
            <w:tcW w:w="10212" w:type="dxa"/>
          </w:tcPr>
          <w:p w14:paraId="1D7C69C5">
            <w:pPr>
              <w:widowControl w:val="0"/>
              <w:autoSpaceDE w:val="0"/>
              <w:autoSpaceDN w:val="0"/>
              <w:spacing w:before="0" w:after="0" w:line="240" w:lineRule="auto"/>
              <w:ind w:left="24" w:right="0"/>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Общие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положения</w:t>
            </w:r>
            <w:r>
              <w:rPr>
                <w:rFonts w:ascii="Times New Roman" w:hAnsi="Times New Roman" w:eastAsia="Times New Roman" w:cs="Times New Roman"/>
                <w:b/>
                <w:spacing w:val="-4"/>
                <w:sz w:val="24"/>
                <w:szCs w:val="22"/>
                <w:lang w:val="ru-RU" w:eastAsia="en-US" w:bidi="ar-SA"/>
              </w:rPr>
              <w:t xml:space="preserve"> </w:t>
            </w:r>
            <w:r>
              <w:rPr>
                <w:rFonts w:ascii="Times New Roman" w:hAnsi="Times New Roman" w:eastAsia="Times New Roman" w:cs="Times New Roman"/>
                <w:b/>
                <w:sz w:val="24"/>
                <w:szCs w:val="22"/>
                <w:lang w:val="ru-RU" w:eastAsia="en-US" w:bidi="ar-SA"/>
              </w:rPr>
              <w:t>уголовного</w:t>
            </w:r>
            <w:r>
              <w:rPr>
                <w:rFonts w:ascii="Times New Roman" w:hAnsi="Times New Roman" w:eastAsia="Times New Roman" w:cs="Times New Roman"/>
                <w:b/>
                <w:spacing w:val="-3"/>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процесса.</w:t>
            </w:r>
          </w:p>
        </w:tc>
        <w:tc>
          <w:tcPr>
            <w:tcW w:w="1612" w:type="dxa"/>
          </w:tcPr>
          <w:p w14:paraId="781D9F4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14770661">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71073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2092" w:type="dxa"/>
            <w:vMerge w:val="restart"/>
          </w:tcPr>
          <w:p w14:paraId="390A5414">
            <w:pPr>
              <w:widowControl w:val="0"/>
              <w:autoSpaceDE w:val="0"/>
              <w:autoSpaceDN w:val="0"/>
              <w:spacing w:before="0" w:after="0" w:line="259" w:lineRule="auto"/>
              <w:ind w:left="114" w:right="3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b/>
                <w:sz w:val="24"/>
                <w:szCs w:val="22"/>
                <w:lang w:val="ru-RU" w:eastAsia="en-US" w:bidi="ar-SA"/>
              </w:rPr>
              <w:t>1.</w:t>
            </w:r>
            <w:r>
              <w:rPr>
                <w:rFonts w:ascii="Times New Roman" w:hAnsi="Times New Roman" w:eastAsia="Times New Roman" w:cs="Times New Roman"/>
                <w:b/>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Сущность и основные </w:t>
            </w:r>
            <w:r>
              <w:rPr>
                <w:rFonts w:ascii="Times New Roman" w:hAnsi="Times New Roman" w:eastAsia="Times New Roman" w:cs="Times New Roman"/>
                <w:spacing w:val="-2"/>
                <w:sz w:val="24"/>
                <w:szCs w:val="22"/>
                <w:lang w:val="ru-RU" w:eastAsia="en-US" w:bidi="ar-SA"/>
              </w:rPr>
              <w:t>понятия уголовного процесса.</w:t>
            </w:r>
          </w:p>
          <w:p w14:paraId="4BBB5214">
            <w:pPr>
              <w:widowControl w:val="0"/>
              <w:autoSpaceDE w:val="0"/>
              <w:autoSpaceDN w:val="0"/>
              <w:spacing w:before="0" w:after="0" w:line="259" w:lineRule="auto"/>
              <w:ind w:left="114" w:right="229"/>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 xml:space="preserve">Источники уголовно- процессуального </w:t>
            </w:r>
            <w:r>
              <w:rPr>
                <w:rFonts w:ascii="Times New Roman" w:hAnsi="Times New Roman" w:eastAsia="Times New Roman" w:cs="Times New Roman"/>
                <w:spacing w:val="-4"/>
                <w:sz w:val="24"/>
                <w:szCs w:val="22"/>
                <w:lang w:val="ru-RU" w:eastAsia="en-US" w:bidi="ar-SA"/>
              </w:rPr>
              <w:t>права</w:t>
            </w:r>
          </w:p>
        </w:tc>
        <w:tc>
          <w:tcPr>
            <w:tcW w:w="10212" w:type="dxa"/>
          </w:tcPr>
          <w:p w14:paraId="561AB9A5">
            <w:pPr>
              <w:widowControl w:val="0"/>
              <w:autoSpaceDE w:val="0"/>
              <w:autoSpaceDN w:val="0"/>
              <w:spacing w:before="0" w:after="0" w:line="229" w:lineRule="exact"/>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Pr>
          <w:p w14:paraId="0A8ABA84">
            <w:pPr>
              <w:widowControl w:val="0"/>
              <w:autoSpaceDE w:val="0"/>
              <w:autoSpaceDN w:val="0"/>
              <w:spacing w:before="0" w:after="0" w:line="229" w:lineRule="exact"/>
              <w:ind w:left="421"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vMerge w:val="restart"/>
          </w:tcPr>
          <w:p w14:paraId="77E761A8">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7066802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32C9C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2" w:hRule="atLeast"/>
        </w:trPr>
        <w:tc>
          <w:tcPr>
            <w:tcW w:w="2092" w:type="dxa"/>
            <w:vMerge w:val="continue"/>
            <w:tcBorders>
              <w:top w:val="nil"/>
            </w:tcBorders>
          </w:tcPr>
          <w:p w14:paraId="5DCB46E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2BFE0B5B">
            <w:pPr>
              <w:widowControl w:val="0"/>
              <w:autoSpaceDE w:val="0"/>
              <w:autoSpaceDN w:val="0"/>
              <w:spacing w:before="1" w:after="0" w:line="276" w:lineRule="auto"/>
              <w:ind w:left="114" w:right="179" w:firstLine="14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предмет</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Задачи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судопроизводство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уголовный процесс.</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Уголовно-процессуальные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правоотношения.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Стадии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исторические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формы (типы) уголовного процесса.</w:t>
            </w:r>
          </w:p>
          <w:p w14:paraId="031C6294">
            <w:pPr>
              <w:widowControl w:val="0"/>
              <w:autoSpaceDE w:val="0"/>
              <w:autoSpaceDN w:val="0"/>
              <w:spacing w:before="3" w:after="0" w:line="276" w:lineRule="auto"/>
              <w:ind w:left="114" w:right="485" w:firstLine="14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Уголовно-процессуальное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право,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как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отрасль</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права.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Уголовно-процессуальное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право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 xml:space="preserve">их </w:t>
            </w:r>
            <w:r>
              <w:rPr>
                <w:rFonts w:ascii="Times New Roman" w:hAnsi="Times New Roman" w:eastAsia="Times New Roman" w:cs="Times New Roman"/>
                <w:spacing w:val="-2"/>
                <w:sz w:val="20"/>
                <w:szCs w:val="22"/>
                <w:lang w:val="ru-RU" w:eastAsia="en-US" w:bidi="ar-SA"/>
              </w:rPr>
              <w:t>соотношение.</w:t>
            </w:r>
          </w:p>
          <w:p w14:paraId="0A921CFD">
            <w:pPr>
              <w:widowControl w:val="0"/>
              <w:autoSpaceDE w:val="0"/>
              <w:autoSpaceDN w:val="0"/>
              <w:spacing w:before="1" w:after="0" w:line="276" w:lineRule="auto"/>
              <w:ind w:left="114" w:right="99" w:firstLine="14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Значение норм международного права и международных договоров РФ для уголовного судопроизводства. Уголовно-процессуальный закон – основной источник уголовно-процессуального права. Действие уголовно- процессуального закона.</w:t>
            </w:r>
          </w:p>
          <w:p w14:paraId="07D82AE9">
            <w:pPr>
              <w:widowControl w:val="0"/>
              <w:autoSpaceDE w:val="0"/>
              <w:autoSpaceDN w:val="0"/>
              <w:spacing w:before="0" w:after="0" w:line="240" w:lineRule="auto"/>
              <w:ind w:left="258"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Уголовно-процессуальный</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закон</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источник</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уголовно-процессуального</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права.</w:t>
            </w:r>
          </w:p>
        </w:tc>
        <w:tc>
          <w:tcPr>
            <w:tcW w:w="1612" w:type="dxa"/>
            <w:vMerge w:val="continue"/>
            <w:tcBorders>
              <w:top w:val="nil"/>
            </w:tcBorders>
          </w:tcPr>
          <w:p w14:paraId="2EAC4BC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3349655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34A07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1" w:hRule="atLeast"/>
        </w:trPr>
        <w:tc>
          <w:tcPr>
            <w:tcW w:w="2092" w:type="dxa"/>
            <w:vMerge w:val="continue"/>
            <w:tcBorders>
              <w:top w:val="nil"/>
            </w:tcBorders>
          </w:tcPr>
          <w:p w14:paraId="1501BF3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0D9EC49D">
            <w:pPr>
              <w:widowControl w:val="0"/>
              <w:autoSpaceDE w:val="0"/>
              <w:autoSpaceDN w:val="0"/>
              <w:spacing w:before="1" w:after="0" w:line="240" w:lineRule="auto"/>
              <w:ind w:left="2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26BD8232">
            <w:pPr>
              <w:widowControl w:val="0"/>
              <w:numPr>
                <w:ilvl w:val="0"/>
                <w:numId w:val="39"/>
              </w:numPr>
              <w:tabs>
                <w:tab w:val="left" w:pos="713"/>
              </w:tabs>
              <w:autoSpaceDE w:val="0"/>
              <w:autoSpaceDN w:val="0"/>
              <w:spacing w:before="30" w:after="0" w:line="276" w:lineRule="auto"/>
              <w:ind w:left="114" w:right="623" w:firstLine="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сущность</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Соотношение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 судопроизводства и правосудия.</w:t>
            </w:r>
          </w:p>
          <w:p w14:paraId="2EDB0A42">
            <w:pPr>
              <w:widowControl w:val="0"/>
              <w:numPr>
                <w:ilvl w:val="0"/>
                <w:numId w:val="39"/>
              </w:numPr>
              <w:tabs>
                <w:tab w:val="left" w:pos="713"/>
              </w:tabs>
              <w:autoSpaceDE w:val="0"/>
              <w:autoSpaceDN w:val="0"/>
              <w:spacing w:before="1" w:after="0" w:line="240" w:lineRule="auto"/>
              <w:ind w:left="713" w:right="0" w:hanging="599"/>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Назначение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(задачи)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процесса.</w:t>
            </w:r>
          </w:p>
          <w:p w14:paraId="4397BE02">
            <w:pPr>
              <w:widowControl w:val="0"/>
              <w:numPr>
                <w:ilvl w:val="0"/>
                <w:numId w:val="39"/>
              </w:numPr>
              <w:tabs>
                <w:tab w:val="left" w:pos="713"/>
              </w:tabs>
              <w:autoSpaceDE w:val="0"/>
              <w:autoSpaceDN w:val="0"/>
              <w:spacing w:before="32" w:after="0" w:line="240" w:lineRule="auto"/>
              <w:ind w:left="713" w:right="0" w:hanging="599"/>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Стадии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процесса.</w:t>
            </w:r>
          </w:p>
          <w:p w14:paraId="3D0576CB">
            <w:pPr>
              <w:widowControl w:val="0"/>
              <w:numPr>
                <w:ilvl w:val="0"/>
                <w:numId w:val="39"/>
              </w:numPr>
              <w:tabs>
                <w:tab w:val="left" w:pos="713"/>
              </w:tabs>
              <w:autoSpaceDE w:val="0"/>
              <w:autoSpaceDN w:val="0"/>
              <w:spacing w:before="28" w:after="0" w:line="240" w:lineRule="auto"/>
              <w:ind w:left="713" w:right="0" w:hanging="599"/>
              <w:jc w:val="left"/>
              <w:rPr>
                <w:rFonts w:ascii="Calibri" w:hAnsi="Calibri" w:eastAsia="Times New Roman" w:cs="Times New Roman"/>
                <w:sz w:val="20"/>
                <w:szCs w:val="22"/>
                <w:lang w:val="ru-RU" w:eastAsia="en-US" w:bidi="ar-SA"/>
              </w:rPr>
            </w:pPr>
            <w:r>
              <w:rPr>
                <w:rFonts w:ascii="Calibri" w:hAnsi="Calibri" w:eastAsia="Times New Roman" w:cs="Times New Roman"/>
                <w:sz w:val="20"/>
                <w:szCs w:val="22"/>
                <w:lang w:val="ru-RU" w:eastAsia="en-US" w:bidi="ar-SA"/>
              </w:rPr>
              <w:t>Уголовно-процессуальные</w:t>
            </w:r>
            <w:r>
              <w:rPr>
                <w:rFonts w:ascii="Calibri" w:hAnsi="Calibri" w:eastAsia="Times New Roman" w:cs="Times New Roman"/>
                <w:spacing w:val="-7"/>
                <w:sz w:val="20"/>
                <w:szCs w:val="22"/>
                <w:lang w:val="ru-RU" w:eastAsia="en-US" w:bidi="ar-SA"/>
              </w:rPr>
              <w:t xml:space="preserve"> </w:t>
            </w:r>
            <w:r>
              <w:rPr>
                <w:rFonts w:ascii="Calibri" w:hAnsi="Calibri" w:eastAsia="Times New Roman" w:cs="Times New Roman"/>
                <w:sz w:val="20"/>
                <w:szCs w:val="22"/>
                <w:lang w:val="ru-RU" w:eastAsia="en-US" w:bidi="ar-SA"/>
              </w:rPr>
              <w:t>функции:</w:t>
            </w:r>
            <w:r>
              <w:rPr>
                <w:rFonts w:ascii="Calibri" w:hAnsi="Calibri" w:eastAsia="Times New Roman" w:cs="Times New Roman"/>
                <w:spacing w:val="-6"/>
                <w:sz w:val="20"/>
                <w:szCs w:val="22"/>
                <w:lang w:val="ru-RU" w:eastAsia="en-US" w:bidi="ar-SA"/>
              </w:rPr>
              <w:t xml:space="preserve"> </w:t>
            </w:r>
            <w:r>
              <w:rPr>
                <w:rFonts w:ascii="Calibri" w:hAnsi="Calibri" w:eastAsia="Times New Roman" w:cs="Times New Roman"/>
                <w:sz w:val="20"/>
                <w:szCs w:val="22"/>
                <w:lang w:val="ru-RU" w:eastAsia="en-US" w:bidi="ar-SA"/>
              </w:rPr>
              <w:t>понятие</w:t>
            </w:r>
            <w:r>
              <w:rPr>
                <w:rFonts w:ascii="Calibri" w:hAnsi="Calibri" w:eastAsia="Times New Roman" w:cs="Times New Roman"/>
                <w:spacing w:val="-7"/>
                <w:sz w:val="20"/>
                <w:szCs w:val="22"/>
                <w:lang w:val="ru-RU" w:eastAsia="en-US" w:bidi="ar-SA"/>
              </w:rPr>
              <w:t xml:space="preserve"> </w:t>
            </w:r>
            <w:r>
              <w:rPr>
                <w:rFonts w:ascii="Calibri" w:hAnsi="Calibri" w:eastAsia="Times New Roman" w:cs="Times New Roman"/>
                <w:sz w:val="20"/>
                <w:szCs w:val="22"/>
                <w:lang w:val="ru-RU" w:eastAsia="en-US" w:bidi="ar-SA"/>
              </w:rPr>
              <w:t>и</w:t>
            </w:r>
            <w:r>
              <w:rPr>
                <w:rFonts w:ascii="Calibri" w:hAnsi="Calibri" w:eastAsia="Times New Roman" w:cs="Times New Roman"/>
                <w:spacing w:val="-6"/>
                <w:sz w:val="20"/>
                <w:szCs w:val="22"/>
                <w:lang w:val="ru-RU" w:eastAsia="en-US" w:bidi="ar-SA"/>
              </w:rPr>
              <w:t xml:space="preserve"> </w:t>
            </w:r>
            <w:r>
              <w:rPr>
                <w:rFonts w:ascii="Calibri" w:hAnsi="Calibri" w:eastAsia="Times New Roman" w:cs="Times New Roman"/>
                <w:spacing w:val="-4"/>
                <w:sz w:val="20"/>
                <w:szCs w:val="22"/>
                <w:lang w:val="ru-RU" w:eastAsia="en-US" w:bidi="ar-SA"/>
              </w:rPr>
              <w:t>виды.</w:t>
            </w:r>
          </w:p>
          <w:p w14:paraId="717E6F4E">
            <w:pPr>
              <w:widowControl w:val="0"/>
              <w:numPr>
                <w:ilvl w:val="0"/>
                <w:numId w:val="39"/>
              </w:numPr>
              <w:tabs>
                <w:tab w:val="left" w:pos="713"/>
              </w:tabs>
              <w:autoSpaceDE w:val="0"/>
              <w:autoSpaceDN w:val="0"/>
              <w:spacing w:before="20" w:after="0" w:line="240" w:lineRule="exact"/>
              <w:ind w:left="713" w:right="0" w:hanging="599"/>
              <w:jc w:val="left"/>
              <w:rPr>
                <w:rFonts w:ascii="Calibri" w:hAnsi="Calibri" w:eastAsia="Times New Roman" w:cs="Times New Roman"/>
                <w:sz w:val="20"/>
                <w:szCs w:val="22"/>
                <w:lang w:val="ru-RU" w:eastAsia="en-US" w:bidi="ar-SA"/>
              </w:rPr>
            </w:pPr>
            <w:r>
              <w:rPr>
                <w:rFonts w:ascii="Calibri" w:hAnsi="Calibri" w:eastAsia="Times New Roman" w:cs="Times New Roman"/>
                <w:sz w:val="20"/>
                <w:szCs w:val="22"/>
                <w:lang w:val="ru-RU" w:eastAsia="en-US" w:bidi="ar-SA"/>
              </w:rPr>
              <w:t>Источники</w:t>
            </w:r>
            <w:r>
              <w:rPr>
                <w:rFonts w:ascii="Calibri" w:hAnsi="Calibri" w:eastAsia="Times New Roman" w:cs="Times New Roman"/>
                <w:spacing w:val="-12"/>
                <w:sz w:val="20"/>
                <w:szCs w:val="22"/>
                <w:lang w:val="ru-RU" w:eastAsia="en-US" w:bidi="ar-SA"/>
              </w:rPr>
              <w:t xml:space="preserve"> </w:t>
            </w:r>
            <w:r>
              <w:rPr>
                <w:rFonts w:ascii="Calibri" w:hAnsi="Calibri" w:eastAsia="Times New Roman" w:cs="Times New Roman"/>
                <w:sz w:val="20"/>
                <w:szCs w:val="22"/>
                <w:lang w:val="ru-RU" w:eastAsia="en-US" w:bidi="ar-SA"/>
              </w:rPr>
              <w:t>уголовно-процессуального</w:t>
            </w:r>
            <w:r>
              <w:rPr>
                <w:rFonts w:ascii="Calibri" w:hAnsi="Calibri" w:eastAsia="Times New Roman" w:cs="Times New Roman"/>
                <w:spacing w:val="-10"/>
                <w:sz w:val="20"/>
                <w:szCs w:val="22"/>
                <w:lang w:val="ru-RU" w:eastAsia="en-US" w:bidi="ar-SA"/>
              </w:rPr>
              <w:t xml:space="preserve"> </w:t>
            </w:r>
            <w:r>
              <w:rPr>
                <w:rFonts w:ascii="Calibri" w:hAnsi="Calibri" w:eastAsia="Times New Roman" w:cs="Times New Roman"/>
                <w:spacing w:val="-2"/>
                <w:sz w:val="20"/>
                <w:szCs w:val="22"/>
                <w:lang w:val="ru-RU" w:eastAsia="en-US" w:bidi="ar-SA"/>
              </w:rPr>
              <w:t>права.</w:t>
            </w:r>
          </w:p>
          <w:p w14:paraId="1C4ED289">
            <w:pPr>
              <w:widowControl w:val="0"/>
              <w:autoSpaceDE w:val="0"/>
              <w:autoSpaceDN w:val="0"/>
              <w:spacing w:before="18" w:after="0" w:line="240" w:lineRule="auto"/>
              <w:ind w:left="114" w:right="0"/>
              <w:jc w:val="left"/>
              <w:rPr>
                <w:rFonts w:ascii="Times New Roman" w:hAnsi="Times New Roman" w:eastAsia="Times New Roman" w:cs="Times New Roman"/>
                <w:sz w:val="20"/>
                <w:szCs w:val="22"/>
                <w:lang w:val="ru-RU" w:eastAsia="en-US" w:bidi="ar-SA"/>
              </w:rPr>
            </w:pPr>
          </w:p>
        </w:tc>
        <w:tc>
          <w:tcPr>
            <w:tcW w:w="1612" w:type="dxa"/>
          </w:tcPr>
          <w:p w14:paraId="3B725F22">
            <w:pPr>
              <w:widowControl w:val="0"/>
              <w:autoSpaceDE w:val="0"/>
              <w:autoSpaceDN w:val="0"/>
              <w:spacing w:before="1" w:after="0" w:line="240" w:lineRule="auto"/>
              <w:ind w:left="222" w:right="0"/>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b/>
                <w:spacing w:val="-10"/>
                <w:sz w:val="20"/>
                <w:szCs w:val="22"/>
                <w:lang w:val="ru-RU" w:eastAsia="en-US" w:bidi="ar-SA"/>
              </w:rPr>
              <w:t>2</w:t>
            </w:r>
          </w:p>
          <w:p w14:paraId="73478EB8">
            <w:pPr>
              <w:widowControl w:val="0"/>
              <w:autoSpaceDE w:val="0"/>
              <w:autoSpaceDN w:val="0"/>
              <w:spacing w:before="0" w:after="0" w:line="229" w:lineRule="exact"/>
              <w:ind w:left="427"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w:t>
            </w:r>
          </w:p>
        </w:tc>
        <w:tc>
          <w:tcPr>
            <w:tcW w:w="1612" w:type="dxa"/>
          </w:tcPr>
          <w:p w14:paraId="3A577185">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6E8E68B">
            <w:pPr>
              <w:widowControl w:val="0"/>
              <w:autoSpaceDE w:val="0"/>
              <w:autoSpaceDN w:val="0"/>
              <w:spacing w:before="0" w:after="0" w:line="229" w:lineRule="exact"/>
              <w:ind w:left="427"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72A05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092" w:type="dxa"/>
          </w:tcPr>
          <w:p w14:paraId="76187C9C">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Pr>
          <w:p w14:paraId="46BC6825">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18D01A8D">
            <w:pPr>
              <w:widowControl w:val="0"/>
              <w:autoSpaceDE w:val="0"/>
              <w:autoSpaceDN w:val="0"/>
              <w:spacing w:before="1" w:after="0" w:line="240" w:lineRule="auto"/>
              <w:ind w:left="421"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tcPr>
          <w:p w14:paraId="34D16F96">
            <w:pPr>
              <w:widowControl w:val="0"/>
              <w:autoSpaceDE w:val="0"/>
              <w:autoSpaceDN w:val="0"/>
              <w:spacing w:before="1" w:after="0" w:line="240" w:lineRule="auto"/>
              <w:ind w:left="421" w:right="411"/>
              <w:jc w:val="center"/>
              <w:rPr>
                <w:rFonts w:hint="default" w:ascii="Times New Roman" w:hAnsi="Times New Roman" w:eastAsia="Times New Roman" w:cs="Times New Roman"/>
                <w:b/>
                <w:sz w:val="20"/>
                <w:szCs w:val="22"/>
                <w:lang w:val="ru-RU" w:eastAsia="en-US" w:bidi="ar-SA"/>
              </w:rPr>
            </w:pPr>
          </w:p>
        </w:tc>
      </w:tr>
    </w:tbl>
    <w:p w14:paraId="272702BA">
      <w:pPr>
        <w:spacing w:after="0"/>
        <w:jc w:val="center"/>
        <w:rPr>
          <w:sz w:val="20"/>
        </w:rPr>
        <w:sectPr>
          <w:footerReference r:id="rId7" w:type="default"/>
          <w:pgSz w:w="16840" w:h="11910" w:orient="landscape"/>
          <w:pgMar w:top="780" w:right="1920" w:bottom="920" w:left="620" w:header="0" w:footer="738" w:gutter="0"/>
          <w:pgNumType w:start="7"/>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6E3E7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2" w:hRule="atLeast"/>
        </w:trPr>
        <w:tc>
          <w:tcPr>
            <w:tcW w:w="2092" w:type="dxa"/>
          </w:tcPr>
          <w:p w14:paraId="426F2F26">
            <w:pPr>
              <w:widowControl w:val="0"/>
              <w:autoSpaceDE w:val="0"/>
              <w:autoSpaceDN w:val="0"/>
              <w:spacing w:before="0" w:after="0" w:line="259" w:lineRule="auto"/>
              <w:ind w:left="114" w:right="86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 xml:space="preserve">Тема 2. </w:t>
            </w:r>
            <w:r>
              <w:rPr>
                <w:rFonts w:ascii="Times New Roman" w:hAnsi="Times New Roman" w:eastAsia="Times New Roman" w:cs="Times New Roman"/>
                <w:spacing w:val="-2"/>
                <w:sz w:val="24"/>
                <w:szCs w:val="22"/>
                <w:lang w:val="ru-RU" w:eastAsia="en-US" w:bidi="ar-SA"/>
              </w:rPr>
              <w:t>Принципы</w:t>
            </w:r>
          </w:p>
          <w:p w14:paraId="73778D3E">
            <w:pPr>
              <w:widowControl w:val="0"/>
              <w:autoSpaceDE w:val="0"/>
              <w:autoSpaceDN w:val="0"/>
              <w:spacing w:before="0" w:after="0" w:line="240" w:lineRule="auto"/>
              <w:ind w:left="114"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уголовного</w:t>
            </w:r>
          </w:p>
        </w:tc>
        <w:tc>
          <w:tcPr>
            <w:tcW w:w="10212" w:type="dxa"/>
          </w:tcPr>
          <w:p w14:paraId="30C951EF">
            <w:pPr>
              <w:widowControl w:val="0"/>
              <w:autoSpaceDE w:val="0"/>
              <w:autoSpaceDN w:val="0"/>
              <w:spacing w:before="1" w:after="0" w:line="240" w:lineRule="auto"/>
              <w:ind w:left="61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принципов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юридическое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Система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принципов,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классификация.</w:t>
            </w:r>
          </w:p>
        </w:tc>
        <w:tc>
          <w:tcPr>
            <w:tcW w:w="1612" w:type="dxa"/>
          </w:tcPr>
          <w:p w14:paraId="448DBA2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2C22C538">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F07DED1">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096D3269">
      <w:pPr>
        <w:widowControl w:val="0"/>
        <w:autoSpaceDE w:val="0"/>
        <w:autoSpaceDN w:val="0"/>
        <w:spacing w:before="63"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7177B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5" w:hRule="atLeast"/>
        </w:trPr>
        <w:tc>
          <w:tcPr>
            <w:tcW w:w="2092" w:type="dxa"/>
            <w:vMerge w:val="restart"/>
          </w:tcPr>
          <w:p w14:paraId="3C5E0E06">
            <w:pPr>
              <w:widowControl w:val="0"/>
              <w:autoSpaceDE w:val="0"/>
              <w:autoSpaceDN w:val="0"/>
              <w:spacing w:before="0" w:after="0" w:line="240" w:lineRule="auto"/>
              <w:ind w:left="112"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судопроизводства</w:t>
            </w:r>
          </w:p>
        </w:tc>
        <w:tc>
          <w:tcPr>
            <w:tcW w:w="10212" w:type="dxa"/>
          </w:tcPr>
          <w:p w14:paraId="649A8884">
            <w:pPr>
              <w:widowControl w:val="0"/>
              <w:autoSpaceDE w:val="0"/>
              <w:autoSpaceDN w:val="0"/>
              <w:spacing w:before="0" w:after="0" w:line="276" w:lineRule="auto"/>
              <w:ind w:left="111" w:right="9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 принципов уголовного процесса, их соотношение с общими условиями предварительного расследования</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общими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условиями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Конституция</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РФ</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принципы</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 Реализация принципов на различных стадиях уголовного процесса. Нравственное содержание принципов уголовного процесса.</w:t>
            </w:r>
          </w:p>
          <w:p w14:paraId="40A52EB8">
            <w:pPr>
              <w:widowControl w:val="0"/>
              <w:autoSpaceDE w:val="0"/>
              <w:autoSpaceDN w:val="0"/>
              <w:spacing w:before="3" w:after="0" w:line="259" w:lineRule="auto"/>
              <w:ind w:left="111" w:right="94" w:firstLine="12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Законность при производстве по уголовному делу. Осуществление правосудия только судом. Уважение чести и достоинства личности. Неприкосновенность личности. Охрана прав и свобод человека и гражданина в уголовном судопроизводстве. Неприкосновенность жилища. Тайна переписки, телефонных и иных переговоров, почтовых, телеграфных и иных сообщений. Презумпция невиновности. Состязательность сторон. Обеспечение подозреваемому</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обвиняемому</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права</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на</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защиту.</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Свобода</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оценки</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доказательств.</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Язык</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p>
          <w:p w14:paraId="51FDDAD6">
            <w:pPr>
              <w:widowControl w:val="0"/>
              <w:autoSpaceDE w:val="0"/>
              <w:autoSpaceDN w:val="0"/>
              <w:spacing w:before="2" w:after="0" w:line="240" w:lineRule="auto"/>
              <w:ind w:left="111"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судопроизводства.</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Право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на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обжалование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действий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решений.</w:t>
            </w:r>
          </w:p>
        </w:tc>
        <w:tc>
          <w:tcPr>
            <w:tcW w:w="1612" w:type="dxa"/>
          </w:tcPr>
          <w:p w14:paraId="6287A09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77AB89E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2627E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6" w:hRule="atLeast"/>
        </w:trPr>
        <w:tc>
          <w:tcPr>
            <w:tcW w:w="2092" w:type="dxa"/>
            <w:vMerge w:val="continue"/>
            <w:tcBorders>
              <w:top w:val="nil"/>
            </w:tcBorders>
          </w:tcPr>
          <w:p w14:paraId="30B528B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522326F4">
            <w:pPr>
              <w:widowControl w:val="0"/>
              <w:autoSpaceDE w:val="0"/>
              <w:autoSpaceDN w:val="0"/>
              <w:spacing w:before="1" w:after="0" w:line="240" w:lineRule="auto"/>
              <w:ind w:left="11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6B47BE25">
            <w:pPr>
              <w:widowControl w:val="0"/>
              <w:numPr>
                <w:ilvl w:val="0"/>
                <w:numId w:val="40"/>
              </w:numPr>
              <w:tabs>
                <w:tab w:val="left" w:pos="265"/>
              </w:tabs>
              <w:autoSpaceDE w:val="0"/>
              <w:autoSpaceDN w:val="0"/>
              <w:spacing w:before="72" w:after="0" w:line="240" w:lineRule="auto"/>
              <w:ind w:left="265" w:right="0" w:hanging="15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система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принципов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процесса.</w:t>
            </w:r>
          </w:p>
          <w:p w14:paraId="3C0E8C95">
            <w:pPr>
              <w:widowControl w:val="0"/>
              <w:numPr>
                <w:ilvl w:val="0"/>
                <w:numId w:val="40"/>
              </w:numPr>
              <w:tabs>
                <w:tab w:val="left" w:pos="265"/>
              </w:tabs>
              <w:autoSpaceDE w:val="0"/>
              <w:autoSpaceDN w:val="0"/>
              <w:spacing w:before="60" w:after="0" w:line="240" w:lineRule="auto"/>
              <w:ind w:left="265" w:right="0" w:hanging="15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Общая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характеристика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отдельных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видов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принципов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перечисленных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ст.</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7-19</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УПК</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5"/>
                <w:sz w:val="20"/>
                <w:szCs w:val="22"/>
                <w:lang w:val="ru-RU" w:eastAsia="en-US" w:bidi="ar-SA"/>
              </w:rPr>
              <w:t>РФ.</w:t>
            </w:r>
          </w:p>
          <w:p w14:paraId="27EA16D3">
            <w:pPr>
              <w:widowControl w:val="0"/>
              <w:numPr>
                <w:ilvl w:val="0"/>
                <w:numId w:val="0"/>
              </w:numPr>
              <w:tabs>
                <w:tab w:val="left" w:pos="313"/>
              </w:tabs>
              <w:autoSpaceDE w:val="0"/>
              <w:autoSpaceDN w:val="0"/>
              <w:spacing w:before="28" w:after="0" w:line="240" w:lineRule="auto"/>
              <w:ind w:left="0" w:right="0" w:rightChars="0"/>
              <w:jc w:val="left"/>
              <w:rPr>
                <w:rFonts w:ascii="Times New Roman" w:hAnsi="Times New Roman" w:eastAsia="Times New Roman" w:cs="Times New Roman"/>
                <w:sz w:val="20"/>
                <w:szCs w:val="22"/>
                <w:lang w:val="ru-RU" w:eastAsia="en-US" w:bidi="ar-SA"/>
              </w:rPr>
            </w:pPr>
          </w:p>
        </w:tc>
        <w:tc>
          <w:tcPr>
            <w:tcW w:w="1612" w:type="dxa"/>
          </w:tcPr>
          <w:p w14:paraId="16693149">
            <w:pPr>
              <w:widowControl w:val="0"/>
              <w:autoSpaceDE w:val="0"/>
              <w:autoSpaceDN w:val="0"/>
              <w:spacing w:before="1" w:after="0" w:line="240" w:lineRule="auto"/>
              <w:ind w:left="429"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b/>
                <w:spacing w:val="-10"/>
                <w:sz w:val="20"/>
                <w:szCs w:val="22"/>
                <w:lang w:val="ru-RU" w:eastAsia="en-US" w:bidi="ar-SA"/>
              </w:rPr>
              <w:t>2</w:t>
            </w:r>
          </w:p>
          <w:p w14:paraId="63227C0B">
            <w:pPr>
              <w:widowControl w:val="0"/>
              <w:autoSpaceDE w:val="0"/>
              <w:autoSpaceDN w:val="0"/>
              <w:spacing w:before="1" w:after="0" w:line="240" w:lineRule="auto"/>
              <w:ind w:left="423" w:right="411"/>
              <w:jc w:val="center"/>
              <w:rPr>
                <w:rFonts w:hint="default" w:ascii="Times New Roman" w:hAnsi="Times New Roman" w:eastAsia="Times New Roman" w:cs="Times New Roman"/>
                <w:b/>
                <w:sz w:val="22"/>
                <w:szCs w:val="22"/>
                <w:lang w:val="ru-RU" w:eastAsia="en-US" w:bidi="ar-SA"/>
              </w:rPr>
            </w:pPr>
          </w:p>
        </w:tc>
        <w:tc>
          <w:tcPr>
            <w:tcW w:w="1612" w:type="dxa"/>
          </w:tcPr>
          <w:p w14:paraId="407A8EA2">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2BEC4815">
            <w:pPr>
              <w:widowControl w:val="0"/>
              <w:autoSpaceDE w:val="0"/>
              <w:autoSpaceDN w:val="0"/>
              <w:spacing w:before="1" w:after="0" w:line="240" w:lineRule="auto"/>
              <w:ind w:left="423" w:right="411"/>
              <w:jc w:val="center"/>
              <w:rPr>
                <w:rFonts w:hint="default" w:ascii="Times New Roman" w:hAnsi="Times New Roman" w:eastAsia="Times New Roman" w:cs="Times New Roman"/>
                <w:b/>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586E9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2092" w:type="dxa"/>
            <w:vMerge w:val="restart"/>
          </w:tcPr>
          <w:p w14:paraId="6C88F03D">
            <w:pPr>
              <w:widowControl w:val="0"/>
              <w:autoSpaceDE w:val="0"/>
              <w:autoSpaceDN w:val="0"/>
              <w:spacing w:before="0" w:after="0" w:line="240" w:lineRule="auto"/>
              <w:ind w:left="112" w:right="229"/>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 xml:space="preserve">Тема 3. </w:t>
            </w:r>
            <w:r>
              <w:rPr>
                <w:rFonts w:ascii="Times New Roman" w:hAnsi="Times New Roman" w:eastAsia="Times New Roman" w:cs="Times New Roman"/>
                <w:spacing w:val="-2"/>
                <w:sz w:val="24"/>
                <w:szCs w:val="22"/>
                <w:lang w:val="ru-RU" w:eastAsia="en-US" w:bidi="ar-SA"/>
              </w:rPr>
              <w:t xml:space="preserve">Участники уголовного судопроизводств </w:t>
            </w:r>
            <w:r>
              <w:rPr>
                <w:rFonts w:ascii="Times New Roman" w:hAnsi="Times New Roman" w:eastAsia="Times New Roman" w:cs="Times New Roman"/>
                <w:spacing w:val="-10"/>
                <w:sz w:val="24"/>
                <w:szCs w:val="22"/>
                <w:lang w:val="ru-RU" w:eastAsia="en-US" w:bidi="ar-SA"/>
              </w:rPr>
              <w:t>а</w:t>
            </w:r>
          </w:p>
        </w:tc>
        <w:tc>
          <w:tcPr>
            <w:tcW w:w="10212" w:type="dxa"/>
          </w:tcPr>
          <w:p w14:paraId="3649A6FA">
            <w:pPr>
              <w:widowControl w:val="0"/>
              <w:autoSpaceDE w:val="0"/>
              <w:autoSpaceDN w:val="0"/>
              <w:spacing w:before="0" w:after="0" w:line="229" w:lineRule="exact"/>
              <w:ind w:left="11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Pr>
          <w:p w14:paraId="6546B128">
            <w:pPr>
              <w:widowControl w:val="0"/>
              <w:autoSpaceDE w:val="0"/>
              <w:autoSpaceDN w:val="0"/>
              <w:spacing w:before="0" w:after="0" w:line="252" w:lineRule="exact"/>
              <w:ind w:left="419" w:right="411"/>
              <w:jc w:val="center"/>
              <w:rPr>
                <w:rFonts w:hint="default" w:ascii="Times New Roman" w:hAnsi="Times New Roman" w:eastAsia="Times New Roman" w:cs="Times New Roman"/>
                <w:b/>
                <w:sz w:val="22"/>
                <w:szCs w:val="22"/>
                <w:lang w:val="ru-RU" w:eastAsia="en-US" w:bidi="ar-SA"/>
              </w:rPr>
            </w:pPr>
            <w:r>
              <w:rPr>
                <w:rFonts w:hint="default" w:ascii="Times New Roman" w:hAnsi="Times New Roman" w:eastAsia="Times New Roman" w:cs="Times New Roman"/>
                <w:b/>
                <w:sz w:val="22"/>
                <w:szCs w:val="22"/>
                <w:lang w:val="ru-RU" w:eastAsia="en-US" w:bidi="ar-SA"/>
              </w:rPr>
              <w:t>3</w:t>
            </w:r>
          </w:p>
        </w:tc>
        <w:tc>
          <w:tcPr>
            <w:tcW w:w="1612" w:type="dxa"/>
            <w:vMerge w:val="restart"/>
          </w:tcPr>
          <w:p w14:paraId="670A69AB">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34E3BDDC">
            <w:pPr>
              <w:widowControl w:val="0"/>
              <w:autoSpaceDE w:val="0"/>
              <w:autoSpaceDN w:val="0"/>
              <w:spacing w:before="0" w:after="0" w:line="252" w:lineRule="exact"/>
              <w:ind w:left="419" w:right="411"/>
              <w:jc w:val="center"/>
              <w:rPr>
                <w:rFonts w:hint="default" w:ascii="Times New Roman" w:hAnsi="Times New Roman" w:eastAsia="Times New Roman" w:cs="Times New Roman"/>
                <w:b/>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10DB1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2" w:hRule="atLeast"/>
        </w:trPr>
        <w:tc>
          <w:tcPr>
            <w:tcW w:w="2092" w:type="dxa"/>
            <w:vMerge w:val="continue"/>
            <w:tcBorders>
              <w:top w:val="nil"/>
            </w:tcBorders>
          </w:tcPr>
          <w:p w14:paraId="15FCE30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0A1581C2">
            <w:pPr>
              <w:widowControl w:val="0"/>
              <w:autoSpaceDE w:val="0"/>
              <w:autoSpaceDN w:val="0"/>
              <w:spacing w:before="1" w:after="0" w:line="276" w:lineRule="auto"/>
              <w:ind w:left="111" w:right="231"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Участники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классификация.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как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Состав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суда. Единоличные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действия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судьи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как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заседатель</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как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 xml:space="preserve">уголовного </w:t>
            </w:r>
            <w:r>
              <w:rPr>
                <w:rFonts w:ascii="Times New Roman" w:hAnsi="Times New Roman" w:eastAsia="Times New Roman" w:cs="Times New Roman"/>
                <w:spacing w:val="-2"/>
                <w:sz w:val="20"/>
                <w:szCs w:val="22"/>
                <w:lang w:val="ru-RU" w:eastAsia="en-US" w:bidi="ar-SA"/>
              </w:rPr>
              <w:t>процесса.</w:t>
            </w:r>
          </w:p>
          <w:p w14:paraId="3AC5728F">
            <w:pPr>
              <w:widowControl w:val="0"/>
              <w:autoSpaceDE w:val="0"/>
              <w:autoSpaceDN w:val="0"/>
              <w:spacing w:before="3" w:after="0" w:line="276" w:lineRule="auto"/>
              <w:ind w:left="111" w:right="99"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Участники уголовного процесса со стороны обвинения. Прокурор в уголовном процессе. Следователь в уголовном процессе. Процессуальное положение следователя. Руководитель следственного органа, его процессуальное положение. Орган дознания, начальник органа дознания и дознаватель, руководитель подразделения дознания: особенности их правового положения в уголовном процессе. Потерпевший, частный обвинитель, гражданский истец, их представители и их процессуальное положение.</w:t>
            </w:r>
          </w:p>
          <w:p w14:paraId="31AF2FEE">
            <w:pPr>
              <w:widowControl w:val="0"/>
              <w:autoSpaceDE w:val="0"/>
              <w:autoSpaceDN w:val="0"/>
              <w:spacing w:before="1" w:after="0" w:line="273" w:lineRule="auto"/>
              <w:ind w:left="111" w:right="108"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Процессуальное положение участников уголовного судопроизводства со стороны защиты: подозреваемый, обвиняемый, законные представители несовершеннолетнего подозреваемого и обвиняемого, защитник, гражданский ответчик, представитель гражданского ответчика.</w:t>
            </w:r>
          </w:p>
          <w:p w14:paraId="2C238347">
            <w:pPr>
              <w:widowControl w:val="0"/>
              <w:autoSpaceDE w:val="0"/>
              <w:autoSpaceDN w:val="0"/>
              <w:spacing w:before="6" w:after="0" w:line="240" w:lineRule="auto"/>
              <w:ind w:left="3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Процессуальное</w:t>
            </w:r>
            <w:r>
              <w:rPr>
                <w:rFonts w:ascii="Times New Roman" w:hAnsi="Times New Roman" w:eastAsia="Times New Roman" w:cs="Times New Roman"/>
                <w:spacing w:val="29"/>
                <w:sz w:val="20"/>
                <w:szCs w:val="22"/>
                <w:lang w:val="ru-RU" w:eastAsia="en-US" w:bidi="ar-SA"/>
              </w:rPr>
              <w:t xml:space="preserve"> </w:t>
            </w:r>
            <w:r>
              <w:rPr>
                <w:rFonts w:ascii="Times New Roman" w:hAnsi="Times New Roman" w:eastAsia="Times New Roman" w:cs="Times New Roman"/>
                <w:sz w:val="20"/>
                <w:szCs w:val="22"/>
                <w:lang w:val="ru-RU" w:eastAsia="en-US" w:bidi="ar-SA"/>
              </w:rPr>
              <w:t>положение</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иных</w:t>
            </w:r>
            <w:r>
              <w:rPr>
                <w:rFonts w:ascii="Times New Roman" w:hAnsi="Times New Roman" w:eastAsia="Times New Roman" w:cs="Times New Roman"/>
                <w:spacing w:val="33"/>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участников</w:t>
            </w:r>
            <w:r>
              <w:rPr>
                <w:rFonts w:ascii="Times New Roman" w:hAnsi="Times New Roman" w:eastAsia="Times New Roman" w:cs="Times New Roman"/>
                <w:spacing w:val="33"/>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33"/>
                <w:sz w:val="20"/>
                <w:szCs w:val="22"/>
                <w:lang w:val="ru-RU" w:eastAsia="en-US" w:bidi="ar-SA"/>
              </w:rPr>
              <w:t xml:space="preserve"> </w:t>
            </w:r>
            <w:r>
              <w:rPr>
                <w:rFonts w:ascii="Times New Roman" w:hAnsi="Times New Roman" w:eastAsia="Times New Roman" w:cs="Times New Roman"/>
                <w:sz w:val="20"/>
                <w:szCs w:val="22"/>
                <w:lang w:val="ru-RU" w:eastAsia="en-US" w:bidi="ar-SA"/>
              </w:rPr>
              <w:t>судопроизводства:</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свидетель,</w:t>
            </w:r>
            <w:r>
              <w:rPr>
                <w:rFonts w:ascii="Times New Roman" w:hAnsi="Times New Roman" w:eastAsia="Times New Roman" w:cs="Times New Roman"/>
                <w:spacing w:val="33"/>
                <w:sz w:val="20"/>
                <w:szCs w:val="22"/>
                <w:lang w:val="ru-RU" w:eastAsia="en-US" w:bidi="ar-SA"/>
              </w:rPr>
              <w:t xml:space="preserve"> </w:t>
            </w:r>
            <w:r>
              <w:rPr>
                <w:rFonts w:ascii="Times New Roman" w:hAnsi="Times New Roman" w:eastAsia="Times New Roman" w:cs="Times New Roman"/>
                <w:sz w:val="20"/>
                <w:szCs w:val="22"/>
                <w:lang w:val="ru-RU" w:eastAsia="en-US" w:bidi="ar-SA"/>
              </w:rPr>
              <w:t>переводчик</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понятой.</w:t>
            </w:r>
          </w:p>
          <w:p w14:paraId="2EF1D26D">
            <w:pPr>
              <w:widowControl w:val="0"/>
              <w:autoSpaceDE w:val="0"/>
              <w:autoSpaceDN w:val="0"/>
              <w:spacing w:before="34" w:after="0" w:line="240" w:lineRule="auto"/>
              <w:ind w:left="111"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Эксперт,</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специалист.</w:t>
            </w:r>
          </w:p>
        </w:tc>
        <w:tc>
          <w:tcPr>
            <w:tcW w:w="1612" w:type="dxa"/>
            <w:vMerge w:val="continue"/>
            <w:tcBorders>
              <w:top w:val="nil"/>
            </w:tcBorders>
          </w:tcPr>
          <w:p w14:paraId="7C9AB02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15430A9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bl>
    <w:p w14:paraId="028B5BAA">
      <w:pPr>
        <w:spacing w:after="0"/>
        <w:rPr>
          <w:sz w:val="2"/>
          <w:szCs w:val="2"/>
        </w:rPr>
        <w:sectPr>
          <w:type w:val="continuous"/>
          <w:pgSz w:w="16840" w:h="11910" w:orient="landscape"/>
          <w:pgMar w:top="820" w:right="1920" w:bottom="92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2403C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2092" w:type="dxa"/>
          </w:tcPr>
          <w:p w14:paraId="0FB90BD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2B30DA71">
            <w:pPr>
              <w:widowControl w:val="0"/>
              <w:autoSpaceDE w:val="0"/>
              <w:autoSpaceDN w:val="0"/>
              <w:spacing w:before="1" w:after="0" w:line="240" w:lineRule="auto"/>
              <w:ind w:left="3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Обстоятельства,</w:t>
            </w:r>
            <w:r>
              <w:rPr>
                <w:rFonts w:ascii="Times New Roman" w:hAnsi="Times New Roman" w:eastAsia="Times New Roman" w:cs="Times New Roman"/>
                <w:spacing w:val="65"/>
                <w:sz w:val="20"/>
                <w:szCs w:val="22"/>
                <w:lang w:val="ru-RU" w:eastAsia="en-US" w:bidi="ar-SA"/>
              </w:rPr>
              <w:t xml:space="preserve"> </w:t>
            </w:r>
            <w:r>
              <w:rPr>
                <w:rFonts w:ascii="Times New Roman" w:hAnsi="Times New Roman" w:eastAsia="Times New Roman" w:cs="Times New Roman"/>
                <w:sz w:val="20"/>
                <w:szCs w:val="22"/>
                <w:lang w:val="ru-RU" w:eastAsia="en-US" w:bidi="ar-SA"/>
              </w:rPr>
              <w:t>исключающие</w:t>
            </w:r>
            <w:r>
              <w:rPr>
                <w:rFonts w:ascii="Times New Roman" w:hAnsi="Times New Roman" w:eastAsia="Times New Roman" w:cs="Times New Roman"/>
                <w:spacing w:val="68"/>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участие</w:t>
            </w:r>
            <w:r>
              <w:rPr>
                <w:rFonts w:ascii="Times New Roman" w:hAnsi="Times New Roman" w:eastAsia="Times New Roman" w:cs="Times New Roman"/>
                <w:spacing w:val="68"/>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67"/>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производстве</w:t>
            </w:r>
            <w:r>
              <w:rPr>
                <w:rFonts w:ascii="Times New Roman" w:hAnsi="Times New Roman" w:eastAsia="Times New Roman" w:cs="Times New Roman"/>
                <w:spacing w:val="66"/>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67"/>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уголовному</w:t>
            </w:r>
            <w:r>
              <w:rPr>
                <w:rFonts w:ascii="Times New Roman" w:hAnsi="Times New Roman" w:eastAsia="Times New Roman" w:cs="Times New Roman"/>
                <w:spacing w:val="67"/>
                <w:sz w:val="20"/>
                <w:szCs w:val="22"/>
                <w:lang w:val="ru-RU" w:eastAsia="en-US" w:bidi="ar-SA"/>
              </w:rPr>
              <w:t xml:space="preserve"> </w:t>
            </w:r>
            <w:r>
              <w:rPr>
                <w:rFonts w:ascii="Times New Roman" w:hAnsi="Times New Roman" w:eastAsia="Times New Roman" w:cs="Times New Roman"/>
                <w:sz w:val="20"/>
                <w:szCs w:val="22"/>
                <w:lang w:val="ru-RU" w:eastAsia="en-US" w:bidi="ar-SA"/>
              </w:rPr>
              <w:t>делу.</w:t>
            </w:r>
            <w:r>
              <w:rPr>
                <w:rFonts w:ascii="Times New Roman" w:hAnsi="Times New Roman" w:eastAsia="Times New Roman" w:cs="Times New Roman"/>
                <w:spacing w:val="67"/>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6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процессуальный</w:t>
            </w:r>
          </w:p>
          <w:p w14:paraId="585799B3">
            <w:pPr>
              <w:widowControl w:val="0"/>
              <w:autoSpaceDE w:val="0"/>
              <w:autoSpaceDN w:val="0"/>
              <w:spacing w:before="18" w:after="0" w:line="240" w:lineRule="auto"/>
              <w:ind w:left="11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отвода</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участников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судопроизводства.</w:t>
            </w:r>
          </w:p>
        </w:tc>
        <w:tc>
          <w:tcPr>
            <w:tcW w:w="1612" w:type="dxa"/>
          </w:tcPr>
          <w:p w14:paraId="14A014F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56EB2A8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0512A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3" w:hRule="atLeast"/>
        </w:trPr>
        <w:tc>
          <w:tcPr>
            <w:tcW w:w="2092" w:type="dxa"/>
          </w:tcPr>
          <w:p w14:paraId="6F2CF92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6CA52505">
            <w:pPr>
              <w:widowControl w:val="0"/>
              <w:autoSpaceDE w:val="0"/>
              <w:autoSpaceDN w:val="0"/>
              <w:spacing w:before="1" w:after="0" w:line="240" w:lineRule="auto"/>
              <w:ind w:left="11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371EA09E">
            <w:pPr>
              <w:widowControl w:val="0"/>
              <w:numPr>
                <w:ilvl w:val="0"/>
                <w:numId w:val="41"/>
              </w:numPr>
              <w:tabs>
                <w:tab w:val="left" w:pos="428"/>
              </w:tabs>
              <w:autoSpaceDE w:val="0"/>
              <w:autoSpaceDN w:val="0"/>
              <w:spacing w:before="30" w:after="0" w:line="240" w:lineRule="auto"/>
              <w:ind w:left="428"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классификация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субъектов</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процесса.</w:t>
            </w:r>
          </w:p>
          <w:p w14:paraId="468DB7E0">
            <w:pPr>
              <w:widowControl w:val="0"/>
              <w:numPr>
                <w:ilvl w:val="0"/>
                <w:numId w:val="41"/>
              </w:numPr>
              <w:tabs>
                <w:tab w:val="left" w:pos="428"/>
              </w:tabs>
              <w:autoSpaceDE w:val="0"/>
              <w:autoSpaceDN w:val="0"/>
              <w:spacing w:before="28" w:after="0" w:line="240" w:lineRule="auto"/>
              <w:ind w:left="428"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(судья)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орган</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правосудия.</w:t>
            </w:r>
          </w:p>
          <w:p w14:paraId="3D5E429A">
            <w:pPr>
              <w:widowControl w:val="0"/>
              <w:numPr>
                <w:ilvl w:val="0"/>
                <w:numId w:val="41"/>
              </w:numPr>
              <w:tabs>
                <w:tab w:val="left" w:pos="428"/>
              </w:tabs>
              <w:autoSpaceDE w:val="0"/>
              <w:autoSpaceDN w:val="0"/>
              <w:spacing w:before="36" w:after="0" w:line="240" w:lineRule="auto"/>
              <w:ind w:left="428"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Участники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стороны</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обвинения.</w:t>
            </w:r>
          </w:p>
          <w:p w14:paraId="3FAAA3E0">
            <w:pPr>
              <w:widowControl w:val="0"/>
              <w:numPr>
                <w:ilvl w:val="0"/>
                <w:numId w:val="41"/>
              </w:numPr>
              <w:tabs>
                <w:tab w:val="left" w:pos="428"/>
              </w:tabs>
              <w:autoSpaceDE w:val="0"/>
              <w:autoSpaceDN w:val="0"/>
              <w:spacing w:before="36" w:after="0" w:line="240" w:lineRule="auto"/>
              <w:ind w:left="428"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Участники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судопроизводства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стороны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защиты.</w:t>
            </w:r>
          </w:p>
          <w:p w14:paraId="3365A275">
            <w:pPr>
              <w:widowControl w:val="0"/>
              <w:numPr>
                <w:ilvl w:val="0"/>
                <w:numId w:val="41"/>
              </w:numPr>
              <w:tabs>
                <w:tab w:val="left" w:pos="428"/>
              </w:tabs>
              <w:autoSpaceDE w:val="0"/>
              <w:autoSpaceDN w:val="0"/>
              <w:spacing w:before="26" w:after="0" w:line="240" w:lineRule="auto"/>
              <w:ind w:left="428"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Иные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процесса.</w:t>
            </w:r>
          </w:p>
        </w:tc>
        <w:tc>
          <w:tcPr>
            <w:tcW w:w="1612" w:type="dxa"/>
          </w:tcPr>
          <w:p w14:paraId="453D0401">
            <w:pPr>
              <w:widowControl w:val="0"/>
              <w:autoSpaceDE w:val="0"/>
              <w:autoSpaceDN w:val="0"/>
              <w:spacing w:before="0" w:after="0" w:line="240" w:lineRule="auto"/>
              <w:ind w:left="427" w:right="411"/>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pacing w:val="-10"/>
                <w:sz w:val="22"/>
                <w:szCs w:val="22"/>
                <w:lang w:val="ru-RU" w:eastAsia="en-US" w:bidi="ar-SA"/>
              </w:rPr>
              <w:t>2</w:t>
            </w:r>
          </w:p>
        </w:tc>
        <w:tc>
          <w:tcPr>
            <w:tcW w:w="1612" w:type="dxa"/>
          </w:tcPr>
          <w:p w14:paraId="5ED9009E">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0EA4C66">
            <w:pPr>
              <w:widowControl w:val="0"/>
              <w:autoSpaceDE w:val="0"/>
              <w:autoSpaceDN w:val="0"/>
              <w:spacing w:before="0" w:after="0" w:line="240" w:lineRule="auto"/>
              <w:ind w:left="427" w:right="411"/>
              <w:jc w:val="center"/>
              <w:rPr>
                <w:rFonts w:ascii="Times New Roman" w:hAnsi="Times New Roman" w:eastAsia="Times New Roman" w:cs="Times New Roman"/>
                <w:spacing w:val="-10"/>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581923C7">
      <w:pPr>
        <w:widowControl w:val="0"/>
        <w:autoSpaceDE w:val="0"/>
        <w:autoSpaceDN w:val="0"/>
        <w:spacing w:before="61"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12C87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exact"/>
        </w:trPr>
        <w:tc>
          <w:tcPr>
            <w:tcW w:w="2092" w:type="dxa"/>
          </w:tcPr>
          <w:p w14:paraId="6B41DD2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4EDA5688">
            <w:pPr>
              <w:widowControl w:val="0"/>
              <w:numPr>
                <w:ilvl w:val="0"/>
                <w:numId w:val="0"/>
              </w:numPr>
              <w:tabs>
                <w:tab w:val="left" w:pos="708"/>
              </w:tabs>
              <w:autoSpaceDE w:val="0"/>
              <w:autoSpaceDN w:val="0"/>
              <w:spacing w:before="28" w:after="0" w:line="240" w:lineRule="auto"/>
              <w:ind w:left="109" w:leftChars="0" w:right="0" w:rightChars="0"/>
              <w:jc w:val="left"/>
              <w:rPr>
                <w:rFonts w:ascii="Times New Roman" w:hAnsi="Times New Roman" w:eastAsia="Times New Roman" w:cs="Times New Roman"/>
                <w:sz w:val="20"/>
                <w:szCs w:val="22"/>
                <w:lang w:val="ru-RU" w:eastAsia="en-US" w:bidi="ar-SA"/>
              </w:rPr>
            </w:pPr>
          </w:p>
        </w:tc>
        <w:tc>
          <w:tcPr>
            <w:tcW w:w="1612" w:type="dxa"/>
          </w:tcPr>
          <w:p w14:paraId="7AF1A25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04E172A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02E997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exact"/>
        </w:trPr>
        <w:tc>
          <w:tcPr>
            <w:tcW w:w="2092" w:type="dxa"/>
            <w:vMerge w:val="restart"/>
            <w:tcBorders>
              <w:bottom w:val="nil"/>
            </w:tcBorders>
          </w:tcPr>
          <w:p w14:paraId="77BAC06F">
            <w:pPr>
              <w:widowControl w:val="0"/>
              <w:autoSpaceDE w:val="0"/>
              <w:autoSpaceDN w:val="0"/>
              <w:spacing w:before="0" w:after="0" w:line="273" w:lineRule="exact"/>
              <w:ind w:left="109"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pacing w:val="-5"/>
                <w:sz w:val="24"/>
                <w:szCs w:val="22"/>
                <w:lang w:val="ru-RU" w:eastAsia="en-US" w:bidi="ar-SA"/>
              </w:rPr>
              <w:t>4.</w:t>
            </w:r>
          </w:p>
        </w:tc>
        <w:tc>
          <w:tcPr>
            <w:tcW w:w="10212" w:type="dxa"/>
          </w:tcPr>
          <w:p w14:paraId="6E104FAD">
            <w:pPr>
              <w:widowControl w:val="0"/>
              <w:autoSpaceDE w:val="0"/>
              <w:autoSpaceDN w:val="0"/>
              <w:spacing w:before="0" w:after="0" w:line="229" w:lineRule="exact"/>
              <w:ind w:left="109"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Borders>
              <w:bottom w:val="nil"/>
            </w:tcBorders>
          </w:tcPr>
          <w:p w14:paraId="43FCEEC1">
            <w:pPr>
              <w:widowControl w:val="0"/>
              <w:autoSpaceDE w:val="0"/>
              <w:autoSpaceDN w:val="0"/>
              <w:spacing w:before="0" w:after="0" w:line="229" w:lineRule="exact"/>
              <w:ind w:left="411"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vMerge w:val="restart"/>
          </w:tcPr>
          <w:p w14:paraId="24DB891F">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7D87949A">
            <w:pPr>
              <w:widowControl w:val="0"/>
              <w:autoSpaceDE w:val="0"/>
              <w:autoSpaceDN w:val="0"/>
              <w:spacing w:before="0" w:after="0" w:line="229" w:lineRule="exact"/>
              <w:ind w:left="411"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03595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exact"/>
        </w:trPr>
        <w:tc>
          <w:tcPr>
            <w:tcW w:w="2092" w:type="dxa"/>
            <w:vMerge w:val="continue"/>
            <w:tcBorders>
              <w:top w:val="nil"/>
              <w:bottom w:val="nil"/>
            </w:tcBorders>
          </w:tcPr>
          <w:p w14:paraId="7805754A">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vMerge w:val="restart"/>
          </w:tcPr>
          <w:p w14:paraId="102689FE">
            <w:pPr>
              <w:widowControl w:val="0"/>
              <w:autoSpaceDE w:val="0"/>
              <w:autoSpaceDN w:val="0"/>
              <w:spacing w:before="1" w:after="0" w:line="276" w:lineRule="auto"/>
              <w:ind w:left="109" w:right="110" w:firstLine="566"/>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Методологические основы теории доказательств. Особенности познания в уголовном судопроизводстве. Назначение уголовного судопроизводства и доказывание. Доказательственное право и теория доказательств. Вероятность и достоверность в уголовно-процессуальном доказывании и при принятии процессуальных решений. Версии в процессе доказывания. Достижение истины как цель процесса доказывания.</w:t>
            </w:r>
          </w:p>
          <w:p w14:paraId="4306AB16">
            <w:pPr>
              <w:widowControl w:val="0"/>
              <w:autoSpaceDE w:val="0"/>
              <w:autoSpaceDN w:val="0"/>
              <w:spacing w:before="2" w:after="0" w:line="276" w:lineRule="auto"/>
              <w:ind w:left="109" w:right="63" w:firstLine="566"/>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доказательств,</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свойства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классификация.</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Признание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доказательств недопустимыми: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 процессуальный порядок.</w:t>
            </w:r>
          </w:p>
          <w:p w14:paraId="202FEC05">
            <w:pPr>
              <w:widowControl w:val="0"/>
              <w:autoSpaceDE w:val="0"/>
              <w:autoSpaceDN w:val="0"/>
              <w:spacing w:before="0" w:after="0" w:line="227" w:lineRule="exact"/>
              <w:ind w:left="675"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Предмет</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пределы</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доказывания.</w:t>
            </w:r>
          </w:p>
          <w:p w14:paraId="4972BA94">
            <w:pPr>
              <w:widowControl w:val="0"/>
              <w:autoSpaceDE w:val="0"/>
              <w:autoSpaceDN w:val="0"/>
              <w:spacing w:before="30" w:after="0" w:line="276" w:lineRule="auto"/>
              <w:ind w:left="109" w:right="116" w:firstLine="566"/>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Процесс доказывания: понятие и система. Познавательные методы в процессе доказывания. Логика</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уголовно-процессуального доказывания. Собирание, проверка и оценка доказательств. Субъекты доказывания. Бремя доказывания по уголовному делу частного, частно-публичного и публичного обвинения. Участие защитника в собирании доказательств.</w:t>
            </w:r>
          </w:p>
          <w:p w14:paraId="5964454F">
            <w:pPr>
              <w:widowControl w:val="0"/>
              <w:autoSpaceDE w:val="0"/>
              <w:autoSpaceDN w:val="0"/>
              <w:spacing w:before="2" w:after="0" w:line="259" w:lineRule="auto"/>
              <w:ind w:left="109" w:right="109" w:firstLine="566"/>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 оценки доказательств. Логическая структура оценки доказательств. Свобода оценки доказательств – основное правило их оценки. Оценка доказательств с точки зрения их относимости, допустимости, достоверности и достаточности. Оценка отдельных видов доказательств. Особенности оценки заключений эксперта и</w:t>
            </w:r>
            <w:r>
              <w:rPr>
                <w:rFonts w:ascii="Times New Roman" w:hAnsi="Times New Roman" w:eastAsia="Times New Roman" w:cs="Times New Roman"/>
                <w:spacing w:val="24"/>
                <w:sz w:val="20"/>
                <w:szCs w:val="22"/>
                <w:lang w:val="ru-RU" w:eastAsia="en-US" w:bidi="ar-SA"/>
              </w:rPr>
              <w:t xml:space="preserve"> </w:t>
            </w:r>
            <w:r>
              <w:rPr>
                <w:rFonts w:ascii="Times New Roman" w:hAnsi="Times New Roman" w:eastAsia="Times New Roman" w:cs="Times New Roman"/>
                <w:sz w:val="20"/>
                <w:szCs w:val="22"/>
                <w:lang w:val="ru-RU" w:eastAsia="en-US" w:bidi="ar-SA"/>
              </w:rPr>
              <w:t>специалиста</w:t>
            </w:r>
            <w:r>
              <w:rPr>
                <w:rFonts w:ascii="Times New Roman" w:hAnsi="Times New Roman" w:eastAsia="Times New Roman" w:cs="Times New Roman"/>
                <w:spacing w:val="26"/>
                <w:sz w:val="20"/>
                <w:szCs w:val="22"/>
                <w:lang w:val="ru-RU" w:eastAsia="en-US" w:bidi="ar-SA"/>
              </w:rPr>
              <w:t xml:space="preserve"> </w:t>
            </w:r>
            <w:r>
              <w:rPr>
                <w:rFonts w:ascii="Times New Roman" w:hAnsi="Times New Roman" w:eastAsia="Times New Roman" w:cs="Times New Roman"/>
                <w:sz w:val="20"/>
                <w:szCs w:val="22"/>
                <w:lang w:val="ru-RU" w:eastAsia="en-US" w:bidi="ar-SA"/>
              </w:rPr>
              <w:t>как</w:t>
            </w:r>
            <w:r>
              <w:rPr>
                <w:rFonts w:ascii="Times New Roman" w:hAnsi="Times New Roman" w:eastAsia="Times New Roman" w:cs="Times New Roman"/>
                <w:spacing w:val="28"/>
                <w:sz w:val="20"/>
                <w:szCs w:val="22"/>
                <w:lang w:val="ru-RU" w:eastAsia="en-US" w:bidi="ar-SA"/>
              </w:rPr>
              <w:t xml:space="preserve"> </w:t>
            </w:r>
            <w:r>
              <w:rPr>
                <w:rFonts w:ascii="Times New Roman" w:hAnsi="Times New Roman" w:eastAsia="Times New Roman" w:cs="Times New Roman"/>
                <w:sz w:val="20"/>
                <w:szCs w:val="22"/>
                <w:lang w:val="ru-RU" w:eastAsia="en-US" w:bidi="ar-SA"/>
              </w:rPr>
              <w:t>средства</w:t>
            </w:r>
            <w:r>
              <w:rPr>
                <w:rFonts w:ascii="Times New Roman" w:hAnsi="Times New Roman" w:eastAsia="Times New Roman" w:cs="Times New Roman"/>
                <w:spacing w:val="27"/>
                <w:sz w:val="20"/>
                <w:szCs w:val="22"/>
                <w:lang w:val="ru-RU" w:eastAsia="en-US" w:bidi="ar-SA"/>
              </w:rPr>
              <w:t xml:space="preserve"> </w:t>
            </w:r>
            <w:r>
              <w:rPr>
                <w:rFonts w:ascii="Times New Roman" w:hAnsi="Times New Roman" w:eastAsia="Times New Roman" w:cs="Times New Roman"/>
                <w:sz w:val="20"/>
                <w:szCs w:val="22"/>
                <w:lang w:val="ru-RU" w:eastAsia="en-US" w:bidi="ar-SA"/>
              </w:rPr>
              <w:t>доказывания</w:t>
            </w:r>
            <w:r>
              <w:rPr>
                <w:rFonts w:ascii="Times New Roman" w:hAnsi="Times New Roman" w:eastAsia="Times New Roman" w:cs="Times New Roman"/>
                <w:spacing w:val="27"/>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29"/>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уголовном</w:t>
            </w:r>
            <w:r>
              <w:rPr>
                <w:rFonts w:ascii="Times New Roman" w:hAnsi="Times New Roman" w:eastAsia="Times New Roman" w:cs="Times New Roman"/>
                <w:spacing w:val="27"/>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процессе.</w:t>
            </w:r>
            <w:r>
              <w:rPr>
                <w:rFonts w:ascii="Times New Roman" w:hAnsi="Times New Roman" w:eastAsia="Times New Roman" w:cs="Times New Roman"/>
                <w:spacing w:val="27"/>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27"/>
                <w:sz w:val="20"/>
                <w:szCs w:val="22"/>
                <w:lang w:val="ru-RU" w:eastAsia="en-US" w:bidi="ar-SA"/>
              </w:rPr>
              <w:t xml:space="preserve"> </w:t>
            </w:r>
            <w:r>
              <w:rPr>
                <w:rFonts w:ascii="Times New Roman" w:hAnsi="Times New Roman" w:eastAsia="Times New Roman" w:cs="Times New Roman"/>
                <w:sz w:val="20"/>
                <w:szCs w:val="22"/>
                <w:lang w:val="ru-RU" w:eastAsia="en-US" w:bidi="ar-SA"/>
              </w:rPr>
              <w:t>презумпции</w:t>
            </w:r>
            <w:r>
              <w:rPr>
                <w:rFonts w:ascii="Times New Roman" w:hAnsi="Times New Roman" w:eastAsia="Times New Roman" w:cs="Times New Roman"/>
                <w:spacing w:val="28"/>
                <w:sz w:val="20"/>
                <w:szCs w:val="22"/>
                <w:lang w:val="ru-RU" w:eastAsia="en-US" w:bidi="ar-SA"/>
              </w:rPr>
              <w:t xml:space="preserve"> </w:t>
            </w:r>
            <w:r>
              <w:rPr>
                <w:rFonts w:ascii="Times New Roman" w:hAnsi="Times New Roman" w:eastAsia="Times New Roman" w:cs="Times New Roman"/>
                <w:sz w:val="20"/>
                <w:szCs w:val="22"/>
                <w:lang w:val="ru-RU" w:eastAsia="en-US" w:bidi="ar-SA"/>
              </w:rPr>
              <w:t>невиновности</w:t>
            </w:r>
            <w:r>
              <w:rPr>
                <w:rFonts w:ascii="Times New Roman" w:hAnsi="Times New Roman" w:eastAsia="Times New Roman" w:cs="Times New Roman"/>
                <w:spacing w:val="26"/>
                <w:sz w:val="20"/>
                <w:szCs w:val="22"/>
                <w:lang w:val="ru-RU" w:eastAsia="en-US" w:bidi="ar-SA"/>
              </w:rPr>
              <w:t xml:space="preserve"> </w:t>
            </w:r>
            <w:r>
              <w:rPr>
                <w:rFonts w:ascii="Times New Roman" w:hAnsi="Times New Roman" w:eastAsia="Times New Roman" w:cs="Times New Roman"/>
                <w:sz w:val="20"/>
                <w:szCs w:val="22"/>
                <w:lang w:val="ru-RU" w:eastAsia="en-US" w:bidi="ar-SA"/>
              </w:rPr>
              <w:t>для</w:t>
            </w:r>
            <w:r>
              <w:rPr>
                <w:rFonts w:ascii="Times New Roman" w:hAnsi="Times New Roman" w:eastAsia="Times New Roman" w:cs="Times New Roman"/>
                <w:spacing w:val="28"/>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оценки</w:t>
            </w:r>
          </w:p>
          <w:p w14:paraId="1BE2C7CE">
            <w:pPr>
              <w:widowControl w:val="0"/>
              <w:autoSpaceDE w:val="0"/>
              <w:autoSpaceDN w:val="0"/>
              <w:spacing w:before="3" w:after="0" w:line="211" w:lineRule="exact"/>
              <w:ind w:left="109"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показаний</w:t>
            </w:r>
            <w:r>
              <w:rPr>
                <w:rFonts w:ascii="Times New Roman" w:hAnsi="Times New Roman" w:eastAsia="Times New Roman" w:cs="Times New Roman"/>
                <w:spacing w:val="69"/>
                <w:sz w:val="20"/>
                <w:szCs w:val="22"/>
                <w:lang w:val="ru-RU" w:eastAsia="en-US" w:bidi="ar-SA"/>
              </w:rPr>
              <w:t xml:space="preserve"> </w:t>
            </w:r>
            <w:r>
              <w:rPr>
                <w:rFonts w:ascii="Times New Roman" w:hAnsi="Times New Roman" w:eastAsia="Times New Roman" w:cs="Times New Roman"/>
                <w:sz w:val="20"/>
                <w:szCs w:val="22"/>
                <w:lang w:val="ru-RU" w:eastAsia="en-US" w:bidi="ar-SA"/>
              </w:rPr>
              <w:t>подозреваемого</w:t>
            </w:r>
            <w:r>
              <w:rPr>
                <w:rFonts w:ascii="Times New Roman" w:hAnsi="Times New Roman" w:eastAsia="Times New Roman" w:cs="Times New Roman"/>
                <w:spacing w:val="71"/>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72"/>
                <w:sz w:val="20"/>
                <w:szCs w:val="22"/>
                <w:lang w:val="ru-RU" w:eastAsia="en-US" w:bidi="ar-SA"/>
              </w:rPr>
              <w:t xml:space="preserve"> </w:t>
            </w:r>
            <w:r>
              <w:rPr>
                <w:rFonts w:ascii="Times New Roman" w:hAnsi="Times New Roman" w:eastAsia="Times New Roman" w:cs="Times New Roman"/>
                <w:sz w:val="20"/>
                <w:szCs w:val="22"/>
                <w:lang w:val="ru-RU" w:eastAsia="en-US" w:bidi="ar-SA"/>
              </w:rPr>
              <w:t>обвиняемого.</w:t>
            </w:r>
            <w:r>
              <w:rPr>
                <w:rFonts w:ascii="Times New Roman" w:hAnsi="Times New Roman" w:eastAsia="Times New Roman" w:cs="Times New Roman"/>
                <w:spacing w:val="71"/>
                <w:sz w:val="20"/>
                <w:szCs w:val="22"/>
                <w:lang w:val="ru-RU" w:eastAsia="en-US" w:bidi="ar-SA"/>
              </w:rPr>
              <w:t xml:space="preserve"> </w:t>
            </w:r>
            <w:r>
              <w:rPr>
                <w:rFonts w:ascii="Times New Roman" w:hAnsi="Times New Roman" w:eastAsia="Times New Roman" w:cs="Times New Roman"/>
                <w:sz w:val="20"/>
                <w:szCs w:val="22"/>
                <w:lang w:val="ru-RU" w:eastAsia="en-US" w:bidi="ar-SA"/>
              </w:rPr>
              <w:t>Использование</w:t>
            </w:r>
            <w:r>
              <w:rPr>
                <w:rFonts w:ascii="Times New Roman" w:hAnsi="Times New Roman" w:eastAsia="Times New Roman" w:cs="Times New Roman"/>
                <w:spacing w:val="70"/>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71"/>
                <w:sz w:val="20"/>
                <w:szCs w:val="22"/>
                <w:lang w:val="ru-RU" w:eastAsia="en-US" w:bidi="ar-SA"/>
              </w:rPr>
              <w:t xml:space="preserve"> </w:t>
            </w:r>
            <w:r>
              <w:rPr>
                <w:rFonts w:ascii="Times New Roman" w:hAnsi="Times New Roman" w:eastAsia="Times New Roman" w:cs="Times New Roman"/>
                <w:sz w:val="20"/>
                <w:szCs w:val="22"/>
                <w:lang w:val="ru-RU" w:eastAsia="en-US" w:bidi="ar-SA"/>
              </w:rPr>
              <w:t>доказывании</w:t>
            </w:r>
            <w:r>
              <w:rPr>
                <w:rFonts w:ascii="Times New Roman" w:hAnsi="Times New Roman" w:eastAsia="Times New Roman" w:cs="Times New Roman"/>
                <w:spacing w:val="72"/>
                <w:sz w:val="20"/>
                <w:szCs w:val="22"/>
                <w:lang w:val="ru-RU" w:eastAsia="en-US" w:bidi="ar-SA"/>
              </w:rPr>
              <w:t xml:space="preserve"> </w:t>
            </w:r>
            <w:r>
              <w:rPr>
                <w:rFonts w:ascii="Times New Roman" w:hAnsi="Times New Roman" w:eastAsia="Times New Roman" w:cs="Times New Roman"/>
                <w:sz w:val="20"/>
                <w:szCs w:val="22"/>
                <w:lang w:val="ru-RU" w:eastAsia="en-US" w:bidi="ar-SA"/>
              </w:rPr>
              <w:t>результатов</w:t>
            </w:r>
            <w:r>
              <w:rPr>
                <w:rFonts w:ascii="Times New Roman" w:hAnsi="Times New Roman" w:eastAsia="Times New Roman" w:cs="Times New Roman"/>
                <w:spacing w:val="71"/>
                <w:sz w:val="20"/>
                <w:szCs w:val="22"/>
                <w:lang w:val="ru-RU" w:eastAsia="en-US" w:bidi="ar-SA"/>
              </w:rPr>
              <w:t xml:space="preserve"> </w:t>
            </w:r>
            <w:r>
              <w:rPr>
                <w:rFonts w:ascii="Times New Roman" w:hAnsi="Times New Roman" w:eastAsia="Times New Roman" w:cs="Times New Roman"/>
                <w:sz w:val="20"/>
                <w:szCs w:val="22"/>
                <w:lang w:val="ru-RU" w:eastAsia="en-US" w:bidi="ar-SA"/>
              </w:rPr>
              <w:t>оперативно-</w:t>
            </w:r>
            <w:r>
              <w:rPr>
                <w:rFonts w:ascii="Times New Roman" w:hAnsi="Times New Roman" w:eastAsia="Times New Roman" w:cs="Times New Roman"/>
                <w:spacing w:val="-2"/>
                <w:sz w:val="20"/>
                <w:szCs w:val="22"/>
                <w:lang w:val="ru-RU" w:eastAsia="en-US" w:bidi="ar-SA"/>
              </w:rPr>
              <w:t>розыскной</w:t>
            </w:r>
          </w:p>
        </w:tc>
        <w:tc>
          <w:tcPr>
            <w:tcW w:w="1612" w:type="dxa"/>
            <w:vMerge w:val="continue"/>
            <w:tcBorders>
              <w:top w:val="nil"/>
              <w:bottom w:val="nil"/>
            </w:tcBorders>
          </w:tcPr>
          <w:p w14:paraId="6DD3810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028AD16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5E04C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exact"/>
        </w:trPr>
        <w:tc>
          <w:tcPr>
            <w:tcW w:w="2092" w:type="dxa"/>
            <w:vMerge w:val="restart"/>
            <w:tcBorders>
              <w:top w:val="nil"/>
            </w:tcBorders>
          </w:tcPr>
          <w:p w14:paraId="01369F9B">
            <w:pPr>
              <w:widowControl w:val="0"/>
              <w:autoSpaceDE w:val="0"/>
              <w:autoSpaceDN w:val="0"/>
              <w:spacing w:before="7" w:after="0" w:line="273"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Доказательства</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pacing w:val="-10"/>
                <w:sz w:val="24"/>
                <w:szCs w:val="22"/>
                <w:lang w:val="ru-RU" w:eastAsia="en-US" w:bidi="ar-SA"/>
              </w:rPr>
              <w:t>и</w:t>
            </w:r>
          </w:p>
          <w:p w14:paraId="7BDF646A">
            <w:pPr>
              <w:widowControl w:val="0"/>
              <w:autoSpaceDE w:val="0"/>
              <w:autoSpaceDN w:val="0"/>
              <w:spacing w:before="7" w:after="0" w:line="273"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доказывание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pacing w:val="-10"/>
                <w:sz w:val="24"/>
                <w:szCs w:val="22"/>
                <w:lang w:val="ru-RU" w:eastAsia="en-US" w:bidi="ar-SA"/>
              </w:rPr>
              <w:t>в</w:t>
            </w:r>
          </w:p>
          <w:p w14:paraId="526BB71B">
            <w:pPr>
              <w:widowControl w:val="0"/>
              <w:autoSpaceDE w:val="0"/>
              <w:autoSpaceDN w:val="0"/>
              <w:spacing w:before="7" w:after="0" w:line="273"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уголовном</w:t>
            </w:r>
          </w:p>
          <w:p w14:paraId="06C522E9">
            <w:pPr>
              <w:widowControl w:val="0"/>
              <w:autoSpaceDE w:val="0"/>
              <w:autoSpaceDN w:val="0"/>
              <w:spacing w:before="7" w:after="0" w:line="240" w:lineRule="auto"/>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судопроизводстве</w:t>
            </w:r>
          </w:p>
        </w:tc>
        <w:tc>
          <w:tcPr>
            <w:tcW w:w="10212" w:type="dxa"/>
            <w:vMerge w:val="continue"/>
            <w:tcBorders>
              <w:top w:val="nil"/>
            </w:tcBorders>
          </w:tcPr>
          <w:p w14:paraId="29056E5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062C5F0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2171164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31820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exact"/>
        </w:trPr>
        <w:tc>
          <w:tcPr>
            <w:tcW w:w="2092" w:type="dxa"/>
            <w:vMerge w:val="continue"/>
          </w:tcPr>
          <w:p w14:paraId="47B443CD">
            <w:pPr>
              <w:widowControl w:val="0"/>
              <w:autoSpaceDE w:val="0"/>
              <w:autoSpaceDN w:val="0"/>
              <w:spacing w:before="7" w:after="0" w:line="273" w:lineRule="exact"/>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31BB56B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7867C7F4">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76E3C063">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3E44A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6" w:hRule="exact"/>
        </w:trPr>
        <w:tc>
          <w:tcPr>
            <w:tcW w:w="2092" w:type="dxa"/>
            <w:vMerge w:val="continue"/>
          </w:tcPr>
          <w:p w14:paraId="48367BC7">
            <w:pPr>
              <w:widowControl w:val="0"/>
              <w:autoSpaceDE w:val="0"/>
              <w:autoSpaceDN w:val="0"/>
              <w:spacing w:before="7" w:after="0" w:line="273" w:lineRule="exact"/>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5E240D0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7F6D0BBB">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Borders>
              <w:bottom w:val="nil"/>
            </w:tcBorders>
          </w:tcPr>
          <w:p w14:paraId="2FAF62F6">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364AB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exact"/>
        </w:trPr>
        <w:tc>
          <w:tcPr>
            <w:tcW w:w="2092" w:type="dxa"/>
            <w:vMerge w:val="continue"/>
          </w:tcPr>
          <w:p w14:paraId="179C7213">
            <w:pPr>
              <w:widowControl w:val="0"/>
              <w:autoSpaceDE w:val="0"/>
              <w:autoSpaceDN w:val="0"/>
              <w:spacing w:before="7" w:after="0" w:line="240" w:lineRule="auto"/>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1C237D6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tcBorders>
          </w:tcPr>
          <w:p w14:paraId="6C3B646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Borders>
              <w:top w:val="nil"/>
            </w:tcBorders>
          </w:tcPr>
          <w:p w14:paraId="165EBB9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288AA616">
      <w:pPr>
        <w:spacing w:after="0"/>
        <w:rPr>
          <w:sz w:val="20"/>
        </w:rPr>
        <w:sectPr>
          <w:type w:val="continuous"/>
          <w:pgSz w:w="16840" w:h="11910" w:orient="landscape"/>
          <w:pgMar w:top="820" w:right="1920" w:bottom="1123" w:left="620" w:header="0" w:footer="738" w:gutter="0"/>
          <w:cols w:space="720" w:num="1"/>
        </w:sectPr>
      </w:pPr>
    </w:p>
    <w:p w14:paraId="042C8383">
      <w:pPr>
        <w:widowControl w:val="0"/>
        <w:autoSpaceDE w:val="0"/>
        <w:autoSpaceDN w:val="0"/>
        <w:spacing w:before="62" w:after="1" w:line="240" w:lineRule="auto"/>
        <w:ind w:left="0"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bidi="ar-SA"/>
        </w:rPr>
        <mc:AlternateContent>
          <mc:Choice Requires="wps">
            <w:drawing>
              <wp:anchor distT="0" distB="0" distL="0" distR="0" simplePos="0" relativeHeight="251659264" behindDoc="0" locked="0" layoutInCell="1" allowOverlap="1">
                <wp:simplePos x="0" y="0"/>
                <wp:positionH relativeFrom="page">
                  <wp:posOffset>565150</wp:posOffset>
                </wp:positionH>
                <wp:positionV relativeFrom="page">
                  <wp:posOffset>537210</wp:posOffset>
                </wp:positionV>
                <wp:extent cx="1270" cy="2466340"/>
                <wp:effectExtent l="4445" t="0" r="9525" b="2540"/>
                <wp:wrapNone/>
                <wp:docPr id="6" name="Graphic 6"/>
                <wp:cNvGraphicFramePr/>
                <a:graphic xmlns:a="http://schemas.openxmlformats.org/drawingml/2006/main">
                  <a:graphicData uri="http://schemas.microsoft.com/office/word/2010/wordprocessingShape">
                    <wps:wsp>
                      <wps:cNvSpPr/>
                      <wps:spPr>
                        <a:xfrm>
                          <a:off x="0" y="0"/>
                          <a:ext cx="1270" cy="2466340"/>
                        </a:xfrm>
                        <a:custGeom>
                          <a:avLst/>
                          <a:gdLst/>
                          <a:ahLst/>
                          <a:cxnLst/>
                          <a:rect l="l" t="t" r="r" b="b"/>
                          <a:pathLst>
                            <a:path h="2466340">
                              <a:moveTo>
                                <a:pt x="0" y="0"/>
                              </a:moveTo>
                              <a:lnTo>
                                <a:pt x="0" y="2466340"/>
                              </a:lnTo>
                            </a:path>
                          </a:pathLst>
                        </a:custGeom>
                        <a:ln w="6350">
                          <a:solidFill>
                            <a:srgbClr val="000000"/>
                          </a:solidFill>
                          <a:prstDash val="solid"/>
                        </a:ln>
                      </wps:spPr>
                      <wps:bodyPr wrap="square" lIns="0" tIns="0" rIns="0" bIns="0" rtlCol="0">
                        <a:noAutofit/>
                      </wps:bodyPr>
                    </wps:wsp>
                  </a:graphicData>
                </a:graphic>
              </wp:anchor>
            </w:drawing>
          </mc:Choice>
          <mc:Fallback>
            <w:pict>
              <v:shape id="Graphic 6" o:spid="_x0000_s1026" o:spt="100" style="position:absolute;left:0pt;margin-left:44.5pt;margin-top:42.3pt;height:194.2pt;width:0.1pt;mso-position-horizontal-relative:page;mso-position-vertical-relative:page;z-index:251659264;mso-width-relative:page;mso-height-relative:page;" filled="f" stroked="t" coordsize="1,2466340" o:gfxdata="UEsDBAoAAAAAAIdO4kAAAAAAAAAAAAAAAAAEAAAAZHJzL1BLAwQUAAAACACHTuJA2TLHNdgAAAAI&#10;AQAADwAAAGRycy9kb3ducmV2LnhtbE2PzU7DMBCE70i8g7VIXBC1G6qShjhVASFVgksDD7CNlyQi&#10;Xkex+8Pbs5zgNFrNauabcn32gzrSFPvAFuYzA4q4Ca7n1sLH+8ttDiomZIdDYLLwTRHW1eVFiYUL&#10;J97RsU6tkhCOBVroUhoLrWPTkcc4CyOxeJ9h8pjknFrtJjxJuB90ZsxSe+xZGjoc6amj5qs+eAvb&#10;x110m/7G+Pi2qF/xGTfZFq29vpqbB1CJzunvGX7xBR0qYdqHA7uoBgv5SqYk0cUSlPj5KgO1t7C4&#10;vzOgq1L/H1D9AFBLAwQUAAAACACHTuJAymfneQ4CAAB6BAAADgAAAGRycy9lMm9Eb2MueG1srVTB&#10;btswDL0P2D8Iui9O0i4rgjjF0KDFgGEr0O4DFFmOBciiRipx+vejZDtp00sPy8F5MqlH8j3Jq9tj&#10;68TBIFnwpZxNplIYr6GyflfKP8/3X26koKh8pRx4U8oXQ/J2/fnTqgtLM4cGXGVQMImnZRdK2cQY&#10;lkVBujGtogkE4zlYA7Yq8hJ3RYWqY/bWFfPpdFF0gFVA0IaI3276oBwY8SOEUNdWmw3ofWt87FnR&#10;OBV5JGpsILnO3da10fF3XZOJwpWSJ435yUUYb9OzWK/UcocqNFYPLaiPtHAxU6us56Inqo2KSuzR&#10;vqNqrUYgqONEQ1v0g2RFeIrZ9EKbp0YFk2dhqSmcRKf/R6t/HR5R2KqUCym8atnwh0GNRRKnC7Tk&#10;nKfwiMOKGKZJjzW26Z9nEMcs6MtJUHOMQvPL2fwbC605ML9eLK6us97Fea/eU3wwkHnU4SfF3o5q&#10;RKoZkT76ESKbmux02c4oBduJ2c5tb2dQMe1LzSUomnP59K6Fg3mGHI0XnXNr56jz77PejtFn8KZU&#10;Zr0aQC7N+PVwzouOJb76Os2nhMDZ6t46l7og3G3vHIqDSmc0/9IczPAmLSDFjaKmz8uhIc15zk5G&#10;9dYktIXqhX3t2MpS0t+9QiOF++H55KRbMAIcwXYEGN0d5LuSWvPwfR+htsmXXKHnHRZ8JHObw/VJ&#10;Z/71OmedPxnr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kyxzXYAAAACAEAAA8AAAAAAAAAAQAg&#10;AAAAIgAAAGRycy9kb3ducmV2LnhtbFBLAQIUABQAAAAIAIdO4kDKZ+d5DgIAAHoEAAAOAAAAAAAA&#10;AAEAIAAAACcBAABkcnMvZTJvRG9jLnhtbFBLBQYAAAAABgAGAFkBAACnBQAAAAA=&#10;" path="m0,0l0,2466340e">
                <v:fill on="f" focussize="0,0"/>
                <v:stroke weight="0.5pt" color="#000000" joinstyle="round"/>
                <v:imagedata o:title=""/>
                <o:lock v:ext="edit" aspectratio="f"/>
                <v:textbox inset="0mm,0mm,0mm,0mm"/>
              </v:shape>
            </w:pict>
          </mc:Fallback>
        </mc:AlternateContent>
      </w: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2A6E6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092" w:type="dxa"/>
            <w:vMerge w:val="restart"/>
            <w:tcBorders>
              <w:bottom w:val="nil"/>
            </w:tcBorders>
          </w:tcPr>
          <w:p w14:paraId="64870CB0">
            <w:pPr>
              <w:widowControl w:val="0"/>
              <w:autoSpaceDE w:val="0"/>
              <w:autoSpaceDN w:val="0"/>
              <w:spacing w:before="0" w:after="0" w:line="225" w:lineRule="auto"/>
              <w:ind w:left="114" w:right="44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5. </w:t>
            </w:r>
            <w:r>
              <w:rPr>
                <w:rFonts w:ascii="Times New Roman" w:hAnsi="Times New Roman" w:eastAsia="Times New Roman" w:cs="Times New Roman"/>
                <w:sz w:val="24"/>
                <w:szCs w:val="22"/>
                <w:lang w:val="ru-RU" w:eastAsia="en-US" w:bidi="ar-SA"/>
              </w:rPr>
              <w:t xml:space="preserve">Меры </w:t>
            </w:r>
            <w:r>
              <w:rPr>
                <w:rFonts w:ascii="Times New Roman" w:hAnsi="Times New Roman" w:eastAsia="Times New Roman" w:cs="Times New Roman"/>
                <w:spacing w:val="-2"/>
                <w:sz w:val="24"/>
                <w:szCs w:val="22"/>
                <w:lang w:val="ru-RU" w:eastAsia="en-US" w:bidi="ar-SA"/>
              </w:rPr>
              <w:t xml:space="preserve">уголовно- процессуально </w:t>
            </w:r>
            <w:r>
              <w:rPr>
                <w:rFonts w:ascii="Times New Roman" w:hAnsi="Times New Roman" w:eastAsia="Times New Roman" w:cs="Times New Roman"/>
                <w:spacing w:val="-6"/>
                <w:sz w:val="24"/>
                <w:szCs w:val="22"/>
                <w:lang w:val="ru-RU" w:eastAsia="en-US" w:bidi="ar-SA"/>
              </w:rPr>
              <w:t>го</w:t>
            </w:r>
          </w:p>
          <w:p w14:paraId="356610C3">
            <w:pPr>
              <w:widowControl w:val="0"/>
              <w:autoSpaceDE w:val="0"/>
              <w:autoSpaceDN w:val="0"/>
              <w:spacing w:before="10" w:after="0" w:line="264" w:lineRule="exact"/>
              <w:ind w:left="114"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принуждения</w:t>
            </w:r>
          </w:p>
        </w:tc>
        <w:tc>
          <w:tcPr>
            <w:tcW w:w="10212" w:type="dxa"/>
          </w:tcPr>
          <w:p w14:paraId="3B6B6E54">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Borders>
              <w:bottom w:val="nil"/>
            </w:tcBorders>
          </w:tcPr>
          <w:p w14:paraId="499071CD">
            <w:pPr>
              <w:widowControl w:val="0"/>
              <w:autoSpaceDE w:val="0"/>
              <w:autoSpaceDN w:val="0"/>
              <w:spacing w:before="0" w:after="0" w:line="240" w:lineRule="auto"/>
              <w:ind w:left="0" w:right="411"/>
              <w:jc w:val="center"/>
              <w:rPr>
                <w:rFonts w:hint="default" w:ascii="Times New Roman" w:hAnsi="Times New Roman" w:eastAsia="Times New Roman" w:cs="Times New Roman"/>
                <w:sz w:val="22"/>
                <w:szCs w:val="22"/>
                <w:lang w:val="ru-RU" w:eastAsia="en-US" w:bidi="ar-SA"/>
              </w:rPr>
            </w:pPr>
            <w:r>
              <w:rPr>
                <w:rFonts w:hint="default" w:ascii="Times New Roman" w:hAnsi="Times New Roman" w:eastAsia="Times New Roman" w:cs="Times New Roman"/>
                <w:sz w:val="22"/>
                <w:szCs w:val="22"/>
                <w:lang w:val="ru-RU" w:eastAsia="en-US" w:bidi="ar-SA"/>
              </w:rPr>
              <w:t>3</w:t>
            </w:r>
          </w:p>
        </w:tc>
        <w:tc>
          <w:tcPr>
            <w:tcW w:w="1612" w:type="dxa"/>
            <w:vMerge w:val="restart"/>
          </w:tcPr>
          <w:p w14:paraId="12CD3709">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125955F0">
            <w:pPr>
              <w:widowControl w:val="0"/>
              <w:autoSpaceDE w:val="0"/>
              <w:autoSpaceDN w:val="0"/>
              <w:spacing w:before="0" w:after="0" w:line="240" w:lineRule="auto"/>
              <w:ind w:left="0" w:right="411"/>
              <w:jc w:val="center"/>
              <w:rPr>
                <w:rFonts w:hint="default"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03FAE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2092" w:type="dxa"/>
            <w:vMerge w:val="continue"/>
            <w:tcBorders>
              <w:top w:val="nil"/>
              <w:bottom w:val="nil"/>
            </w:tcBorders>
          </w:tcPr>
          <w:p w14:paraId="3EBDA1F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Borders>
              <w:bottom w:val="nil"/>
            </w:tcBorders>
          </w:tcPr>
          <w:p w14:paraId="2DEE30A2">
            <w:pPr>
              <w:widowControl w:val="0"/>
              <w:tabs>
                <w:tab w:val="left" w:pos="2837"/>
                <w:tab w:val="left" w:pos="4253"/>
                <w:tab w:val="left" w:pos="7085"/>
                <w:tab w:val="left" w:pos="8501"/>
              </w:tabs>
              <w:autoSpaceDE w:val="0"/>
              <w:autoSpaceDN w:val="0"/>
              <w:spacing w:before="0" w:after="0" w:line="280" w:lineRule="auto"/>
              <w:ind w:left="714" w:right="814" w:hanging="39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Меры процессуального</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принуждения:</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понятие, значение, виды.</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Понятие и</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 xml:space="preserve">основания </w:t>
            </w:r>
            <w:r>
              <w:rPr>
                <w:rFonts w:ascii="Times New Roman" w:hAnsi="Times New Roman" w:eastAsia="Times New Roman" w:cs="Times New Roman"/>
                <w:sz w:val="20"/>
                <w:szCs w:val="22"/>
                <w:lang w:val="ru-RU" w:eastAsia="en-US" w:bidi="ar-SA"/>
              </w:rPr>
              <w:t>задержания подозреваемого.</w:t>
            </w:r>
          </w:p>
          <w:p w14:paraId="0B52D814">
            <w:pPr>
              <w:widowControl w:val="0"/>
              <w:autoSpaceDE w:val="0"/>
              <w:autoSpaceDN w:val="0"/>
              <w:spacing w:before="1" w:after="0" w:line="240" w:lineRule="auto"/>
              <w:ind w:left="0" w:right="113"/>
              <w:jc w:val="righ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процессуальный</w:t>
            </w:r>
            <w:r>
              <w:rPr>
                <w:rFonts w:ascii="Times New Roman" w:hAnsi="Times New Roman" w:eastAsia="Times New Roman" w:cs="Times New Roman"/>
                <w:spacing w:val="15"/>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1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15"/>
                <w:sz w:val="20"/>
                <w:szCs w:val="22"/>
                <w:lang w:val="ru-RU" w:eastAsia="en-US" w:bidi="ar-SA"/>
              </w:rPr>
              <w:t xml:space="preserve"> </w:t>
            </w:r>
            <w:r>
              <w:rPr>
                <w:rFonts w:ascii="Times New Roman" w:hAnsi="Times New Roman" w:eastAsia="Times New Roman" w:cs="Times New Roman"/>
                <w:sz w:val="20"/>
                <w:szCs w:val="22"/>
                <w:lang w:val="ru-RU" w:eastAsia="en-US" w:bidi="ar-SA"/>
              </w:rPr>
              <w:t>сроки</w:t>
            </w:r>
            <w:r>
              <w:rPr>
                <w:rFonts w:ascii="Times New Roman" w:hAnsi="Times New Roman" w:eastAsia="Times New Roman" w:cs="Times New Roman"/>
                <w:spacing w:val="15"/>
                <w:sz w:val="20"/>
                <w:szCs w:val="22"/>
                <w:lang w:val="ru-RU" w:eastAsia="en-US" w:bidi="ar-SA"/>
              </w:rPr>
              <w:t xml:space="preserve"> </w:t>
            </w:r>
            <w:r>
              <w:rPr>
                <w:rFonts w:ascii="Times New Roman" w:hAnsi="Times New Roman" w:eastAsia="Times New Roman" w:cs="Times New Roman"/>
                <w:sz w:val="20"/>
                <w:szCs w:val="22"/>
                <w:lang w:val="ru-RU" w:eastAsia="en-US" w:bidi="ar-SA"/>
              </w:rPr>
              <w:t>задержания</w:t>
            </w:r>
            <w:r>
              <w:rPr>
                <w:rFonts w:ascii="Times New Roman" w:hAnsi="Times New Roman" w:eastAsia="Times New Roman" w:cs="Times New Roman"/>
                <w:spacing w:val="16"/>
                <w:sz w:val="20"/>
                <w:szCs w:val="22"/>
                <w:lang w:val="ru-RU" w:eastAsia="en-US" w:bidi="ar-SA"/>
              </w:rPr>
              <w:t xml:space="preserve"> </w:t>
            </w:r>
            <w:r>
              <w:rPr>
                <w:rFonts w:ascii="Times New Roman" w:hAnsi="Times New Roman" w:eastAsia="Times New Roman" w:cs="Times New Roman"/>
                <w:sz w:val="20"/>
                <w:szCs w:val="22"/>
                <w:lang w:val="ru-RU" w:eastAsia="en-US" w:bidi="ar-SA"/>
              </w:rPr>
              <w:t>подозреваемого.</w:t>
            </w:r>
            <w:r>
              <w:rPr>
                <w:rFonts w:ascii="Times New Roman" w:hAnsi="Times New Roman" w:eastAsia="Times New Roman" w:cs="Times New Roman"/>
                <w:spacing w:val="16"/>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15"/>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содержания</w:t>
            </w:r>
            <w:r>
              <w:rPr>
                <w:rFonts w:ascii="Times New Roman" w:hAnsi="Times New Roman" w:eastAsia="Times New Roman" w:cs="Times New Roman"/>
                <w:spacing w:val="1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подозреваемых</w:t>
            </w:r>
          </w:p>
          <w:p w14:paraId="2B58CD8B">
            <w:pPr>
              <w:widowControl w:val="0"/>
              <w:autoSpaceDE w:val="0"/>
              <w:autoSpaceDN w:val="0"/>
              <w:spacing w:before="36" w:after="0" w:line="240" w:lineRule="auto"/>
              <w:ind w:left="0" w:right="113"/>
              <w:jc w:val="righ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под</w:t>
            </w:r>
            <w:r>
              <w:rPr>
                <w:rFonts w:ascii="Times New Roman" w:hAnsi="Times New Roman" w:eastAsia="Times New Roman" w:cs="Times New Roman"/>
                <w:spacing w:val="70"/>
                <w:sz w:val="20"/>
                <w:szCs w:val="22"/>
                <w:lang w:val="ru-RU" w:eastAsia="en-US" w:bidi="ar-SA"/>
              </w:rPr>
              <w:t xml:space="preserve"> </w:t>
            </w:r>
            <w:r>
              <w:rPr>
                <w:rFonts w:ascii="Times New Roman" w:hAnsi="Times New Roman" w:eastAsia="Times New Roman" w:cs="Times New Roman"/>
                <w:sz w:val="20"/>
                <w:szCs w:val="22"/>
                <w:lang w:val="ru-RU" w:eastAsia="en-US" w:bidi="ar-SA"/>
              </w:rPr>
              <w:t>стражей.</w:t>
            </w:r>
            <w:r>
              <w:rPr>
                <w:rFonts w:ascii="Times New Roman" w:hAnsi="Times New Roman" w:eastAsia="Times New Roman" w:cs="Times New Roman"/>
                <w:spacing w:val="73"/>
                <w:sz w:val="20"/>
                <w:szCs w:val="22"/>
                <w:lang w:val="ru-RU" w:eastAsia="en-US" w:bidi="ar-SA"/>
              </w:rPr>
              <w:t xml:space="preserve"> </w:t>
            </w:r>
            <w:r>
              <w:rPr>
                <w:rFonts w:ascii="Times New Roman" w:hAnsi="Times New Roman" w:eastAsia="Times New Roman" w:cs="Times New Roman"/>
                <w:sz w:val="20"/>
                <w:szCs w:val="22"/>
                <w:lang w:val="ru-RU" w:eastAsia="en-US" w:bidi="ar-SA"/>
              </w:rPr>
              <w:t>Уведомление</w:t>
            </w:r>
            <w:r>
              <w:rPr>
                <w:rFonts w:ascii="Times New Roman" w:hAnsi="Times New Roman" w:eastAsia="Times New Roman" w:cs="Times New Roman"/>
                <w:spacing w:val="72"/>
                <w:sz w:val="20"/>
                <w:szCs w:val="22"/>
                <w:lang w:val="ru-RU" w:eastAsia="en-US" w:bidi="ar-SA"/>
              </w:rPr>
              <w:t xml:space="preserve"> </w:t>
            </w:r>
            <w:r>
              <w:rPr>
                <w:rFonts w:ascii="Times New Roman" w:hAnsi="Times New Roman" w:eastAsia="Times New Roman" w:cs="Times New Roman"/>
                <w:sz w:val="20"/>
                <w:szCs w:val="22"/>
                <w:lang w:val="ru-RU" w:eastAsia="en-US" w:bidi="ar-SA"/>
              </w:rPr>
              <w:t>близких</w:t>
            </w:r>
            <w:r>
              <w:rPr>
                <w:rFonts w:ascii="Times New Roman" w:hAnsi="Times New Roman" w:eastAsia="Times New Roman" w:cs="Times New Roman"/>
                <w:spacing w:val="72"/>
                <w:sz w:val="20"/>
                <w:szCs w:val="22"/>
                <w:lang w:val="ru-RU" w:eastAsia="en-US" w:bidi="ar-SA"/>
              </w:rPr>
              <w:t xml:space="preserve"> </w:t>
            </w:r>
            <w:r>
              <w:rPr>
                <w:rFonts w:ascii="Times New Roman" w:hAnsi="Times New Roman" w:eastAsia="Times New Roman" w:cs="Times New Roman"/>
                <w:sz w:val="20"/>
                <w:szCs w:val="22"/>
                <w:lang w:val="ru-RU" w:eastAsia="en-US" w:bidi="ar-SA"/>
              </w:rPr>
              <w:t>родственников</w:t>
            </w:r>
            <w:r>
              <w:rPr>
                <w:rFonts w:ascii="Times New Roman" w:hAnsi="Times New Roman" w:eastAsia="Times New Roman" w:cs="Times New Roman"/>
                <w:spacing w:val="73"/>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72"/>
                <w:sz w:val="20"/>
                <w:szCs w:val="22"/>
                <w:lang w:val="ru-RU" w:eastAsia="en-US" w:bidi="ar-SA"/>
              </w:rPr>
              <w:t xml:space="preserve"> </w:t>
            </w:r>
            <w:r>
              <w:rPr>
                <w:rFonts w:ascii="Times New Roman" w:hAnsi="Times New Roman" w:eastAsia="Times New Roman" w:cs="Times New Roman"/>
                <w:sz w:val="20"/>
                <w:szCs w:val="22"/>
                <w:lang w:val="ru-RU" w:eastAsia="en-US" w:bidi="ar-SA"/>
              </w:rPr>
              <w:t>задержании</w:t>
            </w:r>
            <w:r>
              <w:rPr>
                <w:rFonts w:ascii="Times New Roman" w:hAnsi="Times New Roman" w:eastAsia="Times New Roman" w:cs="Times New Roman"/>
                <w:spacing w:val="72"/>
                <w:sz w:val="20"/>
                <w:szCs w:val="22"/>
                <w:lang w:val="ru-RU" w:eastAsia="en-US" w:bidi="ar-SA"/>
              </w:rPr>
              <w:t xml:space="preserve"> </w:t>
            </w:r>
            <w:r>
              <w:rPr>
                <w:rFonts w:ascii="Times New Roman" w:hAnsi="Times New Roman" w:eastAsia="Times New Roman" w:cs="Times New Roman"/>
                <w:sz w:val="20"/>
                <w:szCs w:val="22"/>
                <w:lang w:val="ru-RU" w:eastAsia="en-US" w:bidi="ar-SA"/>
              </w:rPr>
              <w:t>подозреваемого.</w:t>
            </w:r>
            <w:r>
              <w:rPr>
                <w:rFonts w:ascii="Times New Roman" w:hAnsi="Times New Roman" w:eastAsia="Times New Roman" w:cs="Times New Roman"/>
                <w:spacing w:val="73"/>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7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освобождения</w:t>
            </w:r>
          </w:p>
        </w:tc>
        <w:tc>
          <w:tcPr>
            <w:tcW w:w="1612" w:type="dxa"/>
            <w:vMerge w:val="continue"/>
            <w:tcBorders>
              <w:top w:val="nil"/>
              <w:bottom w:val="nil"/>
            </w:tcBorders>
          </w:tcPr>
          <w:p w14:paraId="3D71F3D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32F3F7A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7F8BD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092" w:type="dxa"/>
            <w:tcBorders>
              <w:top w:val="nil"/>
              <w:bottom w:val="nil"/>
            </w:tcBorders>
          </w:tcPr>
          <w:p w14:paraId="371E0F1E">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1F30ED0F">
            <w:pPr>
              <w:widowControl w:val="0"/>
              <w:autoSpaceDE w:val="0"/>
              <w:autoSpaceDN w:val="0"/>
              <w:spacing w:before="0" w:after="0" w:line="229" w:lineRule="exact"/>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2"/>
                <w:sz w:val="20"/>
                <w:szCs w:val="22"/>
                <w:lang w:val="ru-RU" w:eastAsia="en-US" w:bidi="ar-SA"/>
              </w:rPr>
              <w:t>подозреваемого.</w:t>
            </w:r>
          </w:p>
        </w:tc>
        <w:tc>
          <w:tcPr>
            <w:tcW w:w="1612" w:type="dxa"/>
            <w:tcBorders>
              <w:top w:val="nil"/>
              <w:bottom w:val="nil"/>
            </w:tcBorders>
          </w:tcPr>
          <w:p w14:paraId="2451C11E">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E86DB00">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3B230F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11FE9F9B">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053B466E">
            <w:pPr>
              <w:widowControl w:val="0"/>
              <w:autoSpaceDE w:val="0"/>
              <w:autoSpaceDN w:val="0"/>
              <w:spacing w:before="13" w:after="0" w:line="240" w:lineRule="auto"/>
              <w:ind w:left="31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и порядок</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Судебный</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избрания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pacing w:val="-10"/>
                <w:sz w:val="20"/>
                <w:szCs w:val="22"/>
                <w:lang w:val="ru-RU" w:eastAsia="en-US" w:bidi="ar-SA"/>
              </w:rPr>
              <w:t>в</w:t>
            </w:r>
          </w:p>
        </w:tc>
        <w:tc>
          <w:tcPr>
            <w:tcW w:w="1612" w:type="dxa"/>
            <w:tcBorders>
              <w:top w:val="nil"/>
              <w:bottom w:val="nil"/>
            </w:tcBorders>
          </w:tcPr>
          <w:p w14:paraId="4A2AE68D">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2D7572F9">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3E8F5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2092" w:type="dxa"/>
            <w:tcBorders>
              <w:top w:val="nil"/>
              <w:bottom w:val="nil"/>
            </w:tcBorders>
          </w:tcPr>
          <w:p w14:paraId="43D1A170">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4352ED7C">
            <w:pPr>
              <w:widowControl w:val="0"/>
              <w:autoSpaceDE w:val="0"/>
              <w:autoSpaceDN w:val="0"/>
              <w:spacing w:before="12"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виде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заключения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под</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стражу</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домашнего</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ареста.</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Избрание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меры</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отношении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подозреваемого.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Сроки</w:t>
            </w:r>
          </w:p>
        </w:tc>
        <w:tc>
          <w:tcPr>
            <w:tcW w:w="1612" w:type="dxa"/>
            <w:tcBorders>
              <w:top w:val="nil"/>
              <w:bottom w:val="nil"/>
            </w:tcBorders>
          </w:tcPr>
          <w:p w14:paraId="49041383">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7ECA047C">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216AE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2092" w:type="dxa"/>
            <w:tcBorders>
              <w:top w:val="nil"/>
              <w:bottom w:val="nil"/>
            </w:tcBorders>
          </w:tcPr>
          <w:p w14:paraId="0A2773A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55FC8A50">
            <w:pPr>
              <w:widowControl w:val="0"/>
              <w:autoSpaceDE w:val="0"/>
              <w:autoSpaceDN w:val="0"/>
              <w:spacing w:before="1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содержания</w:t>
            </w:r>
            <w:r>
              <w:rPr>
                <w:rFonts w:ascii="Times New Roman" w:hAnsi="Times New Roman" w:eastAsia="Times New Roman" w:cs="Times New Roman"/>
                <w:spacing w:val="37"/>
                <w:sz w:val="20"/>
                <w:szCs w:val="22"/>
                <w:lang w:val="ru-RU" w:eastAsia="en-US" w:bidi="ar-SA"/>
              </w:rPr>
              <w:t xml:space="preserve"> </w:t>
            </w:r>
            <w:r>
              <w:rPr>
                <w:rFonts w:ascii="Times New Roman" w:hAnsi="Times New Roman" w:eastAsia="Times New Roman" w:cs="Times New Roman"/>
                <w:sz w:val="20"/>
                <w:szCs w:val="22"/>
                <w:lang w:val="ru-RU" w:eastAsia="en-US" w:bidi="ar-SA"/>
              </w:rPr>
              <w:t>под</w:t>
            </w:r>
            <w:r>
              <w:rPr>
                <w:rFonts w:ascii="Times New Roman" w:hAnsi="Times New Roman" w:eastAsia="Times New Roman" w:cs="Times New Roman"/>
                <w:spacing w:val="38"/>
                <w:sz w:val="20"/>
                <w:szCs w:val="22"/>
                <w:lang w:val="ru-RU" w:eastAsia="en-US" w:bidi="ar-SA"/>
              </w:rPr>
              <w:t xml:space="preserve"> </w:t>
            </w:r>
            <w:r>
              <w:rPr>
                <w:rFonts w:ascii="Times New Roman" w:hAnsi="Times New Roman" w:eastAsia="Times New Roman" w:cs="Times New Roman"/>
                <w:sz w:val="20"/>
                <w:szCs w:val="22"/>
                <w:lang w:val="ru-RU" w:eastAsia="en-US" w:bidi="ar-SA"/>
              </w:rPr>
              <w:t>стражей.</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Отмена</w:t>
            </w:r>
            <w:r>
              <w:rPr>
                <w:rFonts w:ascii="Times New Roman" w:hAnsi="Times New Roman" w:eastAsia="Times New Roman" w:cs="Times New Roman"/>
                <w:spacing w:val="38"/>
                <w:sz w:val="20"/>
                <w:szCs w:val="22"/>
                <w:lang w:val="ru-RU" w:eastAsia="en-US" w:bidi="ar-SA"/>
              </w:rPr>
              <w:t xml:space="preserve"> </w:t>
            </w:r>
            <w:r>
              <w:rPr>
                <w:rFonts w:ascii="Times New Roman" w:hAnsi="Times New Roman" w:eastAsia="Times New Roman" w:cs="Times New Roman"/>
                <w:sz w:val="20"/>
                <w:szCs w:val="22"/>
                <w:lang w:val="ru-RU" w:eastAsia="en-US" w:bidi="ar-SA"/>
              </w:rPr>
              <w:t>или</w:t>
            </w:r>
            <w:r>
              <w:rPr>
                <w:rFonts w:ascii="Times New Roman" w:hAnsi="Times New Roman" w:eastAsia="Times New Roman" w:cs="Times New Roman"/>
                <w:spacing w:val="39"/>
                <w:sz w:val="20"/>
                <w:szCs w:val="22"/>
                <w:lang w:val="ru-RU" w:eastAsia="en-US" w:bidi="ar-SA"/>
              </w:rPr>
              <w:t xml:space="preserve"> </w:t>
            </w:r>
            <w:r>
              <w:rPr>
                <w:rFonts w:ascii="Times New Roman" w:hAnsi="Times New Roman" w:eastAsia="Times New Roman" w:cs="Times New Roman"/>
                <w:sz w:val="20"/>
                <w:szCs w:val="22"/>
                <w:lang w:val="ru-RU" w:eastAsia="en-US" w:bidi="ar-SA"/>
              </w:rPr>
              <w:t>изменение</w:t>
            </w:r>
            <w:r>
              <w:rPr>
                <w:rFonts w:ascii="Times New Roman" w:hAnsi="Times New Roman" w:eastAsia="Times New Roman" w:cs="Times New Roman"/>
                <w:spacing w:val="39"/>
                <w:sz w:val="20"/>
                <w:szCs w:val="22"/>
                <w:lang w:val="ru-RU" w:eastAsia="en-US" w:bidi="ar-SA"/>
              </w:rPr>
              <w:t xml:space="preserve"> </w:t>
            </w:r>
            <w:r>
              <w:rPr>
                <w:rFonts w:ascii="Times New Roman" w:hAnsi="Times New Roman" w:eastAsia="Times New Roman" w:cs="Times New Roman"/>
                <w:sz w:val="20"/>
                <w:szCs w:val="22"/>
                <w:lang w:val="ru-RU" w:eastAsia="en-US" w:bidi="ar-SA"/>
              </w:rPr>
              <w:t>меры</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39"/>
                <w:sz w:val="20"/>
                <w:szCs w:val="22"/>
                <w:lang w:val="ru-RU" w:eastAsia="en-US" w:bidi="ar-SA"/>
              </w:rPr>
              <w:t xml:space="preserve"> </w:t>
            </w:r>
            <w:r>
              <w:rPr>
                <w:rFonts w:ascii="Times New Roman" w:hAnsi="Times New Roman" w:eastAsia="Times New Roman" w:cs="Times New Roman"/>
                <w:sz w:val="20"/>
                <w:szCs w:val="22"/>
                <w:lang w:val="ru-RU" w:eastAsia="en-US" w:bidi="ar-SA"/>
              </w:rPr>
              <w:t>Обеспечение</w:t>
            </w:r>
            <w:r>
              <w:rPr>
                <w:rFonts w:ascii="Times New Roman" w:hAnsi="Times New Roman" w:eastAsia="Times New Roman" w:cs="Times New Roman"/>
                <w:spacing w:val="41"/>
                <w:sz w:val="20"/>
                <w:szCs w:val="22"/>
                <w:lang w:val="ru-RU" w:eastAsia="en-US" w:bidi="ar-SA"/>
              </w:rPr>
              <w:t xml:space="preserve"> </w:t>
            </w:r>
            <w:r>
              <w:rPr>
                <w:rFonts w:ascii="Times New Roman" w:hAnsi="Times New Roman" w:eastAsia="Times New Roman" w:cs="Times New Roman"/>
                <w:sz w:val="20"/>
                <w:szCs w:val="22"/>
                <w:lang w:val="ru-RU" w:eastAsia="en-US" w:bidi="ar-SA"/>
              </w:rPr>
              <w:t>законности</w:t>
            </w:r>
            <w:r>
              <w:rPr>
                <w:rFonts w:ascii="Times New Roman" w:hAnsi="Times New Roman" w:eastAsia="Times New Roman" w:cs="Times New Roman"/>
                <w:spacing w:val="41"/>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9"/>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обоснованности</w:t>
            </w:r>
          </w:p>
        </w:tc>
        <w:tc>
          <w:tcPr>
            <w:tcW w:w="1612" w:type="dxa"/>
            <w:tcBorders>
              <w:top w:val="nil"/>
              <w:bottom w:val="nil"/>
            </w:tcBorders>
          </w:tcPr>
          <w:p w14:paraId="1BADE9DA">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5056B7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0F377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092" w:type="dxa"/>
            <w:tcBorders>
              <w:top w:val="nil"/>
              <w:bottom w:val="nil"/>
            </w:tcBorders>
          </w:tcPr>
          <w:p w14:paraId="212253AA">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53339CF7">
            <w:pPr>
              <w:widowControl w:val="0"/>
              <w:autoSpaceDE w:val="0"/>
              <w:autoSpaceDN w:val="0"/>
              <w:spacing w:before="12"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пресечения.</w:t>
            </w:r>
          </w:p>
        </w:tc>
        <w:tc>
          <w:tcPr>
            <w:tcW w:w="1612" w:type="dxa"/>
            <w:tcBorders>
              <w:top w:val="nil"/>
              <w:bottom w:val="nil"/>
            </w:tcBorders>
          </w:tcPr>
          <w:p w14:paraId="3C2F250B">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7849004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45EF9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2092" w:type="dxa"/>
            <w:tcBorders>
              <w:top w:val="nil"/>
              <w:bottom w:val="nil"/>
            </w:tcBorders>
          </w:tcPr>
          <w:p w14:paraId="05D97B01">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top w:val="nil"/>
            </w:tcBorders>
          </w:tcPr>
          <w:p w14:paraId="7D8E49A9">
            <w:pPr>
              <w:widowControl w:val="0"/>
              <w:autoSpaceDE w:val="0"/>
              <w:autoSpaceDN w:val="0"/>
              <w:spacing w:before="0" w:after="0" w:line="248" w:lineRule="exact"/>
              <w:ind w:left="114" w:right="814" w:firstLine="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принуждения.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Процессуальный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 xml:space="preserve">их </w:t>
            </w:r>
            <w:r>
              <w:rPr>
                <w:rFonts w:ascii="Times New Roman" w:hAnsi="Times New Roman" w:eastAsia="Times New Roman" w:cs="Times New Roman"/>
                <w:spacing w:val="-2"/>
                <w:sz w:val="20"/>
                <w:szCs w:val="22"/>
                <w:lang w:val="ru-RU" w:eastAsia="en-US" w:bidi="ar-SA"/>
              </w:rPr>
              <w:t>применения.</w:t>
            </w:r>
          </w:p>
        </w:tc>
        <w:tc>
          <w:tcPr>
            <w:tcW w:w="1612" w:type="dxa"/>
            <w:tcBorders>
              <w:top w:val="nil"/>
            </w:tcBorders>
          </w:tcPr>
          <w:p w14:paraId="684370FD">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1A4F87E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3DAC3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2092" w:type="dxa"/>
            <w:tcBorders>
              <w:top w:val="nil"/>
              <w:bottom w:val="nil"/>
            </w:tcBorders>
          </w:tcPr>
          <w:p w14:paraId="456254C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bottom w:val="nil"/>
            </w:tcBorders>
          </w:tcPr>
          <w:p w14:paraId="298BC2FB">
            <w:pPr>
              <w:widowControl w:val="0"/>
              <w:autoSpaceDE w:val="0"/>
              <w:autoSpaceDN w:val="0"/>
              <w:spacing w:before="1"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tc>
        <w:tc>
          <w:tcPr>
            <w:tcW w:w="1612" w:type="dxa"/>
            <w:tcBorders>
              <w:bottom w:val="nil"/>
            </w:tcBorders>
          </w:tcPr>
          <w:p w14:paraId="5751A0F3">
            <w:pPr>
              <w:widowControl w:val="0"/>
              <w:autoSpaceDE w:val="0"/>
              <w:autoSpaceDN w:val="0"/>
              <w:spacing w:before="1" w:after="0" w:line="240" w:lineRule="auto"/>
              <w:ind w:left="429" w:right="411"/>
              <w:jc w:val="center"/>
              <w:rPr>
                <w:rFonts w:ascii="Times New Roman" w:hAnsi="Times New Roman" w:eastAsia="Times New Roman" w:cs="Times New Roman"/>
                <w:i/>
                <w:sz w:val="20"/>
                <w:szCs w:val="22"/>
                <w:lang w:val="ru-RU" w:eastAsia="en-US" w:bidi="ar-SA"/>
              </w:rPr>
            </w:pPr>
            <w:r>
              <w:rPr>
                <w:rFonts w:ascii="Times New Roman" w:hAnsi="Times New Roman" w:eastAsia="Times New Roman" w:cs="Times New Roman"/>
                <w:i/>
                <w:spacing w:val="-10"/>
                <w:sz w:val="20"/>
                <w:szCs w:val="22"/>
                <w:lang w:val="ru-RU" w:eastAsia="en-US" w:bidi="ar-SA"/>
              </w:rPr>
              <w:t>2</w:t>
            </w:r>
          </w:p>
        </w:tc>
        <w:tc>
          <w:tcPr>
            <w:tcW w:w="1612" w:type="dxa"/>
            <w:vMerge w:val="restart"/>
          </w:tcPr>
          <w:p w14:paraId="0B94C1BA">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68D64EC3">
            <w:pPr>
              <w:widowControl w:val="0"/>
              <w:autoSpaceDE w:val="0"/>
              <w:autoSpaceDN w:val="0"/>
              <w:spacing w:before="1" w:after="0" w:line="240" w:lineRule="auto"/>
              <w:ind w:left="429" w:right="411"/>
              <w:jc w:val="center"/>
              <w:rPr>
                <w:rFonts w:ascii="Times New Roman" w:hAnsi="Times New Roman" w:eastAsia="Times New Roman" w:cs="Times New Roman"/>
                <w:i/>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58C4A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2092" w:type="dxa"/>
            <w:tcBorders>
              <w:top w:val="nil"/>
              <w:bottom w:val="nil"/>
            </w:tcBorders>
          </w:tcPr>
          <w:p w14:paraId="7A7AE37A">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5296DD88">
            <w:pPr>
              <w:widowControl w:val="0"/>
              <w:tabs>
                <w:tab w:val="left" w:pos="713"/>
              </w:tabs>
              <w:autoSpaceDE w:val="0"/>
              <w:autoSpaceDN w:val="0"/>
              <w:spacing w:before="13" w:after="0" w:line="240" w:lineRule="auto"/>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1.</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уголовно-процессуального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принуждения.</w:t>
            </w:r>
          </w:p>
        </w:tc>
        <w:tc>
          <w:tcPr>
            <w:tcW w:w="1612" w:type="dxa"/>
            <w:tcBorders>
              <w:top w:val="nil"/>
              <w:bottom w:val="nil"/>
            </w:tcBorders>
          </w:tcPr>
          <w:p w14:paraId="7F62B30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60B90AE6">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03554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2092" w:type="dxa"/>
            <w:tcBorders>
              <w:top w:val="nil"/>
              <w:bottom w:val="nil"/>
            </w:tcBorders>
          </w:tcPr>
          <w:p w14:paraId="5C180B55">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top w:val="nil"/>
              <w:bottom w:val="nil"/>
            </w:tcBorders>
          </w:tcPr>
          <w:p w14:paraId="5916582E">
            <w:pPr>
              <w:widowControl w:val="0"/>
              <w:numPr>
                <w:ilvl w:val="0"/>
                <w:numId w:val="42"/>
              </w:numPr>
              <w:tabs>
                <w:tab w:val="left" w:pos="713"/>
              </w:tabs>
              <w:autoSpaceDE w:val="0"/>
              <w:autoSpaceDN w:val="0"/>
              <w:spacing w:before="15" w:after="0" w:line="240" w:lineRule="auto"/>
              <w:ind w:left="713" w:right="0" w:hanging="533"/>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Задержание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подозреваемого.</w:t>
            </w:r>
          </w:p>
          <w:p w14:paraId="34B9ED9E">
            <w:pPr>
              <w:widowControl w:val="0"/>
              <w:numPr>
                <w:ilvl w:val="0"/>
                <w:numId w:val="42"/>
              </w:numPr>
              <w:tabs>
                <w:tab w:val="left" w:pos="713"/>
              </w:tabs>
              <w:autoSpaceDE w:val="0"/>
              <w:autoSpaceDN w:val="0"/>
              <w:spacing w:before="26" w:after="0" w:line="240" w:lineRule="auto"/>
              <w:ind w:left="713" w:right="0" w:hanging="533"/>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Меры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сущность</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отличие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от</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иных</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pacing w:val="-5"/>
                <w:sz w:val="20"/>
                <w:szCs w:val="22"/>
                <w:lang w:val="ru-RU" w:eastAsia="en-US" w:bidi="ar-SA"/>
              </w:rPr>
              <w:t>мер</w:t>
            </w:r>
          </w:p>
        </w:tc>
        <w:tc>
          <w:tcPr>
            <w:tcW w:w="1612" w:type="dxa"/>
            <w:tcBorders>
              <w:top w:val="nil"/>
              <w:bottom w:val="nil"/>
            </w:tcBorders>
          </w:tcPr>
          <w:p w14:paraId="07A0F6DB">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010F838D">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B9AC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5E5CCDDE">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7D8A9BFB">
            <w:pPr>
              <w:widowControl w:val="0"/>
              <w:autoSpaceDE w:val="0"/>
              <w:autoSpaceDN w:val="0"/>
              <w:spacing w:before="13"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уголовно-</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процессуального</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принуждения.</w:t>
            </w:r>
          </w:p>
        </w:tc>
        <w:tc>
          <w:tcPr>
            <w:tcW w:w="1612" w:type="dxa"/>
            <w:tcBorders>
              <w:top w:val="nil"/>
              <w:bottom w:val="nil"/>
            </w:tcBorders>
          </w:tcPr>
          <w:p w14:paraId="5C4EF69A">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41C6B586">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1BCB7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6EDFC3C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39E5F587">
            <w:pPr>
              <w:widowControl w:val="0"/>
              <w:tabs>
                <w:tab w:val="left" w:pos="713"/>
              </w:tabs>
              <w:autoSpaceDE w:val="0"/>
              <w:autoSpaceDN w:val="0"/>
              <w:spacing w:before="12" w:after="0" w:line="240" w:lineRule="auto"/>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4.</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условия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мер</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обстоятельства,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учитываемые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избрании.</w:t>
            </w:r>
          </w:p>
        </w:tc>
        <w:tc>
          <w:tcPr>
            <w:tcW w:w="1612" w:type="dxa"/>
            <w:tcBorders>
              <w:top w:val="nil"/>
              <w:bottom w:val="nil"/>
            </w:tcBorders>
          </w:tcPr>
          <w:p w14:paraId="1D513F2E">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88A8182">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05DD7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092" w:type="dxa"/>
            <w:tcBorders>
              <w:top w:val="nil"/>
              <w:bottom w:val="nil"/>
            </w:tcBorders>
          </w:tcPr>
          <w:p w14:paraId="2401FAC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665ADEA8">
            <w:pPr>
              <w:widowControl w:val="0"/>
              <w:tabs>
                <w:tab w:val="left" w:pos="713"/>
              </w:tabs>
              <w:autoSpaceDE w:val="0"/>
              <w:autoSpaceDN w:val="0"/>
              <w:spacing w:before="13" w:after="0" w:line="240" w:lineRule="auto"/>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5.</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Процессуальные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качестве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меры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пресечения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заключения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под</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стражу</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12"/>
                <w:sz w:val="20"/>
                <w:szCs w:val="22"/>
                <w:lang w:val="ru-RU" w:eastAsia="en-US" w:bidi="ar-SA"/>
              </w:rPr>
              <w:t>и</w:t>
            </w:r>
          </w:p>
        </w:tc>
        <w:tc>
          <w:tcPr>
            <w:tcW w:w="1612" w:type="dxa"/>
            <w:tcBorders>
              <w:top w:val="nil"/>
              <w:bottom w:val="nil"/>
            </w:tcBorders>
          </w:tcPr>
          <w:p w14:paraId="41C0E67F">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0DFF7AA">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29004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5456D0B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318D6CDD">
            <w:pPr>
              <w:widowControl w:val="0"/>
              <w:autoSpaceDE w:val="0"/>
              <w:autoSpaceDN w:val="0"/>
              <w:spacing w:before="13"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домашнего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ареста.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Сроки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под</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стражей</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2"/>
                <w:sz w:val="20"/>
                <w:szCs w:val="22"/>
                <w:lang w:val="ru-RU" w:eastAsia="en-US" w:bidi="ar-SA"/>
              </w:rPr>
              <w:t xml:space="preserve"> продления.</w:t>
            </w:r>
          </w:p>
        </w:tc>
        <w:tc>
          <w:tcPr>
            <w:tcW w:w="1612" w:type="dxa"/>
            <w:tcBorders>
              <w:top w:val="nil"/>
              <w:bottom w:val="nil"/>
            </w:tcBorders>
          </w:tcPr>
          <w:p w14:paraId="3FD209B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1979A986">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71986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2092" w:type="dxa"/>
            <w:tcBorders>
              <w:top w:val="nil"/>
            </w:tcBorders>
          </w:tcPr>
          <w:p w14:paraId="6B7946DB">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top w:val="nil"/>
            </w:tcBorders>
          </w:tcPr>
          <w:p w14:paraId="12811DF2">
            <w:pPr>
              <w:widowControl w:val="0"/>
              <w:tabs>
                <w:tab w:val="left" w:pos="713"/>
              </w:tabs>
              <w:autoSpaceDE w:val="0"/>
              <w:autoSpaceDN w:val="0"/>
              <w:spacing w:before="12" w:after="0" w:line="240" w:lineRule="auto"/>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6.</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взаимодействия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прокуратуры</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заключения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под</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стражу</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домашнего</w:t>
            </w:r>
          </w:p>
          <w:p w14:paraId="21F2F295">
            <w:pPr>
              <w:widowControl w:val="0"/>
              <w:autoSpaceDE w:val="0"/>
              <w:autoSpaceDN w:val="0"/>
              <w:spacing w:before="20"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2"/>
                <w:sz w:val="20"/>
                <w:szCs w:val="22"/>
                <w:lang w:val="ru-RU" w:eastAsia="en-US" w:bidi="ar-SA"/>
              </w:rPr>
              <w:t>ареста.</w:t>
            </w:r>
          </w:p>
        </w:tc>
        <w:tc>
          <w:tcPr>
            <w:tcW w:w="1612" w:type="dxa"/>
            <w:tcBorders>
              <w:top w:val="nil"/>
            </w:tcBorders>
          </w:tcPr>
          <w:p w14:paraId="12DD14D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752789E4">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45973A73">
      <w:pPr>
        <w:spacing w:after="0"/>
        <w:rPr>
          <w:sz w:val="20"/>
        </w:rPr>
        <w:sectPr>
          <w:type w:val="continuous"/>
          <w:pgSz w:w="16840" w:h="11910" w:orient="landscape"/>
          <w:pgMar w:top="820" w:right="1920" w:bottom="92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04914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092" w:type="dxa"/>
          </w:tcPr>
          <w:p w14:paraId="6A646973">
            <w:pPr>
              <w:widowControl w:val="0"/>
              <w:autoSpaceDE w:val="0"/>
              <w:autoSpaceDN w:val="0"/>
              <w:spacing w:before="0" w:after="0" w:line="240" w:lineRule="auto"/>
              <w:ind w:left="64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Раздел</w:t>
            </w:r>
            <w:r>
              <w:rPr>
                <w:rFonts w:ascii="Times New Roman" w:hAnsi="Times New Roman" w:eastAsia="Times New Roman" w:cs="Times New Roman"/>
                <w:b/>
                <w:spacing w:val="-5"/>
                <w:sz w:val="24"/>
                <w:szCs w:val="22"/>
                <w:lang w:val="ru-RU" w:eastAsia="en-US" w:bidi="ar-SA"/>
              </w:rPr>
              <w:t xml:space="preserve"> 2.</w:t>
            </w:r>
          </w:p>
        </w:tc>
        <w:tc>
          <w:tcPr>
            <w:tcW w:w="10212" w:type="dxa"/>
          </w:tcPr>
          <w:p w14:paraId="03C983C3">
            <w:pPr>
              <w:widowControl w:val="0"/>
              <w:autoSpaceDE w:val="0"/>
              <w:autoSpaceDN w:val="0"/>
              <w:spacing w:before="0" w:after="0" w:line="240" w:lineRule="auto"/>
              <w:ind w:left="114"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Досудебное</w:t>
            </w:r>
            <w:r>
              <w:rPr>
                <w:rFonts w:ascii="Times New Roman" w:hAnsi="Times New Roman" w:eastAsia="Times New Roman" w:cs="Times New Roman"/>
                <w:b/>
                <w:spacing w:val="-8"/>
                <w:sz w:val="24"/>
                <w:szCs w:val="22"/>
                <w:lang w:val="ru-RU" w:eastAsia="en-US" w:bidi="ar-SA"/>
              </w:rPr>
              <w:t xml:space="preserve"> </w:t>
            </w:r>
            <w:r>
              <w:rPr>
                <w:rFonts w:ascii="Times New Roman" w:hAnsi="Times New Roman" w:eastAsia="Times New Roman" w:cs="Times New Roman"/>
                <w:b/>
                <w:spacing w:val="-2"/>
                <w:sz w:val="24"/>
                <w:szCs w:val="22"/>
                <w:lang w:val="ru-RU" w:eastAsia="en-US" w:bidi="ar-SA"/>
              </w:rPr>
              <w:t>производство</w:t>
            </w:r>
          </w:p>
        </w:tc>
        <w:tc>
          <w:tcPr>
            <w:tcW w:w="1612" w:type="dxa"/>
          </w:tcPr>
          <w:p w14:paraId="3E677C0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1579D6D1">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6A872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2092" w:type="dxa"/>
            <w:vMerge w:val="restart"/>
          </w:tcPr>
          <w:p w14:paraId="14406FE8">
            <w:pPr>
              <w:widowControl w:val="0"/>
              <w:autoSpaceDE w:val="0"/>
              <w:autoSpaceDN w:val="0"/>
              <w:spacing w:before="0" w:after="0" w:line="259" w:lineRule="auto"/>
              <w:ind w:left="188" w:right="221" w:firstLine="58"/>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6 </w:t>
            </w:r>
            <w:r>
              <w:rPr>
                <w:rFonts w:ascii="Times New Roman" w:hAnsi="Times New Roman" w:eastAsia="Times New Roman" w:cs="Times New Roman"/>
                <w:spacing w:val="-2"/>
                <w:sz w:val="24"/>
                <w:szCs w:val="22"/>
                <w:lang w:val="ru-RU" w:eastAsia="en-US" w:bidi="ar-SA"/>
              </w:rPr>
              <w:t xml:space="preserve">Возбуждение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дела</w:t>
            </w:r>
          </w:p>
        </w:tc>
        <w:tc>
          <w:tcPr>
            <w:tcW w:w="10212" w:type="dxa"/>
          </w:tcPr>
          <w:p w14:paraId="65ED8CF3">
            <w:pPr>
              <w:widowControl w:val="0"/>
              <w:autoSpaceDE w:val="0"/>
              <w:autoSpaceDN w:val="0"/>
              <w:spacing w:before="0" w:after="0" w:line="229" w:lineRule="exact"/>
              <w:ind w:left="16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Pr>
          <w:p w14:paraId="6D5445A6">
            <w:pPr>
              <w:widowControl w:val="0"/>
              <w:autoSpaceDE w:val="0"/>
              <w:autoSpaceDN w:val="0"/>
              <w:spacing w:before="0" w:after="0" w:line="229" w:lineRule="exact"/>
              <w:ind w:left="421"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vMerge w:val="restart"/>
          </w:tcPr>
          <w:p w14:paraId="34DCC8AA">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132F4F1D">
            <w:pPr>
              <w:widowControl w:val="0"/>
              <w:autoSpaceDE w:val="0"/>
              <w:autoSpaceDN w:val="0"/>
              <w:spacing w:before="0" w:after="0" w:line="229" w:lineRule="exact"/>
              <w:ind w:left="421"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617BD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0" w:hRule="atLeast"/>
        </w:trPr>
        <w:tc>
          <w:tcPr>
            <w:tcW w:w="2092" w:type="dxa"/>
            <w:vMerge w:val="continue"/>
            <w:tcBorders>
              <w:top w:val="nil"/>
            </w:tcBorders>
          </w:tcPr>
          <w:p w14:paraId="7567445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175A34C0">
            <w:pPr>
              <w:widowControl w:val="0"/>
              <w:autoSpaceDE w:val="0"/>
              <w:autoSpaceDN w:val="0"/>
              <w:spacing w:before="1" w:after="0" w:line="273" w:lineRule="auto"/>
              <w:ind w:left="114" w:right="47" w:firstLine="5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Стадия возбуждения уголовного дела в системе стадий уголовного процесса: ее сущность и значение. Поводы и основание для возбуждения уголовного дела. Прием, рассмотрение и проверка сообщений о преступлениях.</w:t>
            </w:r>
          </w:p>
          <w:p w14:paraId="1D348A22">
            <w:pPr>
              <w:widowControl w:val="0"/>
              <w:autoSpaceDE w:val="0"/>
              <w:autoSpaceDN w:val="0"/>
              <w:spacing w:before="4" w:after="0" w:line="273" w:lineRule="auto"/>
              <w:ind w:left="114" w:right="111"/>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Решения, принимаемые в стадии возбуждения уголовного дела. Получение согласия прокурора на возбуждение уголовного дела. Особенности возбуждения уголовных дел частного обвинения. Обеспечение законности и обоснованности возбуждения уголовных дел.</w:t>
            </w:r>
          </w:p>
          <w:p w14:paraId="46F8300D">
            <w:pPr>
              <w:widowControl w:val="0"/>
              <w:autoSpaceDE w:val="0"/>
              <w:autoSpaceDN w:val="0"/>
              <w:spacing w:before="5"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отказа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Структура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об</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отказе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возбуждении</w:t>
            </w:r>
          </w:p>
          <w:p w14:paraId="1D15CFF8">
            <w:pPr>
              <w:widowControl w:val="0"/>
              <w:autoSpaceDE w:val="0"/>
              <w:autoSpaceDN w:val="0"/>
              <w:spacing w:before="18"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43"/>
                <w:sz w:val="20"/>
                <w:szCs w:val="22"/>
                <w:lang w:val="ru-RU" w:eastAsia="en-US" w:bidi="ar-SA"/>
              </w:rPr>
              <w:t xml:space="preserve"> </w:t>
            </w:r>
            <w:r>
              <w:rPr>
                <w:rFonts w:ascii="Times New Roman" w:hAnsi="Times New Roman" w:eastAsia="Times New Roman" w:cs="Times New Roman"/>
                <w:sz w:val="20"/>
                <w:szCs w:val="22"/>
                <w:lang w:val="ru-RU" w:eastAsia="en-US" w:bidi="ar-SA"/>
              </w:rPr>
              <w:t>Гарантии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прав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личности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отказе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дела.</w:t>
            </w:r>
          </w:p>
        </w:tc>
        <w:tc>
          <w:tcPr>
            <w:tcW w:w="1612" w:type="dxa"/>
            <w:vMerge w:val="continue"/>
            <w:tcBorders>
              <w:top w:val="nil"/>
            </w:tcBorders>
          </w:tcPr>
          <w:p w14:paraId="4236E9E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1FA52BE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A68A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2092" w:type="dxa"/>
            <w:vMerge w:val="continue"/>
            <w:tcBorders>
              <w:top w:val="nil"/>
            </w:tcBorders>
          </w:tcPr>
          <w:p w14:paraId="7AE2D19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4E444435">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tc>
        <w:tc>
          <w:tcPr>
            <w:tcW w:w="1612" w:type="dxa"/>
          </w:tcPr>
          <w:p w14:paraId="37E1534B">
            <w:pPr>
              <w:widowControl w:val="0"/>
              <w:autoSpaceDE w:val="0"/>
              <w:autoSpaceDN w:val="0"/>
              <w:spacing w:before="1" w:after="0" w:line="240" w:lineRule="auto"/>
              <w:ind w:left="222" w:right="0"/>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tcPr>
          <w:p w14:paraId="447E5BED">
            <w:pPr>
              <w:widowControl w:val="0"/>
              <w:autoSpaceDE w:val="0"/>
              <w:autoSpaceDN w:val="0"/>
              <w:spacing w:before="1" w:after="0" w:line="240" w:lineRule="auto"/>
              <w:ind w:left="222" w:right="0"/>
              <w:jc w:val="center"/>
              <w:rPr>
                <w:rFonts w:ascii="Times New Roman" w:hAnsi="Times New Roman" w:eastAsia="Times New Roman" w:cs="Times New Roman"/>
                <w:b/>
                <w:spacing w:val="-10"/>
                <w:sz w:val="20"/>
                <w:szCs w:val="22"/>
                <w:lang w:val="ru-RU" w:eastAsia="en-US" w:bidi="ar-SA"/>
              </w:rPr>
            </w:pPr>
          </w:p>
        </w:tc>
      </w:tr>
    </w:tbl>
    <w:p w14:paraId="00F8A7AD">
      <w:pPr>
        <w:widowControl w:val="0"/>
        <w:autoSpaceDE w:val="0"/>
        <w:autoSpaceDN w:val="0"/>
        <w:spacing w:before="65"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18297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2092" w:type="dxa"/>
            <w:vMerge w:val="restart"/>
          </w:tcPr>
          <w:p w14:paraId="34D4FF1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bottom w:val="nil"/>
            </w:tcBorders>
          </w:tcPr>
          <w:p w14:paraId="2EC5E83F">
            <w:pPr>
              <w:widowControl w:val="0"/>
              <w:tabs>
                <w:tab w:val="left" w:pos="713"/>
              </w:tabs>
              <w:autoSpaceDE w:val="0"/>
              <w:autoSpaceDN w:val="0"/>
              <w:spacing w:before="0" w:after="0" w:line="227" w:lineRule="exact"/>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1.</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задачи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стадии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Поводы</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возбуждению</w:t>
            </w:r>
          </w:p>
        </w:tc>
        <w:tc>
          <w:tcPr>
            <w:tcW w:w="1612" w:type="dxa"/>
            <w:vMerge w:val="restart"/>
          </w:tcPr>
          <w:p w14:paraId="1D8394B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restart"/>
          </w:tcPr>
          <w:p w14:paraId="529F1DC2">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4909B6E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489B9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 w:hRule="atLeast"/>
        </w:trPr>
        <w:tc>
          <w:tcPr>
            <w:tcW w:w="2092" w:type="dxa"/>
            <w:vMerge w:val="continue"/>
            <w:tcBorders>
              <w:top w:val="nil"/>
            </w:tcBorders>
          </w:tcPr>
          <w:p w14:paraId="18437B3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Borders>
              <w:top w:val="nil"/>
              <w:bottom w:val="nil"/>
            </w:tcBorders>
          </w:tcPr>
          <w:p w14:paraId="50F821AA">
            <w:pPr>
              <w:widowControl w:val="0"/>
              <w:autoSpaceDE w:val="0"/>
              <w:autoSpaceDN w:val="0"/>
              <w:spacing w:before="8" w:after="0" w:line="229" w:lineRule="exact"/>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дела.</w:t>
            </w:r>
          </w:p>
        </w:tc>
        <w:tc>
          <w:tcPr>
            <w:tcW w:w="1612" w:type="dxa"/>
            <w:vMerge w:val="continue"/>
          </w:tcPr>
          <w:p w14:paraId="39CD555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72A2FEA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6030A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2092" w:type="dxa"/>
            <w:vMerge w:val="continue"/>
            <w:tcBorders>
              <w:top w:val="nil"/>
            </w:tcBorders>
          </w:tcPr>
          <w:p w14:paraId="561170E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Borders>
              <w:top w:val="nil"/>
              <w:bottom w:val="nil"/>
            </w:tcBorders>
          </w:tcPr>
          <w:p w14:paraId="6A60954B">
            <w:pPr>
              <w:widowControl w:val="0"/>
              <w:tabs>
                <w:tab w:val="left" w:pos="713"/>
              </w:tabs>
              <w:autoSpaceDE w:val="0"/>
              <w:autoSpaceDN w:val="0"/>
              <w:spacing w:before="10" w:after="0" w:line="225" w:lineRule="exact"/>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2.</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Органы</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лица,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имеющие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право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возбуждать</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дела.</w:t>
            </w:r>
          </w:p>
        </w:tc>
        <w:tc>
          <w:tcPr>
            <w:tcW w:w="1612" w:type="dxa"/>
            <w:vMerge w:val="continue"/>
          </w:tcPr>
          <w:p w14:paraId="77C32D5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4100A0B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41190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2092" w:type="dxa"/>
            <w:vMerge w:val="continue"/>
            <w:tcBorders>
              <w:top w:val="nil"/>
            </w:tcBorders>
          </w:tcPr>
          <w:p w14:paraId="7F8D9DF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Borders>
              <w:top w:val="nil"/>
              <w:bottom w:val="nil"/>
            </w:tcBorders>
          </w:tcPr>
          <w:p w14:paraId="6FF47F0F">
            <w:pPr>
              <w:widowControl w:val="0"/>
              <w:tabs>
                <w:tab w:val="left" w:pos="713"/>
              </w:tabs>
              <w:autoSpaceDE w:val="0"/>
              <w:autoSpaceDN w:val="0"/>
              <w:spacing w:before="6" w:after="0" w:line="240" w:lineRule="auto"/>
              <w:ind w:left="18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3.</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Структура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уголовного</w:t>
            </w:r>
          </w:p>
          <w:p w14:paraId="107967DB">
            <w:pPr>
              <w:widowControl w:val="0"/>
              <w:autoSpaceDE w:val="0"/>
              <w:autoSpaceDN w:val="0"/>
              <w:spacing w:before="18" w:after="0" w:line="225" w:lineRule="exact"/>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2"/>
                <w:sz w:val="20"/>
                <w:szCs w:val="22"/>
                <w:lang w:val="ru-RU" w:eastAsia="en-US" w:bidi="ar-SA"/>
              </w:rPr>
              <w:t>дела.</w:t>
            </w:r>
          </w:p>
        </w:tc>
        <w:tc>
          <w:tcPr>
            <w:tcW w:w="1612" w:type="dxa"/>
            <w:vMerge w:val="continue"/>
          </w:tcPr>
          <w:p w14:paraId="7B9E1CA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2A71D88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078C0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2092" w:type="dxa"/>
            <w:vMerge w:val="continue"/>
            <w:tcBorders>
              <w:top w:val="nil"/>
            </w:tcBorders>
          </w:tcPr>
          <w:p w14:paraId="4467A861">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Borders>
              <w:top w:val="nil"/>
            </w:tcBorders>
          </w:tcPr>
          <w:p w14:paraId="0BDA0DFB">
            <w:pPr>
              <w:widowControl w:val="0"/>
              <w:numPr>
                <w:ilvl w:val="0"/>
                <w:numId w:val="43"/>
              </w:numPr>
              <w:tabs>
                <w:tab w:val="left" w:pos="713"/>
              </w:tabs>
              <w:autoSpaceDE w:val="0"/>
              <w:autoSpaceDN w:val="0"/>
              <w:spacing w:before="6" w:after="0" w:line="240" w:lineRule="auto"/>
              <w:ind w:left="713" w:right="0" w:hanging="533"/>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частного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частно-публичного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обвинения.</w:t>
            </w:r>
          </w:p>
          <w:p w14:paraId="31C92E55">
            <w:pPr>
              <w:widowControl w:val="0"/>
              <w:numPr>
                <w:ilvl w:val="0"/>
                <w:numId w:val="43"/>
              </w:numPr>
              <w:tabs>
                <w:tab w:val="left" w:pos="713"/>
              </w:tabs>
              <w:autoSpaceDE w:val="0"/>
              <w:autoSpaceDN w:val="0"/>
              <w:spacing w:before="26" w:after="0" w:line="240" w:lineRule="auto"/>
              <w:ind w:left="713" w:right="0" w:hanging="533"/>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Отказ</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2"/>
                <w:sz w:val="20"/>
                <w:szCs w:val="22"/>
                <w:lang w:val="ru-RU" w:eastAsia="en-US" w:bidi="ar-SA"/>
              </w:rPr>
              <w:t xml:space="preserve"> дела.</w:t>
            </w:r>
          </w:p>
          <w:p w14:paraId="123DAE6F">
            <w:pPr>
              <w:widowControl w:val="0"/>
              <w:tabs>
                <w:tab w:val="left" w:pos="713"/>
              </w:tabs>
              <w:autoSpaceDE w:val="0"/>
              <w:autoSpaceDN w:val="0"/>
              <w:spacing w:before="7"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7D2C4AE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6442E2C1">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bl>
    <w:p w14:paraId="6AADA766">
      <w:pPr>
        <w:spacing w:after="0"/>
        <w:rPr>
          <w:sz w:val="18"/>
        </w:rPr>
        <w:sectPr>
          <w:type w:val="continuous"/>
          <w:pgSz w:w="16840" w:h="11910" w:orient="landscape"/>
          <w:pgMar w:top="820" w:right="1920" w:bottom="100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47F56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2092" w:type="dxa"/>
            <w:vMerge w:val="restart"/>
          </w:tcPr>
          <w:p w14:paraId="31426512">
            <w:pPr>
              <w:widowControl w:val="0"/>
              <w:autoSpaceDE w:val="0"/>
              <w:autoSpaceDN w:val="0"/>
              <w:spacing w:before="0" w:after="0" w:line="259" w:lineRule="auto"/>
              <w:ind w:left="208" w:right="193" w:hanging="2"/>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7 </w:t>
            </w:r>
            <w:r>
              <w:rPr>
                <w:rFonts w:ascii="Times New Roman" w:hAnsi="Times New Roman" w:eastAsia="Times New Roman" w:cs="Times New Roman"/>
                <w:spacing w:val="-2"/>
                <w:sz w:val="24"/>
                <w:szCs w:val="22"/>
                <w:lang w:val="ru-RU" w:eastAsia="en-US" w:bidi="ar-SA"/>
              </w:rPr>
              <w:t xml:space="preserve">Предварительно </w:t>
            </w:r>
            <w:r>
              <w:rPr>
                <w:rFonts w:ascii="Times New Roman" w:hAnsi="Times New Roman" w:eastAsia="Times New Roman" w:cs="Times New Roman"/>
                <w:sz w:val="24"/>
                <w:szCs w:val="22"/>
                <w:lang w:val="ru-RU" w:eastAsia="en-US" w:bidi="ar-SA"/>
              </w:rPr>
              <w:t>е</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расследование Общие условия </w:t>
            </w:r>
            <w:r>
              <w:rPr>
                <w:rFonts w:ascii="Times New Roman" w:hAnsi="Times New Roman" w:eastAsia="Times New Roman" w:cs="Times New Roman"/>
                <w:spacing w:val="-2"/>
                <w:sz w:val="24"/>
                <w:szCs w:val="22"/>
                <w:lang w:val="ru-RU" w:eastAsia="en-US" w:bidi="ar-SA"/>
              </w:rPr>
              <w:t>предварительно</w:t>
            </w:r>
          </w:p>
          <w:p w14:paraId="09F4A0EA">
            <w:pPr>
              <w:widowControl w:val="0"/>
              <w:autoSpaceDE w:val="0"/>
              <w:autoSpaceDN w:val="0"/>
              <w:spacing w:before="0" w:after="0" w:line="276" w:lineRule="exact"/>
              <w:ind w:left="33" w:right="22"/>
              <w:jc w:val="center"/>
              <w:rPr>
                <w:rFonts w:ascii="Times New Roman" w:hAnsi="Times New Roman" w:eastAsia="Times New Roman" w:cs="Times New Roman"/>
                <w:spacing w:val="-5"/>
                <w:sz w:val="24"/>
                <w:szCs w:val="22"/>
                <w:lang w:val="ru-RU" w:eastAsia="en-US" w:bidi="ar-SA"/>
              </w:rPr>
            </w:pPr>
            <w:r>
              <w:rPr>
                <w:rFonts w:ascii="Times New Roman" w:hAnsi="Times New Roman" w:eastAsia="Times New Roman" w:cs="Times New Roman"/>
                <w:spacing w:val="-5"/>
                <w:sz w:val="24"/>
                <w:szCs w:val="22"/>
                <w:lang w:val="ru-RU" w:eastAsia="en-US" w:bidi="ar-SA"/>
              </w:rPr>
              <w:t>го</w:t>
            </w:r>
          </w:p>
          <w:p w14:paraId="1A5AFAA3">
            <w:pPr>
              <w:widowControl w:val="0"/>
              <w:autoSpaceDE w:val="0"/>
              <w:autoSpaceDN w:val="0"/>
              <w:spacing w:before="13" w:after="0" w:line="240" w:lineRule="auto"/>
              <w:ind w:left="41" w:right="22"/>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расследования</w:t>
            </w:r>
          </w:p>
        </w:tc>
        <w:tc>
          <w:tcPr>
            <w:tcW w:w="10212" w:type="dxa"/>
          </w:tcPr>
          <w:p w14:paraId="6B5CAD94">
            <w:pPr>
              <w:widowControl w:val="0"/>
              <w:autoSpaceDE w:val="0"/>
              <w:autoSpaceDN w:val="0"/>
              <w:spacing w:before="1" w:after="0" w:line="240" w:lineRule="auto"/>
              <w:ind w:left="39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Pr>
          <w:p w14:paraId="249751D4">
            <w:pPr>
              <w:widowControl w:val="0"/>
              <w:autoSpaceDE w:val="0"/>
              <w:autoSpaceDN w:val="0"/>
              <w:spacing w:before="1" w:after="0" w:line="240" w:lineRule="auto"/>
              <w:ind w:left="417"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vMerge w:val="restart"/>
          </w:tcPr>
          <w:p w14:paraId="51BDEF56">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0711DB68">
            <w:pPr>
              <w:widowControl w:val="0"/>
              <w:autoSpaceDE w:val="0"/>
              <w:autoSpaceDN w:val="0"/>
              <w:spacing w:before="1" w:after="0" w:line="240" w:lineRule="auto"/>
              <w:ind w:left="417"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4BE94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6" w:hRule="atLeast"/>
        </w:trPr>
        <w:tc>
          <w:tcPr>
            <w:tcW w:w="2092" w:type="dxa"/>
            <w:vMerge w:val="continue"/>
          </w:tcPr>
          <w:p w14:paraId="05760F9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12D8E356">
            <w:pPr>
              <w:widowControl w:val="0"/>
              <w:autoSpaceDE w:val="0"/>
              <w:autoSpaceDN w:val="0"/>
              <w:spacing w:before="0" w:after="0" w:line="259" w:lineRule="auto"/>
              <w:ind w:left="111" w:right="110" w:firstLine="28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Общие условия предварительного расследования. Подследственность и ее признаки, место производства предварительного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расследования,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соединение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выделение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неотложных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следственных действий, восстановление утраченных уголовных дел, обязательное рассмотрение ходатайств, меры попечения о детях,</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иждивенцах</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имуществе</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обвиняемого,</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недопустимость</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разглашения</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данных</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p>
          <w:p w14:paraId="070C111A">
            <w:pPr>
              <w:widowControl w:val="0"/>
              <w:autoSpaceDE w:val="0"/>
              <w:autoSpaceDN w:val="0"/>
              <w:spacing w:before="1" w:after="0" w:line="240" w:lineRule="auto"/>
              <w:ind w:left="111"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расследования,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срок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следствия.</w:t>
            </w:r>
          </w:p>
        </w:tc>
        <w:tc>
          <w:tcPr>
            <w:tcW w:w="1612" w:type="dxa"/>
            <w:vMerge w:val="continue"/>
            <w:tcBorders>
              <w:top w:val="nil"/>
            </w:tcBorders>
          </w:tcPr>
          <w:p w14:paraId="48AC988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Pr>
          <w:p w14:paraId="452557B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50EB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2092" w:type="dxa"/>
            <w:vMerge w:val="continue"/>
          </w:tcPr>
          <w:p w14:paraId="3F6A136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vMerge w:val="restart"/>
          </w:tcPr>
          <w:p w14:paraId="54A808BE">
            <w:pPr>
              <w:widowControl w:val="0"/>
              <w:autoSpaceDE w:val="0"/>
              <w:autoSpaceDN w:val="0"/>
              <w:spacing w:before="1" w:after="0" w:line="240" w:lineRule="auto"/>
              <w:ind w:left="11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63E94B7E">
            <w:pPr>
              <w:widowControl w:val="0"/>
              <w:numPr>
                <w:ilvl w:val="0"/>
                <w:numId w:val="44"/>
              </w:numPr>
              <w:tabs>
                <w:tab w:val="left" w:pos="574"/>
              </w:tabs>
              <w:autoSpaceDE w:val="0"/>
              <w:autoSpaceDN w:val="0"/>
              <w:spacing w:before="30" w:after="0" w:line="240" w:lineRule="auto"/>
              <w:ind w:left="574" w:right="0" w:hanging="31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задачи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расследования.</w:t>
            </w:r>
          </w:p>
          <w:p w14:paraId="51912FF9">
            <w:pPr>
              <w:widowControl w:val="0"/>
              <w:numPr>
                <w:ilvl w:val="0"/>
                <w:numId w:val="44"/>
              </w:numPr>
              <w:tabs>
                <w:tab w:val="left" w:pos="574"/>
              </w:tabs>
              <w:autoSpaceDE w:val="0"/>
              <w:autoSpaceDN w:val="0"/>
              <w:spacing w:before="38" w:after="0" w:line="240" w:lineRule="auto"/>
              <w:ind w:left="574" w:right="0" w:hanging="31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Формы</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расследования.</w:t>
            </w:r>
          </w:p>
          <w:p w14:paraId="0ADA08A8">
            <w:pPr>
              <w:widowControl w:val="0"/>
              <w:numPr>
                <w:ilvl w:val="0"/>
                <w:numId w:val="44"/>
              </w:numPr>
              <w:tabs>
                <w:tab w:val="left" w:pos="574"/>
              </w:tabs>
              <w:autoSpaceDE w:val="0"/>
              <w:autoSpaceDN w:val="0"/>
              <w:spacing w:before="36" w:after="0" w:line="240" w:lineRule="auto"/>
              <w:ind w:left="574" w:right="0" w:hanging="31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условия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расследования.</w:t>
            </w:r>
          </w:p>
          <w:p w14:paraId="1EDDF18C">
            <w:pPr>
              <w:widowControl w:val="0"/>
              <w:numPr>
                <w:ilvl w:val="0"/>
                <w:numId w:val="44"/>
              </w:numPr>
              <w:tabs>
                <w:tab w:val="left" w:pos="574"/>
              </w:tabs>
              <w:autoSpaceDE w:val="0"/>
              <w:autoSpaceDN w:val="0"/>
              <w:spacing w:before="36" w:after="0" w:line="240" w:lineRule="auto"/>
              <w:ind w:left="574" w:right="0" w:hanging="31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Подследственность.</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Полномочия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следователя.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Расследование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группой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следователей.</w:t>
            </w:r>
          </w:p>
          <w:p w14:paraId="16D9BBFA">
            <w:pPr>
              <w:widowControl w:val="0"/>
              <w:numPr>
                <w:ilvl w:val="0"/>
                <w:numId w:val="44"/>
              </w:numPr>
              <w:tabs>
                <w:tab w:val="left" w:pos="404"/>
              </w:tabs>
              <w:autoSpaceDE w:val="0"/>
              <w:autoSpaceDN w:val="0"/>
              <w:spacing w:before="34" w:after="0" w:line="240" w:lineRule="auto"/>
              <w:ind w:left="404" w:right="0" w:hanging="14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Место</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срок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Соединение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выделение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4"/>
                <w:sz w:val="20"/>
                <w:szCs w:val="22"/>
                <w:lang w:val="ru-RU" w:eastAsia="en-US" w:bidi="ar-SA"/>
              </w:rPr>
              <w:t xml:space="preserve"> дел.</w:t>
            </w:r>
          </w:p>
        </w:tc>
        <w:tc>
          <w:tcPr>
            <w:tcW w:w="1612" w:type="dxa"/>
            <w:tcBorders>
              <w:bottom w:val="nil"/>
            </w:tcBorders>
          </w:tcPr>
          <w:p w14:paraId="62A9813D">
            <w:pPr>
              <w:widowControl w:val="0"/>
              <w:autoSpaceDE w:val="0"/>
              <w:autoSpaceDN w:val="0"/>
              <w:spacing w:before="1" w:after="0" w:line="240" w:lineRule="auto"/>
              <w:ind w:left="429"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vMerge w:val="restart"/>
          </w:tcPr>
          <w:p w14:paraId="719FF759">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172A0608">
            <w:pPr>
              <w:widowControl w:val="0"/>
              <w:autoSpaceDE w:val="0"/>
              <w:autoSpaceDN w:val="0"/>
              <w:spacing w:before="1" w:after="0" w:line="240" w:lineRule="auto"/>
              <w:ind w:left="429"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60D0AD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trPr>
        <w:tc>
          <w:tcPr>
            <w:tcW w:w="2092" w:type="dxa"/>
            <w:vMerge w:val="continue"/>
            <w:tcBorders>
              <w:bottom w:val="nil"/>
            </w:tcBorders>
          </w:tcPr>
          <w:p w14:paraId="29583D87">
            <w:pPr>
              <w:widowControl w:val="0"/>
              <w:autoSpaceDE w:val="0"/>
              <w:autoSpaceDN w:val="0"/>
              <w:spacing w:before="13" w:after="0" w:line="240" w:lineRule="auto"/>
              <w:ind w:left="41" w:right="22"/>
              <w:jc w:val="center"/>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0965742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tcBorders>
          </w:tcPr>
          <w:p w14:paraId="4FD6943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01FD7E6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009DD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2092" w:type="dxa"/>
          </w:tcPr>
          <w:p w14:paraId="2F24FFA2">
            <w:pPr>
              <w:widowControl w:val="0"/>
              <w:autoSpaceDE w:val="0"/>
              <w:autoSpaceDN w:val="0"/>
              <w:spacing w:before="0" w:after="0" w:line="240" w:lineRule="auto"/>
              <w:ind w:left="33" w:right="22"/>
              <w:jc w:val="center"/>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pacing w:val="-10"/>
                <w:sz w:val="24"/>
                <w:szCs w:val="22"/>
                <w:lang w:val="ru-RU" w:eastAsia="en-US" w:bidi="ar-SA"/>
              </w:rPr>
              <w:t>8</w:t>
            </w:r>
          </w:p>
        </w:tc>
        <w:tc>
          <w:tcPr>
            <w:tcW w:w="10212" w:type="dxa"/>
          </w:tcPr>
          <w:p w14:paraId="7ED85F04">
            <w:pPr>
              <w:widowControl w:val="0"/>
              <w:autoSpaceDE w:val="0"/>
              <w:autoSpaceDN w:val="0"/>
              <w:spacing w:before="1" w:after="0" w:line="240" w:lineRule="auto"/>
              <w:ind w:left="3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4462D2A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49B4C13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7D1C4C06">
      <w:pPr>
        <w:widowControl w:val="0"/>
        <w:autoSpaceDE w:val="0"/>
        <w:autoSpaceDN w:val="0"/>
        <w:spacing w:before="68"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7A131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092" w:type="dxa"/>
            <w:vMerge w:val="restart"/>
          </w:tcPr>
          <w:p w14:paraId="4824D930">
            <w:pPr>
              <w:widowControl w:val="0"/>
              <w:autoSpaceDE w:val="0"/>
              <w:autoSpaceDN w:val="0"/>
              <w:spacing w:before="0" w:after="0" w:line="267" w:lineRule="exact"/>
              <w:ind w:left="19" w:right="39"/>
              <w:jc w:val="center"/>
              <w:rPr>
                <w:rFonts w:ascii="Times New Roman" w:hAnsi="Times New Roman" w:eastAsia="Times New Roman" w:cs="Times New Roman"/>
                <w:spacing w:val="-2"/>
                <w:sz w:val="24"/>
                <w:szCs w:val="22"/>
                <w:lang w:val="ru-RU" w:eastAsia="en-US" w:bidi="ar-SA"/>
              </w:rPr>
            </w:pPr>
            <w:r>
              <w:rPr>
                <w:rFonts w:ascii="Times New Roman" w:hAnsi="Times New Roman" w:eastAsia="Times New Roman" w:cs="Times New Roman"/>
                <w:spacing w:val="-2"/>
                <w:sz w:val="24"/>
                <w:szCs w:val="22"/>
                <w:lang w:val="ru-RU" w:eastAsia="en-US" w:bidi="ar-SA"/>
              </w:rPr>
              <w:t>Производство</w:t>
            </w:r>
          </w:p>
          <w:p w14:paraId="15985D03">
            <w:pPr>
              <w:widowControl w:val="0"/>
              <w:autoSpaceDE w:val="0"/>
              <w:autoSpaceDN w:val="0"/>
              <w:spacing w:before="1" w:after="0" w:line="267" w:lineRule="exact"/>
              <w:ind w:left="19" w:right="4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следственных</w:t>
            </w:r>
          </w:p>
          <w:p w14:paraId="5E52195E">
            <w:pPr>
              <w:widowControl w:val="0"/>
              <w:autoSpaceDE w:val="0"/>
              <w:autoSpaceDN w:val="0"/>
              <w:spacing w:before="1" w:after="0" w:line="240" w:lineRule="auto"/>
              <w:ind w:left="19" w:right="41"/>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действий</w:t>
            </w:r>
          </w:p>
        </w:tc>
        <w:tc>
          <w:tcPr>
            <w:tcW w:w="10212" w:type="dxa"/>
            <w:vMerge w:val="restart"/>
          </w:tcPr>
          <w:p w14:paraId="7CE900A8">
            <w:pPr>
              <w:widowControl w:val="0"/>
              <w:autoSpaceDE w:val="0"/>
              <w:autoSpaceDN w:val="0"/>
              <w:spacing w:before="0" w:after="0" w:line="276" w:lineRule="auto"/>
              <w:ind w:left="36" w:right="39"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 и виды следственных действий. Общие правила производства следственных действий. Судебный</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 получения разрешения на производство следственного действия</w:t>
            </w:r>
          </w:p>
          <w:p w14:paraId="60290E27">
            <w:pPr>
              <w:widowControl w:val="0"/>
              <w:autoSpaceDE w:val="0"/>
              <w:autoSpaceDN w:val="0"/>
              <w:spacing w:before="0" w:after="0" w:line="276" w:lineRule="auto"/>
              <w:ind w:left="36" w:right="101"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 и процессуальный порядок производства отдельных видов следственных действий: осмотра, освидетельствования, следственного эксперимента, обыска, выемки, наложения ареста на почтово-телеграфные отправления, контроля и записи телефонных и иных переговоров, допроса, очной ставки, предъявления для опознания, проверки показаний на месте.</w:t>
            </w:r>
          </w:p>
          <w:p w14:paraId="690E4EC7">
            <w:pPr>
              <w:widowControl w:val="0"/>
              <w:autoSpaceDE w:val="0"/>
              <w:autoSpaceDN w:val="0"/>
              <w:spacing w:before="0" w:after="0" w:line="224" w:lineRule="exact"/>
              <w:ind w:left="318"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Протокол</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следственного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действия.</w:t>
            </w:r>
          </w:p>
          <w:p w14:paraId="1E7F9BA9">
            <w:pPr>
              <w:widowControl w:val="0"/>
              <w:autoSpaceDE w:val="0"/>
              <w:autoSpaceDN w:val="0"/>
              <w:spacing w:before="32" w:after="0" w:line="276" w:lineRule="auto"/>
              <w:ind w:left="36" w:right="90"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 и процессуальный порядок привлечения к следственным действиям специалиста и эксперта. Основание назначения судебной экспертизы. Процессуальное оформление решения следователя о производстве экспертизы. Роль суда в назначении судебно-психиатрической экспертизы. Особенности производства экспертизы в отношении потерпевшего и свидетеля. Комиссионная и комплексная судебные экспертизы. Дополнительная и повторная экспертизы. Получение образцов для сравнительного исследования. Заключение эксперта – процессуальный документ, завершающий экспертное исследование. Заключение специалиста.</w:t>
            </w:r>
          </w:p>
          <w:p w14:paraId="21961BBE">
            <w:pPr>
              <w:widowControl w:val="0"/>
              <w:autoSpaceDE w:val="0"/>
              <w:autoSpaceDN w:val="0"/>
              <w:spacing w:before="3" w:after="0" w:line="223" w:lineRule="exact"/>
              <w:ind w:left="318"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Привлечение</w:t>
            </w:r>
            <w:r>
              <w:rPr>
                <w:rFonts w:ascii="Times New Roman" w:hAnsi="Times New Roman" w:eastAsia="Times New Roman" w:cs="Times New Roman"/>
                <w:spacing w:val="62"/>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лица</w:t>
            </w:r>
            <w:r>
              <w:rPr>
                <w:rFonts w:ascii="Times New Roman" w:hAnsi="Times New Roman" w:eastAsia="Times New Roman" w:cs="Times New Roman"/>
                <w:spacing w:val="64"/>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63"/>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качестве</w:t>
            </w:r>
            <w:r>
              <w:rPr>
                <w:rFonts w:ascii="Times New Roman" w:hAnsi="Times New Roman" w:eastAsia="Times New Roman" w:cs="Times New Roman"/>
                <w:spacing w:val="64"/>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обвиняемого:</w:t>
            </w:r>
            <w:r>
              <w:rPr>
                <w:rFonts w:ascii="Times New Roman" w:hAnsi="Times New Roman" w:eastAsia="Times New Roman" w:cs="Times New Roman"/>
                <w:spacing w:val="65"/>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сущность,</w:t>
            </w:r>
            <w:r>
              <w:rPr>
                <w:rFonts w:ascii="Times New Roman" w:hAnsi="Times New Roman" w:eastAsia="Times New Roman" w:cs="Times New Roman"/>
                <w:spacing w:val="65"/>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65"/>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4"/>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65"/>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Процессуальный</w:t>
            </w:r>
            <w:r>
              <w:rPr>
                <w:rFonts w:ascii="Times New Roman" w:hAnsi="Times New Roman" w:eastAsia="Times New Roman" w:cs="Times New Roman"/>
                <w:spacing w:val="65"/>
                <w:w w:val="150"/>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порядок</w:t>
            </w:r>
          </w:p>
        </w:tc>
        <w:tc>
          <w:tcPr>
            <w:tcW w:w="1612" w:type="dxa"/>
            <w:tcBorders>
              <w:bottom w:val="nil"/>
            </w:tcBorders>
          </w:tcPr>
          <w:p w14:paraId="723940FB">
            <w:pPr>
              <w:widowControl w:val="0"/>
              <w:autoSpaceDE w:val="0"/>
              <w:autoSpaceDN w:val="0"/>
              <w:spacing w:before="0" w:after="0" w:line="229" w:lineRule="exact"/>
              <w:ind w:left="437"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vMerge w:val="restart"/>
          </w:tcPr>
          <w:p w14:paraId="3E5E6AA5">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C8980B7">
            <w:pPr>
              <w:widowControl w:val="0"/>
              <w:autoSpaceDE w:val="0"/>
              <w:autoSpaceDN w:val="0"/>
              <w:spacing w:before="0" w:after="0" w:line="229" w:lineRule="exact"/>
              <w:ind w:left="437"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2A13AB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092" w:type="dxa"/>
            <w:vMerge w:val="continue"/>
          </w:tcPr>
          <w:p w14:paraId="70ECF92C">
            <w:pPr>
              <w:widowControl w:val="0"/>
              <w:autoSpaceDE w:val="0"/>
              <w:autoSpaceDN w:val="0"/>
              <w:spacing w:before="1" w:after="0" w:line="267" w:lineRule="exact"/>
              <w:ind w:left="19" w:right="40"/>
              <w:jc w:val="center"/>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37804E1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55457101">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0BAA9EAB">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744A7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0" w:hRule="atLeast"/>
        </w:trPr>
        <w:tc>
          <w:tcPr>
            <w:tcW w:w="2092" w:type="dxa"/>
            <w:vMerge w:val="continue"/>
          </w:tcPr>
          <w:p w14:paraId="160C50EF">
            <w:pPr>
              <w:widowControl w:val="0"/>
              <w:autoSpaceDE w:val="0"/>
              <w:autoSpaceDN w:val="0"/>
              <w:spacing w:before="1" w:after="0" w:line="240" w:lineRule="auto"/>
              <w:ind w:left="19" w:right="41"/>
              <w:jc w:val="center"/>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2183F15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tcBorders>
          </w:tcPr>
          <w:p w14:paraId="6058930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13BD1B9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6EE0C9EB">
      <w:pPr>
        <w:spacing w:after="0"/>
        <w:rPr>
          <w:sz w:val="20"/>
        </w:rPr>
        <w:sectPr>
          <w:type w:val="continuous"/>
          <w:pgSz w:w="16840" w:h="11910" w:orient="landscape"/>
          <w:pgMar w:top="820" w:right="1920" w:bottom="92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4B7CC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0" w:hRule="atLeast"/>
        </w:trPr>
        <w:tc>
          <w:tcPr>
            <w:tcW w:w="2092" w:type="dxa"/>
          </w:tcPr>
          <w:p w14:paraId="1BB6218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413184C3">
            <w:pPr>
              <w:widowControl w:val="0"/>
              <w:autoSpaceDE w:val="0"/>
              <w:autoSpaceDN w:val="0"/>
              <w:spacing w:before="1" w:after="0" w:line="276" w:lineRule="auto"/>
              <w:ind w:left="36" w:right="105"/>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привлечения лица в качестве обвиняемого. Презумпция невиновности и внутреннее убеждение следователя при решении вопроса о привлечении лица в качестве обвиняемого.</w:t>
            </w:r>
          </w:p>
          <w:p w14:paraId="7D7F9C1A">
            <w:pPr>
              <w:widowControl w:val="0"/>
              <w:autoSpaceDE w:val="0"/>
              <w:autoSpaceDN w:val="0"/>
              <w:spacing w:before="1" w:after="0" w:line="273" w:lineRule="auto"/>
              <w:ind w:left="36" w:right="111"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Предъявление обвинения и допрос обвиняемого. Доказательственное значение показаний обвиняемого, полученных при допросе без участия защитника. Проблема повторного допроса обвиняемого. Протокол допроса обвиняемого. Изменение и дополнение обвинения. Частичное прекращение уголовного преследования.</w:t>
            </w:r>
          </w:p>
          <w:p w14:paraId="163ADC4E">
            <w:pPr>
              <w:widowControl w:val="0"/>
              <w:autoSpaceDE w:val="0"/>
              <w:autoSpaceDN w:val="0"/>
              <w:spacing w:before="3" w:after="0" w:line="276" w:lineRule="auto"/>
              <w:ind w:left="36" w:right="105"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Приостановление предварительного следствия: понятие и значение. Основания и условия приостановления. Особенности приостановления предварительного следствия в отношении подозреваемого. Процессуальный порядок и сроки приостановления предварительного следствия.</w:t>
            </w:r>
          </w:p>
          <w:p w14:paraId="3FB4AB06">
            <w:pPr>
              <w:widowControl w:val="0"/>
              <w:autoSpaceDE w:val="0"/>
              <w:autoSpaceDN w:val="0"/>
              <w:spacing w:before="3" w:after="0" w:line="273" w:lineRule="auto"/>
              <w:ind w:left="36" w:right="98"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Действия следователя после приостановления предварительного следствия. Розыск скрывшегося подозреваемого и обвиняемого. Меры, принимаемые следователем и органом дознания по установлению лица, подлежащего привлечению в качестве обвиняемого.</w:t>
            </w:r>
          </w:p>
          <w:p w14:paraId="4CD1069B">
            <w:pPr>
              <w:widowControl w:val="0"/>
              <w:autoSpaceDE w:val="0"/>
              <w:autoSpaceDN w:val="0"/>
              <w:spacing w:before="8" w:after="0" w:line="240" w:lineRule="auto"/>
              <w:ind w:left="36" w:right="0"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3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6"/>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процессуальный</w:t>
            </w:r>
            <w:r>
              <w:rPr>
                <w:rFonts w:ascii="Times New Roman" w:hAnsi="Times New Roman" w:eastAsia="Times New Roman" w:cs="Times New Roman"/>
                <w:spacing w:val="36"/>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35"/>
                <w:sz w:val="20"/>
                <w:szCs w:val="22"/>
                <w:lang w:val="ru-RU" w:eastAsia="en-US" w:bidi="ar-SA"/>
              </w:rPr>
              <w:t xml:space="preserve">  </w:t>
            </w:r>
            <w:r>
              <w:rPr>
                <w:rFonts w:ascii="Times New Roman" w:hAnsi="Times New Roman" w:eastAsia="Times New Roman" w:cs="Times New Roman"/>
                <w:sz w:val="20"/>
                <w:szCs w:val="22"/>
                <w:lang w:val="ru-RU" w:eastAsia="en-US" w:bidi="ar-SA"/>
              </w:rPr>
              <w:t>возобновления</w:t>
            </w:r>
            <w:r>
              <w:rPr>
                <w:rFonts w:ascii="Times New Roman" w:hAnsi="Times New Roman" w:eastAsia="Times New Roman" w:cs="Times New Roman"/>
                <w:spacing w:val="37"/>
                <w:sz w:val="20"/>
                <w:szCs w:val="22"/>
                <w:lang w:val="ru-RU" w:eastAsia="en-US" w:bidi="ar-SA"/>
              </w:rPr>
              <w:t xml:space="preserve">  </w:t>
            </w:r>
            <w:r>
              <w:rPr>
                <w:rFonts w:ascii="Times New Roman" w:hAnsi="Times New Roman" w:eastAsia="Times New Roman" w:cs="Times New Roman"/>
                <w:sz w:val="20"/>
                <w:szCs w:val="22"/>
                <w:lang w:val="ru-RU" w:eastAsia="en-US" w:bidi="ar-SA"/>
              </w:rPr>
              <w:t>приостановленного</w:t>
            </w:r>
            <w:r>
              <w:rPr>
                <w:rFonts w:ascii="Times New Roman" w:hAnsi="Times New Roman" w:eastAsia="Times New Roman" w:cs="Times New Roman"/>
                <w:spacing w:val="36"/>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3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следствия.</w:t>
            </w:r>
          </w:p>
          <w:p w14:paraId="52FEF0AE">
            <w:pPr>
              <w:widowControl w:val="0"/>
              <w:autoSpaceDE w:val="0"/>
              <w:autoSpaceDN w:val="0"/>
              <w:spacing w:before="10" w:after="0" w:line="240" w:lineRule="atLeast"/>
              <w:ind w:left="36" w:right="106"/>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Обеспечение прав и законных интересов участников уголовного процесса при приостановлении и возобновлении предварительного следствия.</w:t>
            </w:r>
          </w:p>
        </w:tc>
        <w:tc>
          <w:tcPr>
            <w:tcW w:w="1612" w:type="dxa"/>
          </w:tcPr>
          <w:p w14:paraId="462183C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75B7B79D">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8470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5" w:hRule="atLeast"/>
        </w:trPr>
        <w:tc>
          <w:tcPr>
            <w:tcW w:w="2092" w:type="dxa"/>
          </w:tcPr>
          <w:p w14:paraId="6179282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220A170D">
            <w:pPr>
              <w:widowControl w:val="0"/>
              <w:autoSpaceDE w:val="0"/>
              <w:autoSpaceDN w:val="0"/>
              <w:spacing w:before="1" w:after="0" w:line="240" w:lineRule="auto"/>
              <w:ind w:left="318"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09E28C01">
            <w:pPr>
              <w:widowControl w:val="0"/>
              <w:autoSpaceDE w:val="0"/>
              <w:autoSpaceDN w:val="0"/>
              <w:spacing w:before="32" w:after="0" w:line="240" w:lineRule="auto"/>
              <w:ind w:left="318"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z w:val="20"/>
                <w:szCs w:val="22"/>
                <w:lang w:val="ru-RU" w:eastAsia="en-US" w:bidi="ar-SA"/>
              </w:rPr>
              <w:t>Занятие</w:t>
            </w:r>
            <w:r>
              <w:rPr>
                <w:rFonts w:ascii="Times New Roman" w:hAnsi="Times New Roman" w:eastAsia="Times New Roman" w:cs="Times New Roman"/>
                <w:b/>
                <w:spacing w:val="-3"/>
                <w:sz w:val="20"/>
                <w:szCs w:val="22"/>
                <w:lang w:val="ru-RU" w:eastAsia="en-US" w:bidi="ar-SA"/>
              </w:rPr>
              <w:t xml:space="preserve"> </w:t>
            </w:r>
            <w:r>
              <w:rPr>
                <w:rFonts w:ascii="Times New Roman" w:hAnsi="Times New Roman" w:eastAsia="Times New Roman" w:cs="Times New Roman"/>
                <w:b/>
                <w:sz w:val="20"/>
                <w:szCs w:val="22"/>
                <w:lang w:val="ru-RU" w:eastAsia="en-US" w:bidi="ar-SA"/>
              </w:rPr>
              <w:t>1-е</w:t>
            </w:r>
            <w:r>
              <w:rPr>
                <w:rFonts w:ascii="Times New Roman" w:hAnsi="Times New Roman" w:eastAsia="Times New Roman" w:cs="Times New Roman"/>
                <w:b/>
                <w:spacing w:val="-3"/>
                <w:sz w:val="20"/>
                <w:szCs w:val="22"/>
                <w:lang w:val="ru-RU" w:eastAsia="en-US" w:bidi="ar-SA"/>
              </w:rPr>
              <w:t xml:space="preserve"> </w:t>
            </w:r>
            <w:r>
              <w:rPr>
                <w:rFonts w:ascii="Times New Roman" w:hAnsi="Times New Roman" w:eastAsia="Times New Roman" w:cs="Times New Roman"/>
                <w:b/>
                <w:sz w:val="20"/>
                <w:szCs w:val="22"/>
                <w:lang w:val="ru-RU" w:eastAsia="en-US" w:bidi="ar-SA"/>
              </w:rPr>
              <w:t>(2</w:t>
            </w:r>
            <w:r>
              <w:rPr>
                <w:rFonts w:ascii="Times New Roman" w:hAnsi="Times New Roman" w:eastAsia="Times New Roman" w:cs="Times New Roman"/>
                <w:b/>
                <w:spacing w:val="-1"/>
                <w:sz w:val="20"/>
                <w:szCs w:val="22"/>
                <w:lang w:val="ru-RU" w:eastAsia="en-US" w:bidi="ar-SA"/>
              </w:rPr>
              <w:t xml:space="preserve"> </w:t>
            </w:r>
            <w:r>
              <w:rPr>
                <w:rFonts w:ascii="Times New Roman" w:hAnsi="Times New Roman" w:eastAsia="Times New Roman" w:cs="Times New Roman"/>
                <w:b/>
                <w:spacing w:val="-2"/>
                <w:sz w:val="20"/>
                <w:szCs w:val="22"/>
                <w:lang w:val="ru-RU" w:eastAsia="en-US" w:bidi="ar-SA"/>
              </w:rPr>
              <w:t>часа)</w:t>
            </w:r>
          </w:p>
          <w:p w14:paraId="1FE05CBD">
            <w:pPr>
              <w:widowControl w:val="0"/>
              <w:numPr>
                <w:ilvl w:val="0"/>
                <w:numId w:val="45"/>
              </w:numPr>
              <w:tabs>
                <w:tab w:val="left" w:pos="458"/>
              </w:tabs>
              <w:autoSpaceDE w:val="0"/>
              <w:autoSpaceDN w:val="0"/>
              <w:spacing w:before="30" w:after="0" w:line="240" w:lineRule="auto"/>
              <w:ind w:left="458" w:right="0" w:hanging="34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следственных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действий.</w:t>
            </w:r>
          </w:p>
          <w:p w14:paraId="023A6C0D">
            <w:pPr>
              <w:widowControl w:val="0"/>
              <w:numPr>
                <w:ilvl w:val="0"/>
                <w:numId w:val="45"/>
              </w:numPr>
              <w:tabs>
                <w:tab w:val="left" w:pos="458"/>
              </w:tabs>
              <w:autoSpaceDE w:val="0"/>
              <w:autoSpaceDN w:val="0"/>
              <w:spacing w:before="36" w:after="0" w:line="240" w:lineRule="auto"/>
              <w:ind w:left="458" w:right="0" w:hanging="34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правила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следственных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действий.</w:t>
            </w:r>
          </w:p>
          <w:p w14:paraId="5BC9D88F">
            <w:pPr>
              <w:widowControl w:val="0"/>
              <w:numPr>
                <w:ilvl w:val="0"/>
                <w:numId w:val="45"/>
              </w:numPr>
              <w:tabs>
                <w:tab w:val="left" w:pos="458"/>
              </w:tabs>
              <w:autoSpaceDE w:val="0"/>
              <w:autoSpaceDN w:val="0"/>
              <w:spacing w:before="32" w:after="0" w:line="240" w:lineRule="auto"/>
              <w:ind w:left="458" w:right="0" w:hanging="34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Допрос</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свидетеля,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потерпевшего.</w:t>
            </w:r>
          </w:p>
          <w:p w14:paraId="7D230BF5">
            <w:pPr>
              <w:widowControl w:val="0"/>
              <w:numPr>
                <w:ilvl w:val="0"/>
                <w:numId w:val="45"/>
              </w:numPr>
              <w:tabs>
                <w:tab w:val="left" w:pos="458"/>
              </w:tabs>
              <w:autoSpaceDE w:val="0"/>
              <w:autoSpaceDN w:val="0"/>
              <w:spacing w:before="36" w:after="0" w:line="240" w:lineRule="auto"/>
              <w:ind w:left="458" w:right="0" w:hanging="34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проведения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очной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ставки.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Протокол</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очной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ставки.</w:t>
            </w:r>
          </w:p>
          <w:p w14:paraId="1134B3A7">
            <w:pPr>
              <w:widowControl w:val="0"/>
              <w:numPr>
                <w:ilvl w:val="0"/>
                <w:numId w:val="45"/>
              </w:numPr>
              <w:tabs>
                <w:tab w:val="left" w:pos="458"/>
              </w:tabs>
              <w:autoSpaceDE w:val="0"/>
              <w:autoSpaceDN w:val="0"/>
              <w:spacing w:before="36" w:after="0" w:line="240" w:lineRule="auto"/>
              <w:ind w:left="458" w:right="0" w:hanging="34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предъявления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для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опознания.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Протокол</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предъявления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для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опознания.</w:t>
            </w:r>
          </w:p>
          <w:p w14:paraId="0E603934">
            <w:pPr>
              <w:widowControl w:val="0"/>
              <w:numPr>
                <w:ilvl w:val="0"/>
                <w:numId w:val="45"/>
              </w:numPr>
              <w:tabs>
                <w:tab w:val="left" w:pos="458"/>
              </w:tabs>
              <w:autoSpaceDE w:val="0"/>
              <w:autoSpaceDN w:val="0"/>
              <w:spacing w:before="36" w:after="0" w:line="240" w:lineRule="auto"/>
              <w:ind w:left="458" w:right="0" w:hanging="34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Освидетельствование.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Гарантии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прав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личности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освидетельствовании.</w:t>
            </w:r>
          </w:p>
          <w:p w14:paraId="439E0465">
            <w:pPr>
              <w:widowControl w:val="0"/>
              <w:autoSpaceDE w:val="0"/>
              <w:autoSpaceDN w:val="0"/>
              <w:spacing w:before="66" w:after="0" w:line="240" w:lineRule="auto"/>
              <w:ind w:left="0" w:right="0"/>
              <w:jc w:val="left"/>
              <w:rPr>
                <w:rFonts w:ascii="Times New Roman" w:hAnsi="Times New Roman" w:eastAsia="Times New Roman" w:cs="Times New Roman"/>
                <w:b/>
                <w:sz w:val="20"/>
                <w:szCs w:val="22"/>
                <w:lang w:val="ru-RU" w:eastAsia="en-US" w:bidi="ar-SA"/>
              </w:rPr>
            </w:pPr>
          </w:p>
          <w:p w14:paraId="5DC03D2E">
            <w:pPr>
              <w:widowControl w:val="0"/>
              <w:autoSpaceDE w:val="0"/>
              <w:autoSpaceDN w:val="0"/>
              <w:spacing w:before="0" w:after="0" w:line="240" w:lineRule="auto"/>
              <w:ind w:left="170"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z w:val="20"/>
                <w:szCs w:val="22"/>
                <w:lang w:val="ru-RU" w:eastAsia="en-US" w:bidi="ar-SA"/>
              </w:rPr>
              <w:t>Занятие</w:t>
            </w:r>
            <w:r>
              <w:rPr>
                <w:rFonts w:ascii="Times New Roman" w:hAnsi="Times New Roman" w:eastAsia="Times New Roman" w:cs="Times New Roman"/>
                <w:b/>
                <w:spacing w:val="-3"/>
                <w:sz w:val="20"/>
                <w:szCs w:val="22"/>
                <w:lang w:val="ru-RU" w:eastAsia="en-US" w:bidi="ar-SA"/>
              </w:rPr>
              <w:t xml:space="preserve"> </w:t>
            </w:r>
            <w:r>
              <w:rPr>
                <w:rFonts w:ascii="Times New Roman" w:hAnsi="Times New Roman" w:eastAsia="Times New Roman" w:cs="Times New Roman"/>
                <w:b/>
                <w:sz w:val="20"/>
                <w:szCs w:val="22"/>
                <w:lang w:val="ru-RU" w:eastAsia="en-US" w:bidi="ar-SA"/>
              </w:rPr>
              <w:t>2-е</w:t>
            </w:r>
            <w:r>
              <w:rPr>
                <w:rFonts w:ascii="Times New Roman" w:hAnsi="Times New Roman" w:eastAsia="Times New Roman" w:cs="Times New Roman"/>
                <w:b/>
                <w:spacing w:val="-3"/>
                <w:sz w:val="20"/>
                <w:szCs w:val="22"/>
                <w:lang w:val="ru-RU" w:eastAsia="en-US" w:bidi="ar-SA"/>
              </w:rPr>
              <w:t xml:space="preserve"> </w:t>
            </w:r>
            <w:r>
              <w:rPr>
                <w:rFonts w:ascii="Times New Roman" w:hAnsi="Times New Roman" w:eastAsia="Times New Roman" w:cs="Times New Roman"/>
                <w:b/>
                <w:sz w:val="20"/>
                <w:szCs w:val="22"/>
                <w:lang w:val="ru-RU" w:eastAsia="en-US" w:bidi="ar-SA"/>
              </w:rPr>
              <w:t>(2</w:t>
            </w:r>
            <w:r>
              <w:rPr>
                <w:rFonts w:ascii="Times New Roman" w:hAnsi="Times New Roman" w:eastAsia="Times New Roman" w:cs="Times New Roman"/>
                <w:b/>
                <w:spacing w:val="-1"/>
                <w:sz w:val="20"/>
                <w:szCs w:val="22"/>
                <w:lang w:val="ru-RU" w:eastAsia="en-US" w:bidi="ar-SA"/>
              </w:rPr>
              <w:t xml:space="preserve"> </w:t>
            </w:r>
            <w:r>
              <w:rPr>
                <w:rFonts w:ascii="Times New Roman" w:hAnsi="Times New Roman" w:eastAsia="Times New Roman" w:cs="Times New Roman"/>
                <w:b/>
                <w:spacing w:val="-2"/>
                <w:sz w:val="20"/>
                <w:szCs w:val="22"/>
                <w:lang w:val="ru-RU" w:eastAsia="en-US" w:bidi="ar-SA"/>
              </w:rPr>
              <w:t>часа)</w:t>
            </w:r>
          </w:p>
          <w:p w14:paraId="0816EA8F">
            <w:pPr>
              <w:widowControl w:val="0"/>
              <w:numPr>
                <w:ilvl w:val="0"/>
                <w:numId w:val="46"/>
              </w:numPr>
              <w:tabs>
                <w:tab w:val="left" w:pos="318"/>
              </w:tabs>
              <w:autoSpaceDE w:val="0"/>
              <w:autoSpaceDN w:val="0"/>
              <w:spacing w:before="36" w:after="0" w:line="240" w:lineRule="auto"/>
              <w:ind w:left="318"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осмотра.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осмотра.</w:t>
            </w:r>
          </w:p>
          <w:p w14:paraId="0DB4D9AE">
            <w:pPr>
              <w:widowControl w:val="0"/>
              <w:numPr>
                <w:ilvl w:val="0"/>
                <w:numId w:val="46"/>
              </w:numPr>
              <w:tabs>
                <w:tab w:val="left" w:pos="318"/>
              </w:tabs>
              <w:autoSpaceDE w:val="0"/>
              <w:autoSpaceDN w:val="0"/>
              <w:spacing w:before="32" w:after="0" w:line="240" w:lineRule="auto"/>
              <w:ind w:left="318"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Обыск</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выемка.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обыска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выемки.</w:t>
            </w:r>
          </w:p>
          <w:p w14:paraId="0B2B0158">
            <w:pPr>
              <w:widowControl w:val="0"/>
              <w:numPr>
                <w:ilvl w:val="0"/>
                <w:numId w:val="46"/>
              </w:numPr>
              <w:tabs>
                <w:tab w:val="left" w:pos="318"/>
              </w:tabs>
              <w:autoSpaceDE w:val="0"/>
              <w:autoSpaceDN w:val="0"/>
              <w:spacing w:before="36" w:after="0" w:line="276" w:lineRule="auto"/>
              <w:ind w:left="318" w:right="656"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процессуальный</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назначения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экспертизы.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Заключение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эксперта.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 xml:space="preserve">Допрос </w:t>
            </w:r>
            <w:r>
              <w:rPr>
                <w:rFonts w:ascii="Times New Roman" w:hAnsi="Times New Roman" w:eastAsia="Times New Roman" w:cs="Times New Roman"/>
                <w:spacing w:val="-2"/>
                <w:sz w:val="20"/>
                <w:szCs w:val="22"/>
                <w:lang w:val="ru-RU" w:eastAsia="en-US" w:bidi="ar-SA"/>
              </w:rPr>
              <w:t>эксперта.</w:t>
            </w:r>
          </w:p>
          <w:p w14:paraId="1DDAF415">
            <w:pPr>
              <w:widowControl w:val="0"/>
              <w:numPr>
                <w:ilvl w:val="0"/>
                <w:numId w:val="46"/>
              </w:numPr>
              <w:tabs>
                <w:tab w:val="left" w:pos="318"/>
              </w:tabs>
              <w:autoSpaceDE w:val="0"/>
              <w:autoSpaceDN w:val="0"/>
              <w:spacing w:before="0" w:after="0" w:line="227" w:lineRule="exact"/>
              <w:ind w:left="318"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Следственный</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эксперимент.</w:t>
            </w:r>
          </w:p>
        </w:tc>
        <w:tc>
          <w:tcPr>
            <w:tcW w:w="1612" w:type="dxa"/>
          </w:tcPr>
          <w:p w14:paraId="6D72552C">
            <w:pPr>
              <w:widowControl w:val="0"/>
              <w:autoSpaceDE w:val="0"/>
              <w:autoSpaceDN w:val="0"/>
              <w:spacing w:before="0" w:after="0" w:line="240" w:lineRule="auto"/>
              <w:ind w:left="435" w:right="411"/>
              <w:jc w:val="center"/>
              <w:rPr>
                <w:rFonts w:ascii="Times New Roman" w:hAnsi="Times New Roman" w:eastAsia="Times New Roman" w:cs="Times New Roman"/>
                <w:b/>
                <w:sz w:val="22"/>
                <w:szCs w:val="22"/>
                <w:lang w:val="ru-RU" w:eastAsia="en-US" w:bidi="ar-SA"/>
              </w:rPr>
            </w:pPr>
            <w:r>
              <w:rPr>
                <w:rFonts w:ascii="Times New Roman" w:hAnsi="Times New Roman" w:eastAsia="Times New Roman" w:cs="Times New Roman"/>
                <w:b/>
                <w:spacing w:val="-10"/>
                <w:sz w:val="22"/>
                <w:szCs w:val="22"/>
                <w:lang w:val="ru-RU" w:eastAsia="en-US" w:bidi="ar-SA"/>
              </w:rPr>
              <w:t>2</w:t>
            </w:r>
          </w:p>
        </w:tc>
        <w:tc>
          <w:tcPr>
            <w:tcW w:w="1612" w:type="dxa"/>
          </w:tcPr>
          <w:p w14:paraId="3E063CBF">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4BA316F6">
            <w:pPr>
              <w:widowControl w:val="0"/>
              <w:autoSpaceDE w:val="0"/>
              <w:autoSpaceDN w:val="0"/>
              <w:spacing w:before="0" w:after="0" w:line="240" w:lineRule="auto"/>
              <w:ind w:left="435" w:right="411"/>
              <w:jc w:val="center"/>
              <w:rPr>
                <w:rFonts w:ascii="Times New Roman" w:hAnsi="Times New Roman" w:eastAsia="Times New Roman" w:cs="Times New Roman"/>
                <w:b/>
                <w:spacing w:val="-10"/>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02F6DECF">
      <w:pPr>
        <w:widowControl w:val="0"/>
        <w:autoSpaceDE w:val="0"/>
        <w:autoSpaceDN w:val="0"/>
        <w:spacing w:before="64"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68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50"/>
        <w:gridCol w:w="10212"/>
        <w:gridCol w:w="1612"/>
        <w:gridCol w:w="1612"/>
      </w:tblGrid>
      <w:tr w14:paraId="057AB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250" w:type="dxa"/>
          </w:tcPr>
          <w:p w14:paraId="616BB75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57DBA9D5">
            <w:pPr>
              <w:widowControl w:val="0"/>
              <w:numPr>
                <w:ilvl w:val="0"/>
                <w:numId w:val="47"/>
              </w:numPr>
              <w:tabs>
                <w:tab w:val="left" w:pos="316"/>
              </w:tabs>
              <w:autoSpaceDE w:val="0"/>
              <w:autoSpaceDN w:val="0"/>
              <w:spacing w:before="0" w:after="0" w:line="229" w:lineRule="exact"/>
              <w:ind w:left="316"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Проверка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показаний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на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месте.</w:t>
            </w:r>
          </w:p>
          <w:p w14:paraId="0D9F68B4">
            <w:pPr>
              <w:widowControl w:val="0"/>
              <w:numPr>
                <w:ilvl w:val="0"/>
                <w:numId w:val="47"/>
              </w:numPr>
              <w:tabs>
                <w:tab w:val="left" w:pos="316"/>
              </w:tabs>
              <w:autoSpaceDE w:val="0"/>
              <w:autoSpaceDN w:val="0"/>
              <w:spacing w:before="36" w:after="0" w:line="240" w:lineRule="auto"/>
              <w:ind w:left="316"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Наложение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ареста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на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имущество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его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процессуальное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оформление.</w:t>
            </w:r>
          </w:p>
        </w:tc>
        <w:tc>
          <w:tcPr>
            <w:tcW w:w="1612" w:type="dxa"/>
          </w:tcPr>
          <w:p w14:paraId="28987305">
            <w:pPr>
              <w:widowControl w:val="0"/>
              <w:autoSpaceDE w:val="0"/>
              <w:autoSpaceDN w:val="0"/>
              <w:spacing w:before="0" w:after="0" w:line="252" w:lineRule="exact"/>
              <w:ind w:left="431" w:right="411"/>
              <w:jc w:val="both"/>
              <w:rPr>
                <w:rFonts w:ascii="Times New Roman" w:hAnsi="Times New Roman" w:eastAsia="Times New Roman" w:cs="Times New Roman"/>
                <w:b/>
                <w:sz w:val="22"/>
                <w:szCs w:val="22"/>
                <w:lang w:val="ru-RU" w:eastAsia="en-US" w:bidi="ar-SA"/>
              </w:rPr>
            </w:pPr>
          </w:p>
        </w:tc>
        <w:tc>
          <w:tcPr>
            <w:tcW w:w="1612" w:type="dxa"/>
          </w:tcPr>
          <w:p w14:paraId="32C34DED">
            <w:pPr>
              <w:widowControl w:val="0"/>
              <w:autoSpaceDE w:val="0"/>
              <w:autoSpaceDN w:val="0"/>
              <w:spacing w:before="0" w:after="0" w:line="252" w:lineRule="exact"/>
              <w:ind w:left="431" w:right="411"/>
              <w:jc w:val="both"/>
              <w:rPr>
                <w:rFonts w:ascii="Times New Roman" w:hAnsi="Times New Roman" w:eastAsia="Times New Roman" w:cs="Times New Roman"/>
                <w:b/>
                <w:sz w:val="22"/>
                <w:szCs w:val="22"/>
                <w:lang w:val="ru-RU" w:eastAsia="en-US" w:bidi="ar-SA"/>
              </w:rPr>
            </w:pPr>
          </w:p>
        </w:tc>
      </w:tr>
    </w:tbl>
    <w:p w14:paraId="598907EB">
      <w:pPr>
        <w:spacing w:after="0" w:line="252" w:lineRule="exact"/>
        <w:jc w:val="center"/>
        <w:rPr>
          <w:sz w:val="22"/>
        </w:rPr>
        <w:sectPr>
          <w:type w:val="continuous"/>
          <w:pgSz w:w="16840" w:h="11910" w:orient="landscape"/>
          <w:pgMar w:top="820" w:right="1920" w:bottom="920" w:left="620" w:header="0" w:footer="738" w:gutter="0"/>
          <w:cols w:space="720" w:num="1"/>
        </w:sectPr>
      </w:pPr>
    </w:p>
    <w:tbl>
      <w:tblPr>
        <w:tblStyle w:val="12"/>
        <w:tblW w:w="1568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50"/>
        <w:gridCol w:w="10212"/>
        <w:gridCol w:w="1612"/>
        <w:gridCol w:w="1612"/>
      </w:tblGrid>
      <w:tr w14:paraId="41A32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50" w:type="dxa"/>
            <w:vMerge w:val="restart"/>
          </w:tcPr>
          <w:p w14:paraId="1C786939">
            <w:pPr>
              <w:widowControl w:val="0"/>
              <w:autoSpaceDE w:val="0"/>
              <w:autoSpaceDN w:val="0"/>
              <w:spacing w:before="0" w:after="0" w:line="264" w:lineRule="auto"/>
              <w:ind w:left="204" w:right="183" w:hanging="2"/>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9. </w:t>
            </w:r>
            <w:r>
              <w:rPr>
                <w:rFonts w:ascii="Times New Roman" w:hAnsi="Times New Roman" w:eastAsia="Times New Roman" w:cs="Times New Roman"/>
                <w:spacing w:val="-2"/>
                <w:sz w:val="24"/>
                <w:szCs w:val="22"/>
                <w:lang w:val="ru-RU" w:eastAsia="en-US" w:bidi="ar-SA"/>
              </w:rPr>
              <w:t>Окончание предварительного расследования</w:t>
            </w:r>
          </w:p>
        </w:tc>
        <w:tc>
          <w:tcPr>
            <w:tcW w:w="10212" w:type="dxa"/>
          </w:tcPr>
          <w:p w14:paraId="1FB82423">
            <w:pPr>
              <w:widowControl w:val="0"/>
              <w:autoSpaceDE w:val="0"/>
              <w:autoSpaceDN w:val="0"/>
              <w:spacing w:before="1" w:after="0" w:line="240" w:lineRule="auto"/>
              <w:ind w:left="17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083B32B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56D82FF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69CC5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6" w:hRule="atLeast"/>
        </w:trPr>
        <w:tc>
          <w:tcPr>
            <w:tcW w:w="2250" w:type="dxa"/>
            <w:vMerge w:val="continue"/>
            <w:tcBorders>
              <w:top w:val="nil"/>
            </w:tcBorders>
          </w:tcPr>
          <w:p w14:paraId="01064DBA">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519FDB79">
            <w:pPr>
              <w:widowControl w:val="0"/>
              <w:autoSpaceDE w:val="0"/>
              <w:autoSpaceDN w:val="0"/>
              <w:spacing w:before="1" w:after="0" w:line="273" w:lineRule="auto"/>
              <w:ind w:left="31" w:right="47" w:firstLine="138"/>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 и формы окончания предварительного расследования. Соотношение понятий «прекращение уголовного дела» и «прекращение уголовного преследования».</w:t>
            </w:r>
          </w:p>
          <w:p w14:paraId="514F8E86">
            <w:pPr>
              <w:widowControl w:val="0"/>
              <w:autoSpaceDE w:val="0"/>
              <w:autoSpaceDN w:val="0"/>
              <w:spacing w:before="2" w:after="0" w:line="240" w:lineRule="auto"/>
              <w:ind w:left="170"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Окончание</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обвинительным</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заключением.</w:t>
            </w:r>
          </w:p>
          <w:p w14:paraId="3EDC1B62">
            <w:pPr>
              <w:widowControl w:val="0"/>
              <w:autoSpaceDE w:val="0"/>
              <w:autoSpaceDN w:val="0"/>
              <w:spacing w:before="30" w:after="0" w:line="276" w:lineRule="auto"/>
              <w:ind w:left="31" w:right="54" w:firstLine="138"/>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Окончание предварительного следствия с направлением дела в суд для применения принудительных мер медицинского характера.</w:t>
            </w:r>
          </w:p>
          <w:p w14:paraId="78783039">
            <w:pPr>
              <w:widowControl w:val="0"/>
              <w:autoSpaceDE w:val="0"/>
              <w:autoSpaceDN w:val="0"/>
              <w:spacing w:before="1" w:after="0" w:line="276" w:lineRule="auto"/>
              <w:ind w:left="31" w:right="107" w:firstLine="138"/>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 прекращения уголовного дела и уголовного преследования. Прекращение уголовного дела в связи с примирением сторон. Прекращение уголовного преследования в связи с деятельным раскаянием. Процессуальный порядок прекращения уголовного дела и уголовного преследования. Обжалование постановления о прекращении уголовного дела или уголовного преследования.</w:t>
            </w:r>
          </w:p>
          <w:p w14:paraId="05CDF4A1">
            <w:pPr>
              <w:widowControl w:val="0"/>
              <w:autoSpaceDE w:val="0"/>
              <w:autoSpaceDN w:val="0"/>
              <w:spacing w:before="2" w:after="0" w:line="278" w:lineRule="auto"/>
              <w:ind w:left="31" w:right="46" w:firstLine="138"/>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Уведомление следователем об окончании предварительного следствия обвиняемого и его защитника, а также других участников уголовного процесса.</w:t>
            </w:r>
          </w:p>
          <w:p w14:paraId="1BCD83BC">
            <w:pPr>
              <w:widowControl w:val="0"/>
              <w:autoSpaceDE w:val="0"/>
              <w:autoSpaceDN w:val="0"/>
              <w:spacing w:before="0" w:after="0" w:line="226" w:lineRule="exact"/>
              <w:ind w:left="31" w:right="0" w:firstLine="138"/>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Ознакомление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потерпевшего,</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гражданского</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истца,</w:t>
            </w:r>
            <w:r>
              <w:rPr>
                <w:rFonts w:ascii="Times New Roman" w:hAnsi="Times New Roman" w:eastAsia="Times New Roman" w:cs="Times New Roman"/>
                <w:spacing w:val="10"/>
                <w:sz w:val="20"/>
                <w:szCs w:val="22"/>
                <w:lang w:val="ru-RU" w:eastAsia="en-US" w:bidi="ar-SA"/>
              </w:rPr>
              <w:t xml:space="preserve"> </w:t>
            </w:r>
            <w:r>
              <w:rPr>
                <w:rFonts w:ascii="Times New Roman" w:hAnsi="Times New Roman" w:eastAsia="Times New Roman" w:cs="Times New Roman"/>
                <w:sz w:val="20"/>
                <w:szCs w:val="22"/>
                <w:lang w:val="ru-RU" w:eastAsia="en-US" w:bidi="ar-SA"/>
              </w:rPr>
              <w:t>гражданского</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ответчика</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или</w:t>
            </w:r>
            <w:r>
              <w:rPr>
                <w:rFonts w:ascii="Times New Roman" w:hAnsi="Times New Roman" w:eastAsia="Times New Roman" w:cs="Times New Roman"/>
                <w:spacing w:val="10"/>
                <w:sz w:val="20"/>
                <w:szCs w:val="22"/>
                <w:lang w:val="ru-RU" w:eastAsia="en-US" w:bidi="ar-SA"/>
              </w:rPr>
              <w:t xml:space="preserve"> </w:t>
            </w:r>
            <w:r>
              <w:rPr>
                <w:rFonts w:ascii="Times New Roman" w:hAnsi="Times New Roman" w:eastAsia="Times New Roman" w:cs="Times New Roman"/>
                <w:sz w:val="20"/>
                <w:szCs w:val="22"/>
                <w:lang w:val="ru-RU" w:eastAsia="en-US" w:bidi="ar-SA"/>
              </w:rPr>
              <w:t>их</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представителей</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11"/>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материалами</w:t>
            </w:r>
          </w:p>
          <w:p w14:paraId="003FAC74">
            <w:pPr>
              <w:widowControl w:val="0"/>
              <w:autoSpaceDE w:val="0"/>
              <w:autoSpaceDN w:val="0"/>
              <w:spacing w:before="10" w:after="0" w:line="240" w:lineRule="atLeast"/>
              <w:ind w:left="31" w:right="107"/>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уголовного дела. Ознакомление обвиняемого и его защитника с материалами уголовного дела. Протокол ознакомления с материалами уголовного дела. Разрешение ходатайств. Обвинительное заключение.</w:t>
            </w:r>
          </w:p>
        </w:tc>
        <w:tc>
          <w:tcPr>
            <w:tcW w:w="1612" w:type="dxa"/>
          </w:tcPr>
          <w:p w14:paraId="00A9ED23">
            <w:pPr>
              <w:widowControl w:val="0"/>
              <w:autoSpaceDE w:val="0"/>
              <w:autoSpaceDN w:val="0"/>
              <w:spacing w:before="1" w:after="0" w:line="240" w:lineRule="auto"/>
              <w:ind w:left="429"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tcPr>
          <w:p w14:paraId="2368B0AC">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1167425C">
            <w:pPr>
              <w:widowControl w:val="0"/>
              <w:autoSpaceDE w:val="0"/>
              <w:autoSpaceDN w:val="0"/>
              <w:spacing w:before="1" w:after="0" w:line="240" w:lineRule="auto"/>
              <w:ind w:left="429"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13148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9" w:hRule="atLeast"/>
        </w:trPr>
        <w:tc>
          <w:tcPr>
            <w:tcW w:w="2250" w:type="dxa"/>
            <w:vMerge w:val="continue"/>
            <w:tcBorders>
              <w:top w:val="nil"/>
            </w:tcBorders>
          </w:tcPr>
          <w:p w14:paraId="2857FCC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19418096">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1395A722">
            <w:pPr>
              <w:widowControl w:val="0"/>
              <w:numPr>
                <w:ilvl w:val="0"/>
                <w:numId w:val="48"/>
              </w:numPr>
              <w:tabs>
                <w:tab w:val="left" w:pos="713"/>
              </w:tabs>
              <w:autoSpaceDE w:val="0"/>
              <w:autoSpaceDN w:val="0"/>
              <w:spacing w:before="32" w:after="0" w:line="240" w:lineRule="auto"/>
              <w:ind w:left="713" w:right="0" w:hanging="485"/>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Процессуальные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формы</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окончания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расследования.</w:t>
            </w:r>
          </w:p>
          <w:p w14:paraId="0E8C49FC">
            <w:pPr>
              <w:widowControl w:val="0"/>
              <w:numPr>
                <w:ilvl w:val="0"/>
                <w:numId w:val="48"/>
              </w:numPr>
              <w:tabs>
                <w:tab w:val="left" w:pos="713"/>
              </w:tabs>
              <w:autoSpaceDE w:val="0"/>
              <w:autoSpaceDN w:val="0"/>
              <w:spacing w:before="36" w:after="0" w:line="240" w:lineRule="auto"/>
              <w:ind w:left="713" w:right="0" w:hanging="485"/>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Ознакомление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участников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материалами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дела.</w:t>
            </w:r>
          </w:p>
          <w:p w14:paraId="4F7CF5A9">
            <w:pPr>
              <w:widowControl w:val="0"/>
              <w:numPr>
                <w:ilvl w:val="0"/>
                <w:numId w:val="48"/>
              </w:numPr>
              <w:tabs>
                <w:tab w:val="left" w:pos="714"/>
                <w:tab w:val="left" w:pos="2129"/>
                <w:tab w:val="left" w:pos="4253"/>
                <w:tab w:val="left" w:pos="7085"/>
                <w:tab w:val="left" w:pos="8501"/>
                <w:tab w:val="left" w:pos="9209"/>
              </w:tabs>
              <w:autoSpaceDE w:val="0"/>
              <w:autoSpaceDN w:val="0"/>
              <w:spacing w:before="38" w:after="0" w:line="280" w:lineRule="auto"/>
              <w:ind w:left="714" w:right="75" w:hanging="48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2"/>
                <w:sz w:val="20"/>
                <w:szCs w:val="22"/>
                <w:lang w:val="ru-RU" w:eastAsia="en-US" w:bidi="ar-SA"/>
              </w:rPr>
              <w:t>Окончание</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предварительного</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расследования.</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Участие</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защитника</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4"/>
                <w:sz w:val="20"/>
                <w:szCs w:val="22"/>
                <w:lang w:val="ru-RU" w:eastAsia="en-US" w:bidi="ar-SA"/>
              </w:rPr>
              <w:t>при</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 xml:space="preserve">окончании </w:t>
            </w:r>
            <w:r>
              <w:rPr>
                <w:rFonts w:ascii="Times New Roman" w:hAnsi="Times New Roman" w:eastAsia="Times New Roman" w:cs="Times New Roman"/>
                <w:sz w:val="20"/>
                <w:szCs w:val="22"/>
                <w:lang w:val="ru-RU" w:eastAsia="en-US" w:bidi="ar-SA"/>
              </w:rPr>
              <w:t>предварительного расследования.</w:t>
            </w:r>
          </w:p>
          <w:p w14:paraId="28E3EAE7">
            <w:pPr>
              <w:widowControl w:val="0"/>
              <w:numPr>
                <w:ilvl w:val="0"/>
                <w:numId w:val="48"/>
              </w:numPr>
              <w:tabs>
                <w:tab w:val="left" w:pos="713"/>
              </w:tabs>
              <w:autoSpaceDE w:val="0"/>
              <w:autoSpaceDN w:val="0"/>
              <w:spacing w:before="2" w:after="0" w:line="240" w:lineRule="auto"/>
              <w:ind w:left="713" w:right="0" w:hanging="485"/>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Обвинительное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заключение,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его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форма.</w:t>
            </w:r>
          </w:p>
          <w:p w14:paraId="53716D88">
            <w:pPr>
              <w:widowControl w:val="0"/>
              <w:numPr>
                <w:ilvl w:val="0"/>
                <w:numId w:val="48"/>
              </w:numPr>
              <w:tabs>
                <w:tab w:val="left" w:pos="713"/>
              </w:tabs>
              <w:autoSpaceDE w:val="0"/>
              <w:autoSpaceDN w:val="0"/>
              <w:spacing w:before="22" w:after="0" w:line="240" w:lineRule="auto"/>
              <w:ind w:left="713" w:right="0" w:hanging="485"/>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Прекращение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Условия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возобновления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прекращенного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дела.</w:t>
            </w:r>
          </w:p>
        </w:tc>
        <w:tc>
          <w:tcPr>
            <w:tcW w:w="1612" w:type="dxa"/>
          </w:tcPr>
          <w:p w14:paraId="746071B2">
            <w:pPr>
              <w:widowControl w:val="0"/>
              <w:autoSpaceDE w:val="0"/>
              <w:autoSpaceDN w:val="0"/>
              <w:spacing w:before="1" w:after="0" w:line="240" w:lineRule="auto"/>
              <w:ind w:left="429"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tcPr>
          <w:p w14:paraId="49B9D9A9">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762D36AE">
            <w:pPr>
              <w:widowControl w:val="0"/>
              <w:autoSpaceDE w:val="0"/>
              <w:autoSpaceDN w:val="0"/>
              <w:spacing w:before="1" w:after="0" w:line="240" w:lineRule="auto"/>
              <w:ind w:left="429"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0344CAB9">
      <w:pPr>
        <w:widowControl w:val="0"/>
        <w:autoSpaceDE w:val="0"/>
        <w:autoSpaceDN w:val="0"/>
        <w:spacing w:before="62"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40E9A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trPr>
        <w:tc>
          <w:tcPr>
            <w:tcW w:w="2092" w:type="dxa"/>
          </w:tcPr>
          <w:p w14:paraId="41492994">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564136DD">
            <w:pPr>
              <w:widowControl w:val="0"/>
              <w:numPr>
                <w:ilvl w:val="0"/>
                <w:numId w:val="49"/>
              </w:numPr>
              <w:tabs>
                <w:tab w:val="left" w:pos="482"/>
              </w:tabs>
              <w:autoSpaceDE w:val="0"/>
              <w:autoSpaceDN w:val="0"/>
              <w:spacing w:before="1" w:after="0" w:line="240" w:lineRule="auto"/>
              <w:ind w:left="482" w:right="0" w:hanging="31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Действия</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прокурора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уголовному</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делу,</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поступившему</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обвинительным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заключением.</w:t>
            </w:r>
          </w:p>
          <w:p w14:paraId="01E5FEC4">
            <w:pPr>
              <w:widowControl w:val="0"/>
              <w:numPr>
                <w:ilvl w:val="0"/>
                <w:numId w:val="49"/>
              </w:numPr>
              <w:tabs>
                <w:tab w:val="left" w:pos="482"/>
              </w:tabs>
              <w:autoSpaceDE w:val="0"/>
              <w:autoSpaceDN w:val="0"/>
              <w:spacing w:before="26" w:after="0" w:line="240" w:lineRule="auto"/>
              <w:ind w:left="482" w:right="0" w:hanging="31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Дознание,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органы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дознания,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дознания</w:t>
            </w:r>
          </w:p>
          <w:p w14:paraId="2D74867D">
            <w:pPr>
              <w:widowControl w:val="0"/>
              <w:tabs>
                <w:tab w:val="left" w:pos="1448"/>
                <w:tab w:val="left" w:pos="2401"/>
                <w:tab w:val="left" w:pos="2763"/>
                <w:tab w:val="left" w:pos="4373"/>
                <w:tab w:val="left" w:pos="5675"/>
                <w:tab w:val="left" w:pos="7405"/>
                <w:tab w:val="left" w:pos="7767"/>
              </w:tabs>
              <w:autoSpaceDE w:val="0"/>
              <w:autoSpaceDN w:val="0"/>
              <w:spacing w:before="0" w:after="0" w:line="261" w:lineRule="auto"/>
              <w:ind w:left="114" w:right="1162"/>
              <w:jc w:val="left"/>
              <w:rPr>
                <w:rFonts w:ascii="Times New Roman" w:hAnsi="Times New Roman" w:eastAsia="Times New Roman" w:cs="Times New Roman"/>
                <w:sz w:val="20"/>
                <w:szCs w:val="22"/>
                <w:lang w:val="ru-RU" w:eastAsia="en-US" w:bidi="ar-SA"/>
              </w:rPr>
            </w:pPr>
          </w:p>
        </w:tc>
        <w:tc>
          <w:tcPr>
            <w:tcW w:w="1612" w:type="dxa"/>
          </w:tcPr>
          <w:p w14:paraId="25BE7E6F">
            <w:pPr>
              <w:widowControl w:val="0"/>
              <w:autoSpaceDE w:val="0"/>
              <w:autoSpaceDN w:val="0"/>
              <w:spacing w:before="1" w:after="0" w:line="240" w:lineRule="auto"/>
              <w:ind w:left="429" w:right="411"/>
              <w:jc w:val="center"/>
              <w:rPr>
                <w:rFonts w:ascii="Times New Roman" w:hAnsi="Times New Roman" w:eastAsia="Times New Roman" w:cs="Times New Roman"/>
                <w:b/>
                <w:sz w:val="20"/>
                <w:szCs w:val="22"/>
                <w:lang w:val="ru-RU" w:eastAsia="en-US" w:bidi="ar-SA"/>
              </w:rPr>
            </w:pPr>
          </w:p>
        </w:tc>
        <w:tc>
          <w:tcPr>
            <w:tcW w:w="1612" w:type="dxa"/>
          </w:tcPr>
          <w:p w14:paraId="3645642D">
            <w:pPr>
              <w:widowControl w:val="0"/>
              <w:autoSpaceDE w:val="0"/>
              <w:autoSpaceDN w:val="0"/>
              <w:spacing w:before="1" w:after="0" w:line="240" w:lineRule="auto"/>
              <w:ind w:left="429" w:right="411"/>
              <w:jc w:val="center"/>
              <w:rPr>
                <w:rFonts w:ascii="Times New Roman" w:hAnsi="Times New Roman" w:eastAsia="Times New Roman" w:cs="Times New Roman"/>
                <w:b/>
                <w:sz w:val="20"/>
                <w:szCs w:val="22"/>
                <w:lang w:val="ru-RU" w:eastAsia="en-US" w:bidi="ar-SA"/>
              </w:rPr>
            </w:pPr>
          </w:p>
        </w:tc>
      </w:tr>
    </w:tbl>
    <w:p w14:paraId="1E62D245">
      <w:pPr>
        <w:spacing w:after="0"/>
        <w:jc w:val="center"/>
        <w:rPr>
          <w:sz w:val="20"/>
        </w:rPr>
        <w:sectPr>
          <w:type w:val="continuous"/>
          <w:pgSz w:w="16840" w:h="11910" w:orient="landscape"/>
          <w:pgMar w:top="820" w:right="1920" w:bottom="1027"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2E814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092" w:type="dxa"/>
          </w:tcPr>
          <w:p w14:paraId="5A83C4CE">
            <w:pPr>
              <w:widowControl w:val="0"/>
              <w:autoSpaceDE w:val="0"/>
              <w:autoSpaceDN w:val="0"/>
              <w:spacing w:before="1" w:after="0" w:line="240" w:lineRule="auto"/>
              <w:ind w:left="651"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z w:val="20"/>
                <w:szCs w:val="22"/>
                <w:lang w:val="ru-RU" w:eastAsia="en-US" w:bidi="ar-SA"/>
              </w:rPr>
              <w:t>Раздел</w:t>
            </w:r>
            <w:r>
              <w:rPr>
                <w:rFonts w:ascii="Times New Roman" w:hAnsi="Times New Roman" w:eastAsia="Times New Roman" w:cs="Times New Roman"/>
                <w:b/>
                <w:spacing w:val="-5"/>
                <w:sz w:val="20"/>
                <w:szCs w:val="22"/>
                <w:lang w:val="ru-RU" w:eastAsia="en-US" w:bidi="ar-SA"/>
              </w:rPr>
              <w:t xml:space="preserve"> 3.</w:t>
            </w:r>
          </w:p>
        </w:tc>
        <w:tc>
          <w:tcPr>
            <w:tcW w:w="10212" w:type="dxa"/>
          </w:tcPr>
          <w:p w14:paraId="37AF7FFB">
            <w:pPr>
              <w:widowControl w:val="0"/>
              <w:autoSpaceDE w:val="0"/>
              <w:autoSpaceDN w:val="0"/>
              <w:spacing w:before="1" w:after="0" w:line="240" w:lineRule="auto"/>
              <w:ind w:left="114"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z w:val="20"/>
                <w:szCs w:val="22"/>
                <w:lang w:val="ru-RU" w:eastAsia="en-US" w:bidi="ar-SA"/>
              </w:rPr>
              <w:t>Судебное</w:t>
            </w:r>
            <w:r>
              <w:rPr>
                <w:rFonts w:ascii="Times New Roman" w:hAnsi="Times New Roman" w:eastAsia="Times New Roman" w:cs="Times New Roman"/>
                <w:b/>
                <w:spacing w:val="-6"/>
                <w:sz w:val="20"/>
                <w:szCs w:val="22"/>
                <w:lang w:val="ru-RU" w:eastAsia="en-US" w:bidi="ar-SA"/>
              </w:rPr>
              <w:t xml:space="preserve"> </w:t>
            </w:r>
            <w:r>
              <w:rPr>
                <w:rFonts w:ascii="Times New Roman" w:hAnsi="Times New Roman" w:eastAsia="Times New Roman" w:cs="Times New Roman"/>
                <w:b/>
                <w:spacing w:val="-2"/>
                <w:sz w:val="20"/>
                <w:szCs w:val="22"/>
                <w:lang w:val="ru-RU" w:eastAsia="en-US" w:bidi="ar-SA"/>
              </w:rPr>
              <w:t>производство</w:t>
            </w:r>
          </w:p>
        </w:tc>
        <w:tc>
          <w:tcPr>
            <w:tcW w:w="1612" w:type="dxa"/>
          </w:tcPr>
          <w:p w14:paraId="72B45EF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7996ABC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22CDB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092" w:type="dxa"/>
            <w:vMerge w:val="restart"/>
          </w:tcPr>
          <w:p w14:paraId="15AB1DCB">
            <w:pPr>
              <w:widowControl w:val="0"/>
              <w:autoSpaceDE w:val="0"/>
              <w:autoSpaceDN w:val="0"/>
              <w:spacing w:before="0" w:after="0" w:line="259" w:lineRule="auto"/>
              <w:ind w:left="114" w:right="3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10. </w:t>
            </w:r>
            <w:r>
              <w:rPr>
                <w:rFonts w:ascii="Times New Roman" w:hAnsi="Times New Roman" w:eastAsia="Times New Roman" w:cs="Times New Roman"/>
                <w:spacing w:val="-2"/>
                <w:sz w:val="24"/>
                <w:szCs w:val="22"/>
                <w:lang w:val="ru-RU" w:eastAsia="en-US" w:bidi="ar-SA"/>
              </w:rPr>
              <w:t xml:space="preserve">Подсудность. </w:t>
            </w:r>
            <w:r>
              <w:rPr>
                <w:rFonts w:ascii="Times New Roman" w:hAnsi="Times New Roman" w:eastAsia="Times New Roman" w:cs="Times New Roman"/>
                <w:sz w:val="24"/>
                <w:szCs w:val="22"/>
                <w:lang w:val="ru-RU" w:eastAsia="en-US" w:bidi="ar-SA"/>
              </w:rPr>
              <w:t>Подготовка</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к </w:t>
            </w:r>
            <w:r>
              <w:rPr>
                <w:rFonts w:ascii="Times New Roman" w:hAnsi="Times New Roman" w:eastAsia="Times New Roman" w:cs="Times New Roman"/>
                <w:spacing w:val="-2"/>
                <w:sz w:val="24"/>
                <w:szCs w:val="22"/>
                <w:lang w:val="ru-RU" w:eastAsia="en-US" w:bidi="ar-SA"/>
              </w:rPr>
              <w:t>судебному заседанию</w:t>
            </w:r>
          </w:p>
        </w:tc>
        <w:tc>
          <w:tcPr>
            <w:tcW w:w="10212" w:type="dxa"/>
          </w:tcPr>
          <w:p w14:paraId="56AC08A2">
            <w:pPr>
              <w:widowControl w:val="0"/>
              <w:autoSpaceDE w:val="0"/>
              <w:autoSpaceDN w:val="0"/>
              <w:spacing w:before="1" w:after="0" w:line="240" w:lineRule="auto"/>
              <w:ind w:left="3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7DD150E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48131DD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5CD73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1" w:hRule="atLeast"/>
        </w:trPr>
        <w:tc>
          <w:tcPr>
            <w:tcW w:w="2092" w:type="dxa"/>
            <w:vMerge w:val="continue"/>
            <w:tcBorders>
              <w:top w:val="nil"/>
            </w:tcBorders>
          </w:tcPr>
          <w:p w14:paraId="79A59E1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1E6B584A">
            <w:pPr>
              <w:widowControl w:val="0"/>
              <w:autoSpaceDE w:val="0"/>
              <w:autoSpaceDN w:val="0"/>
              <w:spacing w:before="0" w:after="0" w:line="278" w:lineRule="auto"/>
              <w:ind w:left="146" w:right="2445"/>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подсудности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Признаки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подсудности. Значение подсудности уголовных дел.</w:t>
            </w:r>
          </w:p>
          <w:p w14:paraId="0BB0031C">
            <w:pPr>
              <w:widowControl w:val="0"/>
              <w:tabs>
                <w:tab w:val="left" w:pos="2129"/>
                <w:tab w:val="left" w:pos="5669"/>
                <w:tab w:val="left" w:pos="7085"/>
                <w:tab w:val="left" w:pos="8501"/>
                <w:tab w:val="left" w:pos="9917"/>
              </w:tabs>
              <w:autoSpaceDE w:val="0"/>
              <w:autoSpaceDN w:val="0"/>
              <w:spacing w:before="0" w:after="0" w:line="280" w:lineRule="auto"/>
              <w:ind w:left="114" w:right="184" w:firstLine="3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 xml:space="preserve">Понятие и значение стадии подготовки к судебному заседанию. Контрольный характер стадии по отношению к </w:t>
            </w:r>
            <w:r>
              <w:rPr>
                <w:rFonts w:ascii="Times New Roman" w:hAnsi="Times New Roman" w:eastAsia="Times New Roman" w:cs="Times New Roman"/>
                <w:spacing w:val="-2"/>
                <w:sz w:val="20"/>
                <w:szCs w:val="22"/>
                <w:lang w:val="ru-RU" w:eastAsia="en-US" w:bidi="ar-SA"/>
              </w:rPr>
              <w:t>предварительному</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расследованию. Подготовительный</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характер</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стадии</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2"/>
                <w:sz w:val="20"/>
                <w:szCs w:val="22"/>
                <w:lang w:val="ru-RU" w:eastAsia="en-US" w:bidi="ar-SA"/>
              </w:rPr>
              <w:t>отношению</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pacing w:val="-10"/>
                <w:sz w:val="20"/>
                <w:szCs w:val="22"/>
                <w:lang w:val="ru-RU" w:eastAsia="en-US" w:bidi="ar-SA"/>
              </w:rPr>
              <w:t>к</w:t>
            </w:r>
          </w:p>
          <w:p w14:paraId="2DF3C666">
            <w:pPr>
              <w:widowControl w:val="0"/>
              <w:autoSpaceDE w:val="0"/>
              <w:autoSpaceDN w:val="0"/>
              <w:spacing w:before="0" w:after="0" w:line="226" w:lineRule="exact"/>
              <w:ind w:left="7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судебному</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разбирательству.</w:t>
            </w:r>
          </w:p>
          <w:p w14:paraId="6FE87DB4">
            <w:pPr>
              <w:widowControl w:val="0"/>
              <w:autoSpaceDE w:val="0"/>
              <w:autoSpaceDN w:val="0"/>
              <w:spacing w:before="35" w:after="0" w:line="273" w:lineRule="auto"/>
              <w:ind w:left="114" w:right="0" w:firstLine="3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Полномочия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судьи по поступившему в суд уголовному делу. Вопросы, подлежащие выяснению по поступившему в суд уголовному делу.</w:t>
            </w:r>
          </w:p>
          <w:p w14:paraId="7612470E">
            <w:pPr>
              <w:widowControl w:val="0"/>
              <w:autoSpaceDE w:val="0"/>
              <w:autoSpaceDN w:val="0"/>
              <w:spacing w:before="4" w:after="0" w:line="276" w:lineRule="auto"/>
              <w:ind w:left="114" w:right="288" w:firstLine="3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 и значение предварительного слушания. Основания и порядок проведения предварительного слушания. Виды решений, принимаемых судьей на предварительном слушании. Основания и процессуальный порядок возвращения уголовного дела прокурору.</w:t>
            </w:r>
          </w:p>
          <w:p w14:paraId="7B3501F6">
            <w:pPr>
              <w:widowControl w:val="0"/>
              <w:autoSpaceDE w:val="0"/>
              <w:autoSpaceDN w:val="0"/>
              <w:spacing w:before="3" w:after="0" w:line="276" w:lineRule="auto"/>
              <w:ind w:left="114" w:right="103" w:firstLine="3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Решение судьи о приостановлении производства по уголовному делу. Процессуальный порядок назначения судебного заседания. Вопросы, связанные с подготовкой судебного заседания. Распоряжения судьи о вызове в судебное заседание.</w:t>
            </w:r>
          </w:p>
          <w:p w14:paraId="2E0AF3D0">
            <w:pPr>
              <w:widowControl w:val="0"/>
              <w:autoSpaceDE w:val="0"/>
              <w:autoSpaceDN w:val="0"/>
              <w:spacing w:before="0" w:after="0" w:line="240" w:lineRule="auto"/>
              <w:ind w:left="148"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Срок</w:t>
            </w:r>
            <w:r>
              <w:rPr>
                <w:rFonts w:ascii="Times New Roman" w:hAnsi="Times New Roman" w:eastAsia="Times New Roman" w:cs="Times New Roman"/>
                <w:spacing w:val="69"/>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начала</w:t>
            </w:r>
            <w:r>
              <w:rPr>
                <w:rFonts w:ascii="Times New Roman" w:hAnsi="Times New Roman" w:eastAsia="Times New Roman" w:cs="Times New Roman"/>
                <w:spacing w:val="69"/>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разбирательства</w:t>
            </w:r>
            <w:r>
              <w:rPr>
                <w:rFonts w:ascii="Times New Roman" w:hAnsi="Times New Roman" w:eastAsia="Times New Roman" w:cs="Times New Roman"/>
                <w:spacing w:val="69"/>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68"/>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судебном</w:t>
            </w:r>
            <w:r>
              <w:rPr>
                <w:rFonts w:ascii="Times New Roman" w:hAnsi="Times New Roman" w:eastAsia="Times New Roman" w:cs="Times New Roman"/>
                <w:spacing w:val="68"/>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заседании.</w:t>
            </w:r>
            <w:r>
              <w:rPr>
                <w:rFonts w:ascii="Times New Roman" w:hAnsi="Times New Roman" w:eastAsia="Times New Roman" w:cs="Times New Roman"/>
                <w:spacing w:val="68"/>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70"/>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решений,</w:t>
            </w:r>
            <w:r>
              <w:rPr>
                <w:rFonts w:ascii="Times New Roman" w:hAnsi="Times New Roman" w:eastAsia="Times New Roman" w:cs="Times New Roman"/>
                <w:spacing w:val="70"/>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принимаемых</w:t>
            </w:r>
            <w:r>
              <w:rPr>
                <w:rFonts w:ascii="Times New Roman" w:hAnsi="Times New Roman" w:eastAsia="Times New Roman" w:cs="Times New Roman"/>
                <w:spacing w:val="70"/>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судом</w:t>
            </w:r>
            <w:r>
              <w:rPr>
                <w:rFonts w:ascii="Times New Roman" w:hAnsi="Times New Roman" w:eastAsia="Times New Roman" w:cs="Times New Roman"/>
                <w:spacing w:val="70"/>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9"/>
                <w:w w:val="150"/>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72"/>
                <w:w w:val="150"/>
                <w:sz w:val="20"/>
                <w:szCs w:val="22"/>
                <w:lang w:val="ru-RU" w:eastAsia="en-US" w:bidi="ar-SA"/>
              </w:rPr>
              <w:t xml:space="preserve"> </w:t>
            </w:r>
            <w:r>
              <w:rPr>
                <w:rFonts w:ascii="Times New Roman" w:hAnsi="Times New Roman" w:eastAsia="Times New Roman" w:cs="Times New Roman"/>
                <w:spacing w:val="-5"/>
                <w:sz w:val="20"/>
                <w:szCs w:val="22"/>
                <w:lang w:val="ru-RU" w:eastAsia="en-US" w:bidi="ar-SA"/>
              </w:rPr>
              <w:t>их</w:t>
            </w:r>
          </w:p>
          <w:p w14:paraId="5C734191">
            <w:pPr>
              <w:widowControl w:val="0"/>
              <w:autoSpaceDE w:val="0"/>
              <w:autoSpaceDN w:val="0"/>
              <w:spacing w:before="20"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процессуального</w:t>
            </w:r>
            <w:r>
              <w:rPr>
                <w:rFonts w:ascii="Times New Roman" w:hAnsi="Times New Roman" w:eastAsia="Times New Roman" w:cs="Times New Roman"/>
                <w:spacing w:val="-10"/>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оформления.</w:t>
            </w:r>
          </w:p>
        </w:tc>
        <w:tc>
          <w:tcPr>
            <w:tcW w:w="1612" w:type="dxa"/>
          </w:tcPr>
          <w:p w14:paraId="23B5525A">
            <w:pPr>
              <w:widowControl w:val="0"/>
              <w:autoSpaceDE w:val="0"/>
              <w:autoSpaceDN w:val="0"/>
              <w:spacing w:before="0" w:after="0" w:line="229" w:lineRule="exact"/>
              <w:ind w:left="429"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tcPr>
          <w:p w14:paraId="225940C9">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0BC2ACB2">
            <w:pPr>
              <w:widowControl w:val="0"/>
              <w:autoSpaceDE w:val="0"/>
              <w:autoSpaceDN w:val="0"/>
              <w:spacing w:before="0" w:after="0" w:line="229" w:lineRule="exact"/>
              <w:ind w:left="429"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5A4C2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6" w:hRule="atLeast"/>
        </w:trPr>
        <w:tc>
          <w:tcPr>
            <w:tcW w:w="2092" w:type="dxa"/>
            <w:vMerge w:val="continue"/>
            <w:tcBorders>
              <w:top w:val="nil"/>
            </w:tcBorders>
          </w:tcPr>
          <w:p w14:paraId="4D33E1A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70ABCE1F">
            <w:pPr>
              <w:widowControl w:val="0"/>
              <w:autoSpaceDE w:val="0"/>
              <w:autoSpaceDN w:val="0"/>
              <w:spacing w:before="0" w:after="0" w:line="229" w:lineRule="exact"/>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6985D42A">
            <w:pPr>
              <w:widowControl w:val="0"/>
              <w:numPr>
                <w:ilvl w:val="0"/>
                <w:numId w:val="50"/>
              </w:numPr>
              <w:tabs>
                <w:tab w:val="left" w:pos="472"/>
              </w:tabs>
              <w:autoSpaceDE w:val="0"/>
              <w:autoSpaceDN w:val="0"/>
              <w:spacing w:before="34"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подсудности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ее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значение.</w:t>
            </w:r>
          </w:p>
          <w:p w14:paraId="738CF512">
            <w:pPr>
              <w:widowControl w:val="0"/>
              <w:numPr>
                <w:ilvl w:val="0"/>
                <w:numId w:val="50"/>
              </w:numPr>
              <w:tabs>
                <w:tab w:val="left" w:pos="472"/>
              </w:tabs>
              <w:autoSpaceDE w:val="0"/>
              <w:autoSpaceDN w:val="0"/>
              <w:spacing w:before="24"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подсудности.</w:t>
            </w:r>
          </w:p>
          <w:p w14:paraId="72E5AD88">
            <w:pPr>
              <w:widowControl w:val="0"/>
              <w:numPr>
                <w:ilvl w:val="0"/>
                <w:numId w:val="50"/>
              </w:numPr>
              <w:tabs>
                <w:tab w:val="left" w:pos="472"/>
              </w:tabs>
              <w:autoSpaceDE w:val="0"/>
              <w:autoSpaceDN w:val="0"/>
              <w:spacing w:before="36"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Определение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подсудности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соединении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4"/>
                <w:sz w:val="20"/>
                <w:szCs w:val="22"/>
                <w:lang w:val="ru-RU" w:eastAsia="en-US" w:bidi="ar-SA"/>
              </w:rPr>
              <w:t>дел.</w:t>
            </w:r>
          </w:p>
          <w:p w14:paraId="6E4043AF">
            <w:pPr>
              <w:widowControl w:val="0"/>
              <w:numPr>
                <w:ilvl w:val="0"/>
                <w:numId w:val="50"/>
              </w:numPr>
              <w:tabs>
                <w:tab w:val="left" w:pos="472"/>
              </w:tabs>
              <w:autoSpaceDE w:val="0"/>
              <w:autoSpaceDN w:val="0"/>
              <w:spacing w:before="42" w:after="0" w:line="271" w:lineRule="auto"/>
              <w:ind w:left="146" w:right="1035" w:firstLine="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Передача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подсудности.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Изменение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территориальной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подсудности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дела. Недопустимость споров о подсудности.</w:t>
            </w:r>
          </w:p>
          <w:p w14:paraId="45C803C1">
            <w:pPr>
              <w:widowControl w:val="0"/>
              <w:numPr>
                <w:ilvl w:val="0"/>
                <w:numId w:val="50"/>
              </w:numPr>
              <w:tabs>
                <w:tab w:val="left" w:pos="472"/>
              </w:tabs>
              <w:autoSpaceDE w:val="0"/>
              <w:autoSpaceDN w:val="0"/>
              <w:spacing w:before="10"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стадии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подготовки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судебному</w:t>
            </w:r>
            <w:r>
              <w:rPr>
                <w:rFonts w:ascii="Times New Roman" w:hAnsi="Times New Roman" w:eastAsia="Times New Roman" w:cs="Times New Roman"/>
                <w:spacing w:val="-2"/>
                <w:sz w:val="20"/>
                <w:szCs w:val="22"/>
                <w:lang w:val="ru-RU" w:eastAsia="en-US" w:bidi="ar-SA"/>
              </w:rPr>
              <w:t xml:space="preserve"> заседанию.</w:t>
            </w:r>
          </w:p>
          <w:p w14:paraId="101A5CAA">
            <w:pPr>
              <w:widowControl w:val="0"/>
              <w:numPr>
                <w:ilvl w:val="0"/>
                <w:numId w:val="50"/>
              </w:numPr>
              <w:tabs>
                <w:tab w:val="left" w:pos="471"/>
              </w:tabs>
              <w:autoSpaceDE w:val="0"/>
              <w:autoSpaceDN w:val="0"/>
              <w:spacing w:before="36" w:after="0" w:line="261" w:lineRule="auto"/>
              <w:ind w:left="471" w:right="979"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Полномочия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судьи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поступившему</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делу.</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Круг</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вопросов,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решаемых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назначении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 xml:space="preserve">судебного </w:t>
            </w:r>
            <w:r>
              <w:rPr>
                <w:rFonts w:ascii="Times New Roman" w:hAnsi="Times New Roman" w:eastAsia="Times New Roman" w:cs="Times New Roman"/>
                <w:spacing w:val="-2"/>
                <w:sz w:val="20"/>
                <w:szCs w:val="22"/>
                <w:lang w:val="ru-RU" w:eastAsia="en-US" w:bidi="ar-SA"/>
              </w:rPr>
              <w:t>заседания.</w:t>
            </w:r>
          </w:p>
          <w:p w14:paraId="538A62D2">
            <w:pPr>
              <w:widowControl w:val="0"/>
              <w:numPr>
                <w:ilvl w:val="0"/>
                <w:numId w:val="50"/>
              </w:numPr>
              <w:tabs>
                <w:tab w:val="left" w:pos="472"/>
              </w:tabs>
              <w:autoSpaceDE w:val="0"/>
              <w:autoSpaceDN w:val="0"/>
              <w:spacing w:before="9"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Предварительное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слушание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его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проведения.</w:t>
            </w:r>
          </w:p>
          <w:p w14:paraId="1C5EBB7D">
            <w:pPr>
              <w:widowControl w:val="0"/>
              <w:numPr>
                <w:ilvl w:val="0"/>
                <w:numId w:val="50"/>
              </w:numPr>
              <w:tabs>
                <w:tab w:val="left" w:pos="472"/>
              </w:tabs>
              <w:autoSpaceDE w:val="0"/>
              <w:autoSpaceDN w:val="0"/>
              <w:spacing w:before="38"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принимаемые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судьей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результатам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слушания.</w:t>
            </w:r>
          </w:p>
          <w:p w14:paraId="0BEE9A3D">
            <w:pPr>
              <w:widowControl w:val="0"/>
              <w:numPr>
                <w:ilvl w:val="0"/>
                <w:numId w:val="50"/>
              </w:numPr>
              <w:tabs>
                <w:tab w:val="left" w:pos="472"/>
              </w:tabs>
              <w:autoSpaceDE w:val="0"/>
              <w:autoSpaceDN w:val="0"/>
              <w:spacing w:before="26" w:after="0" w:line="240" w:lineRule="auto"/>
              <w:ind w:left="472" w:right="0" w:hanging="3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Назначение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заседания.</w:t>
            </w:r>
          </w:p>
        </w:tc>
        <w:tc>
          <w:tcPr>
            <w:tcW w:w="1612" w:type="dxa"/>
          </w:tcPr>
          <w:p w14:paraId="5490EE9A">
            <w:pPr>
              <w:widowControl w:val="0"/>
              <w:autoSpaceDE w:val="0"/>
              <w:autoSpaceDN w:val="0"/>
              <w:spacing w:before="0" w:after="0" w:line="229" w:lineRule="exact"/>
              <w:ind w:left="429"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tcPr>
          <w:p w14:paraId="7051B37B">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369C2E69">
            <w:pPr>
              <w:widowControl w:val="0"/>
              <w:autoSpaceDE w:val="0"/>
              <w:autoSpaceDN w:val="0"/>
              <w:spacing w:before="0" w:after="0" w:line="229" w:lineRule="exact"/>
              <w:ind w:left="429"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68B1C736">
      <w:pPr>
        <w:widowControl w:val="0"/>
        <w:autoSpaceDE w:val="0"/>
        <w:autoSpaceDN w:val="0"/>
        <w:spacing w:before="63" w:after="1" w:line="240" w:lineRule="auto"/>
        <w:ind w:left="0" w:right="0"/>
        <w:jc w:val="left"/>
        <w:rPr>
          <w:rFonts w:ascii="Times New Roman" w:hAnsi="Times New Roman" w:eastAsia="Times New Roman" w:cs="Times New Roman"/>
          <w:b/>
          <w:sz w:val="20"/>
          <w:szCs w:val="22"/>
          <w:lang w:val="ru-RU" w:eastAsia="en-US" w:bidi="ar-SA"/>
        </w:rPr>
      </w:pPr>
    </w:p>
    <w:p w14:paraId="4EBBCDF4">
      <w:pPr>
        <w:spacing w:after="0" w:line="229" w:lineRule="exact"/>
        <w:jc w:val="center"/>
        <w:rPr>
          <w:sz w:val="20"/>
        </w:rPr>
        <w:sectPr>
          <w:type w:val="continuous"/>
          <w:pgSz w:w="16840" w:h="11910" w:orient="landscape"/>
          <w:pgMar w:top="820" w:right="1920" w:bottom="92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59692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092" w:type="dxa"/>
            <w:vMerge w:val="restart"/>
          </w:tcPr>
          <w:p w14:paraId="5332121A">
            <w:pPr>
              <w:widowControl w:val="0"/>
              <w:autoSpaceDE w:val="0"/>
              <w:autoSpaceDN w:val="0"/>
              <w:spacing w:before="0" w:after="0" w:line="259" w:lineRule="auto"/>
              <w:ind w:left="114" w:right="229"/>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11. </w:t>
            </w:r>
            <w:r>
              <w:rPr>
                <w:rFonts w:ascii="Times New Roman" w:hAnsi="Times New Roman" w:eastAsia="Times New Roman" w:cs="Times New Roman"/>
                <w:spacing w:val="-2"/>
                <w:sz w:val="24"/>
                <w:szCs w:val="22"/>
                <w:lang w:val="ru-RU" w:eastAsia="en-US" w:bidi="ar-SA"/>
              </w:rPr>
              <w:t>Процессуальный порядок судебного разбирательства</w:t>
            </w:r>
          </w:p>
        </w:tc>
        <w:tc>
          <w:tcPr>
            <w:tcW w:w="10212" w:type="dxa"/>
          </w:tcPr>
          <w:p w14:paraId="5B8809B4">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7DDB5CD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1BCC8E9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27D0B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1" w:hRule="atLeast"/>
        </w:trPr>
        <w:tc>
          <w:tcPr>
            <w:tcW w:w="2092" w:type="dxa"/>
            <w:vMerge w:val="continue"/>
            <w:tcBorders>
              <w:top w:val="nil"/>
            </w:tcBorders>
          </w:tcPr>
          <w:p w14:paraId="53706E5A">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59070C5A">
            <w:pPr>
              <w:widowControl w:val="0"/>
              <w:autoSpaceDE w:val="0"/>
              <w:autoSpaceDN w:val="0"/>
              <w:spacing w:before="0" w:after="0" w:line="276" w:lineRule="auto"/>
              <w:ind w:left="114" w:right="105"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 значение и система общих условий судебного разбирательства. Непосредственность, гласность, устность, неизменность состава суда и равенство сторон при судебном разбирательстве. Основания проведения закрытого судебного разбирательства.</w:t>
            </w:r>
          </w:p>
          <w:p w14:paraId="45B42328">
            <w:pPr>
              <w:widowControl w:val="0"/>
              <w:autoSpaceDE w:val="0"/>
              <w:autoSpaceDN w:val="0"/>
              <w:spacing w:before="2" w:after="0" w:line="273" w:lineRule="auto"/>
              <w:ind w:left="114" w:right="100"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Участники судебного разбирательства. Полномочия государственного обвинителя в судебном разбирательстве. Случаи проведения судебного разбирательства без участия подсудимого. Участие защитника, потерпевшего, гражданского истца и гражданского ответчика в судебном разбирательстве. Участие специалиста и эксперта в судебном разбирательстве.</w:t>
            </w:r>
          </w:p>
          <w:p w14:paraId="4D82E885">
            <w:pPr>
              <w:widowControl w:val="0"/>
              <w:autoSpaceDE w:val="0"/>
              <w:autoSpaceDN w:val="0"/>
              <w:spacing w:before="9" w:after="0" w:line="240" w:lineRule="auto"/>
              <w:ind w:left="3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Пределы</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Полномочия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судебном</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разбирательстве.</w:t>
            </w:r>
          </w:p>
          <w:p w14:paraId="78E37525">
            <w:pPr>
              <w:widowControl w:val="0"/>
              <w:autoSpaceDE w:val="0"/>
              <w:autoSpaceDN w:val="0"/>
              <w:spacing w:before="30" w:after="0" w:line="278" w:lineRule="auto"/>
              <w:ind w:left="114" w:right="302"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центральная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стадия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процесса,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ее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сущность</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Части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 xml:space="preserve">судебного </w:t>
            </w:r>
            <w:r>
              <w:rPr>
                <w:rFonts w:ascii="Times New Roman" w:hAnsi="Times New Roman" w:eastAsia="Times New Roman" w:cs="Times New Roman"/>
                <w:spacing w:val="-2"/>
                <w:sz w:val="20"/>
                <w:szCs w:val="22"/>
                <w:lang w:val="ru-RU" w:eastAsia="en-US" w:bidi="ar-SA"/>
              </w:rPr>
              <w:t>разбирательства.</w:t>
            </w:r>
          </w:p>
          <w:p w14:paraId="57480C82">
            <w:pPr>
              <w:widowControl w:val="0"/>
              <w:autoSpaceDE w:val="0"/>
              <w:autoSpaceDN w:val="0"/>
              <w:spacing w:before="0" w:after="0" w:line="276" w:lineRule="auto"/>
              <w:ind w:left="114" w:right="105"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Подготовительная часть судебного разбирательства. Открытие судебного заседания. Проверка явки в суд. Определение круга участников судебного заседания; разъяснение им прав и обязанностей. Удаление свидетелей из зала судебного заседания. Установление личности подсудимого и своевременности вручения ему копии обвинительного заключения или обвинительного акта. Объявление состава суда, других участников судебного разбирательства и разъяснение им прав отвода. Заявление и разрешение ходатайств. Выяснение возможности рассмотрения дела в отсутствии кого-либо из участников уголовного судопроизводства. Участие специалиста и эксперта в подготовительной части судебного заседания. Порядок заявления и рассмотрения сторонами ходатайств о вызове новых экспертов и специалистов в суд.</w:t>
            </w:r>
          </w:p>
          <w:p w14:paraId="247A6F1B">
            <w:pPr>
              <w:widowControl w:val="0"/>
              <w:autoSpaceDE w:val="0"/>
              <w:autoSpaceDN w:val="0"/>
              <w:spacing w:before="2" w:after="0" w:line="276" w:lineRule="auto"/>
              <w:ind w:left="114" w:right="102"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Судебное следствие. Порядок исследования доказательств. Допрос подсудимого. Оглашение в суде показаний подозреваемого, обвиняемого, потерпевшего и свидетелей. Судебные действия. Допрос эксперта. Допрос специалиста. Процессуальный порядок производства экспертизы в ходе судебного разбирательства. Порядок постановки вопросов эксперту. Производство дополнительной и повторной экспертизы: основания и процессуальный порядок. Осмотр вещественных доказательств. Оглашение документов, находящихся в деле или представленных в судебном разбирательстве. Осмотр местности и помещения. Следственный эксперимент. Предъявление для опознания. Освидетельствование. Процессуальный порядок окончания судебного следствия.</w:t>
            </w:r>
          </w:p>
          <w:p w14:paraId="3A031C92">
            <w:pPr>
              <w:widowControl w:val="0"/>
              <w:autoSpaceDE w:val="0"/>
              <w:autoSpaceDN w:val="0"/>
              <w:spacing w:before="5" w:after="0" w:line="276" w:lineRule="auto"/>
              <w:ind w:left="114" w:right="106" w:firstLine="20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Прения сторон в судебном заседании. Участники судебных прений. Содержание и процессуальный порядок прений</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сторон.</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Отказ</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прокурора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от</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обвинения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его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последствия.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Реплики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участников</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судебных</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прений.</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Последнее слово подсудимого. Право суда на возобновление судебного следствия: основания и порядок. Удаление суда в совещательную комнату для постановления приговора.</w:t>
            </w:r>
          </w:p>
          <w:p w14:paraId="67683EF4">
            <w:pPr>
              <w:widowControl w:val="0"/>
              <w:autoSpaceDE w:val="0"/>
              <w:autoSpaceDN w:val="0"/>
              <w:spacing w:before="2" w:after="0" w:line="211" w:lineRule="exact"/>
              <w:ind w:left="3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Приговор</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его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приговоров.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структура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Обвинительный</w:t>
            </w:r>
          </w:p>
        </w:tc>
        <w:tc>
          <w:tcPr>
            <w:tcW w:w="1612" w:type="dxa"/>
          </w:tcPr>
          <w:p w14:paraId="4141F714">
            <w:pPr>
              <w:widowControl w:val="0"/>
              <w:autoSpaceDE w:val="0"/>
              <w:autoSpaceDN w:val="0"/>
              <w:spacing w:before="0" w:after="0" w:line="229" w:lineRule="exact"/>
              <w:ind w:left="429"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4</w:t>
            </w:r>
          </w:p>
        </w:tc>
        <w:tc>
          <w:tcPr>
            <w:tcW w:w="1612" w:type="dxa"/>
          </w:tcPr>
          <w:p w14:paraId="52EB7215">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7CB99D1">
            <w:pPr>
              <w:widowControl w:val="0"/>
              <w:autoSpaceDE w:val="0"/>
              <w:autoSpaceDN w:val="0"/>
              <w:spacing w:before="0" w:after="0" w:line="229" w:lineRule="exact"/>
              <w:ind w:left="429"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3A20075A">
      <w:pPr>
        <w:spacing w:after="0" w:line="229" w:lineRule="exact"/>
        <w:jc w:val="center"/>
        <w:rPr>
          <w:sz w:val="20"/>
        </w:rPr>
        <w:sectPr>
          <w:type w:val="continuous"/>
          <w:pgSz w:w="16840" w:h="11910" w:orient="landscape"/>
          <w:pgMar w:top="820" w:right="1920" w:bottom="1163"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0210A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2092" w:type="dxa"/>
          </w:tcPr>
          <w:p w14:paraId="74140829">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Pr>
          <w:p w14:paraId="41900B8C">
            <w:pPr>
              <w:widowControl w:val="0"/>
              <w:autoSpaceDE w:val="0"/>
              <w:autoSpaceDN w:val="0"/>
              <w:spacing w:before="1" w:after="0" w:line="240" w:lineRule="auto"/>
              <w:ind w:left="3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приговор.</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Оправдательный</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приговор.</w:t>
            </w:r>
          </w:p>
        </w:tc>
        <w:tc>
          <w:tcPr>
            <w:tcW w:w="1612" w:type="dxa"/>
          </w:tcPr>
          <w:p w14:paraId="0B3E416D">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tcPr>
          <w:p w14:paraId="417BE21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75A8D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1" w:hRule="atLeast"/>
        </w:trPr>
        <w:tc>
          <w:tcPr>
            <w:tcW w:w="2092" w:type="dxa"/>
            <w:tcBorders>
              <w:top w:val="nil"/>
            </w:tcBorders>
          </w:tcPr>
          <w:p w14:paraId="241E818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0CBC25D3">
            <w:pPr>
              <w:widowControl w:val="0"/>
              <w:autoSpaceDE w:val="0"/>
              <w:autoSpaceDN w:val="0"/>
              <w:spacing w:before="0" w:after="0" w:line="229" w:lineRule="exact"/>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0ABDAD0D">
            <w:pPr>
              <w:widowControl w:val="0"/>
              <w:numPr>
                <w:ilvl w:val="0"/>
                <w:numId w:val="51"/>
              </w:numPr>
              <w:tabs>
                <w:tab w:val="left" w:pos="396"/>
              </w:tabs>
              <w:autoSpaceDE w:val="0"/>
              <w:autoSpaceDN w:val="0"/>
              <w:spacing w:before="36" w:after="0" w:line="240" w:lineRule="auto"/>
              <w:ind w:left="396"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Подготовительная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часть</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разбирательства.</w:t>
            </w:r>
          </w:p>
          <w:p w14:paraId="700A0BA4">
            <w:pPr>
              <w:widowControl w:val="0"/>
              <w:numPr>
                <w:ilvl w:val="0"/>
                <w:numId w:val="51"/>
              </w:numPr>
              <w:tabs>
                <w:tab w:val="left" w:pos="396"/>
              </w:tabs>
              <w:autoSpaceDE w:val="0"/>
              <w:autoSpaceDN w:val="0"/>
              <w:spacing w:before="34" w:after="0" w:line="240" w:lineRule="auto"/>
              <w:ind w:left="396"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следствие.</w:t>
            </w:r>
          </w:p>
          <w:p w14:paraId="44C52EA2">
            <w:pPr>
              <w:widowControl w:val="0"/>
              <w:numPr>
                <w:ilvl w:val="0"/>
                <w:numId w:val="51"/>
              </w:numPr>
              <w:tabs>
                <w:tab w:val="left" w:pos="396"/>
              </w:tabs>
              <w:autoSpaceDE w:val="0"/>
              <w:autoSpaceDN w:val="0"/>
              <w:spacing w:before="32" w:after="0" w:line="240" w:lineRule="auto"/>
              <w:ind w:left="396" w:right="0" w:hanging="28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Судебные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Последнее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слово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подсудимого.</w:t>
            </w:r>
          </w:p>
          <w:p w14:paraId="1A046C36">
            <w:pPr>
              <w:widowControl w:val="0"/>
              <w:numPr>
                <w:ilvl w:val="0"/>
                <w:numId w:val="51"/>
              </w:numPr>
              <w:tabs>
                <w:tab w:val="left" w:pos="396"/>
              </w:tabs>
              <w:autoSpaceDE w:val="0"/>
              <w:autoSpaceDN w:val="0"/>
              <w:spacing w:before="28" w:after="0" w:line="240" w:lineRule="atLeast"/>
              <w:ind w:left="396" w:right="269" w:hanging="282"/>
              <w:jc w:val="left"/>
              <w:rPr>
                <w:rFonts w:ascii="Calibri" w:hAnsi="Calibri"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Постановление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провозглашение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Виды</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приговоров: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обвинительного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или оправдательного приговора.</w:t>
            </w:r>
          </w:p>
        </w:tc>
        <w:tc>
          <w:tcPr>
            <w:tcW w:w="1612" w:type="dxa"/>
          </w:tcPr>
          <w:p w14:paraId="069A2864">
            <w:pPr>
              <w:widowControl w:val="0"/>
              <w:autoSpaceDE w:val="0"/>
              <w:autoSpaceDN w:val="0"/>
              <w:spacing w:before="0" w:after="0" w:line="229" w:lineRule="exact"/>
              <w:ind w:left="493"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b/>
                <w:spacing w:val="-10"/>
                <w:sz w:val="20"/>
                <w:szCs w:val="22"/>
                <w:lang w:val="ru-RU" w:eastAsia="en-US" w:bidi="ar-SA"/>
              </w:rPr>
              <w:t>2</w:t>
            </w:r>
          </w:p>
          <w:p w14:paraId="1BF2ACBE">
            <w:pPr>
              <w:widowControl w:val="0"/>
              <w:autoSpaceDE w:val="0"/>
              <w:autoSpaceDN w:val="0"/>
              <w:spacing w:before="0" w:after="0" w:line="229" w:lineRule="exact"/>
              <w:ind w:left="493" w:right="411"/>
              <w:jc w:val="center"/>
              <w:rPr>
                <w:rFonts w:ascii="Times New Roman" w:hAnsi="Times New Roman" w:eastAsia="Times New Roman" w:cs="Times New Roman"/>
                <w:b/>
                <w:sz w:val="20"/>
                <w:szCs w:val="22"/>
                <w:lang w:val="ru-RU" w:eastAsia="en-US" w:bidi="ar-SA"/>
              </w:rPr>
            </w:pPr>
          </w:p>
        </w:tc>
        <w:tc>
          <w:tcPr>
            <w:tcW w:w="1612" w:type="dxa"/>
          </w:tcPr>
          <w:p w14:paraId="71DD9752">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0DBFFD5D">
            <w:pPr>
              <w:widowControl w:val="0"/>
              <w:autoSpaceDE w:val="0"/>
              <w:autoSpaceDN w:val="0"/>
              <w:spacing w:before="0" w:after="0" w:line="229" w:lineRule="exact"/>
              <w:ind w:left="493"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3DC95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2092" w:type="dxa"/>
            <w:vMerge w:val="restart"/>
          </w:tcPr>
          <w:p w14:paraId="470F40E4">
            <w:pPr>
              <w:widowControl w:val="0"/>
              <w:tabs>
                <w:tab w:val="left" w:pos="1872"/>
              </w:tabs>
              <w:autoSpaceDE w:val="0"/>
              <w:autoSpaceDN w:val="0"/>
              <w:spacing w:before="0" w:after="0" w:line="261" w:lineRule="auto"/>
              <w:ind w:left="114" w:right="8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12. </w:t>
            </w:r>
            <w:r>
              <w:rPr>
                <w:rFonts w:ascii="Times New Roman" w:hAnsi="Times New Roman" w:eastAsia="Times New Roman" w:cs="Times New Roman"/>
                <w:sz w:val="24"/>
                <w:szCs w:val="22"/>
                <w:lang w:val="ru-RU" w:eastAsia="en-US" w:bidi="ar-SA"/>
              </w:rPr>
              <w:t xml:space="preserve">Особый </w:t>
            </w:r>
            <w:r>
              <w:rPr>
                <w:rFonts w:ascii="Times New Roman" w:hAnsi="Times New Roman" w:eastAsia="Times New Roman" w:cs="Times New Roman"/>
                <w:spacing w:val="-2"/>
                <w:sz w:val="24"/>
                <w:szCs w:val="22"/>
                <w:lang w:val="ru-RU" w:eastAsia="en-US" w:bidi="ar-SA"/>
              </w:rPr>
              <w:t>порядок</w:t>
            </w:r>
            <w:r>
              <w:rPr>
                <w:rFonts w:ascii="Times New Roman" w:hAnsi="Times New Roman" w:eastAsia="Times New Roman" w:cs="Times New Roman"/>
                <w:spacing w:val="40"/>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судебного разбирательства. Особенности производства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0"/>
                <w:sz w:val="24"/>
                <w:szCs w:val="22"/>
                <w:lang w:val="ru-RU" w:eastAsia="en-US" w:bidi="ar-SA"/>
              </w:rPr>
              <w:t xml:space="preserve">у </w:t>
            </w:r>
            <w:r>
              <w:rPr>
                <w:rFonts w:ascii="Times New Roman" w:hAnsi="Times New Roman" w:eastAsia="Times New Roman" w:cs="Times New Roman"/>
                <w:sz w:val="24"/>
                <w:szCs w:val="22"/>
                <w:lang w:val="ru-RU" w:eastAsia="en-US" w:bidi="ar-SA"/>
              </w:rPr>
              <w:t>мирового судьи.</w:t>
            </w:r>
          </w:p>
        </w:tc>
        <w:tc>
          <w:tcPr>
            <w:tcW w:w="10212" w:type="dxa"/>
          </w:tcPr>
          <w:p w14:paraId="7F4CD350">
            <w:pPr>
              <w:widowControl w:val="0"/>
              <w:autoSpaceDE w:val="0"/>
              <w:autoSpaceDN w:val="0"/>
              <w:spacing w:before="0" w:after="0" w:line="229" w:lineRule="exact"/>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3A0217A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161577B6">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572F4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8" w:hRule="atLeast"/>
        </w:trPr>
        <w:tc>
          <w:tcPr>
            <w:tcW w:w="2092" w:type="dxa"/>
            <w:vMerge w:val="continue"/>
            <w:tcBorders>
              <w:top w:val="nil"/>
            </w:tcBorders>
          </w:tcPr>
          <w:p w14:paraId="4EC8D09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6565B59C">
            <w:pPr>
              <w:widowControl w:val="0"/>
              <w:autoSpaceDE w:val="0"/>
              <w:autoSpaceDN w:val="0"/>
              <w:spacing w:before="1" w:after="0" w:line="273" w:lineRule="auto"/>
              <w:ind w:left="114" w:right="105"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Общая</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характеристика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института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особого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разбирательства.</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Положительные 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отрицательные стороны рассматриваемого порядка судебного разбирательства. Основания и условия применения особого порядка принятия судебного решения. Порядок заявления обвиняемым ходатайства. Особенности порядка проведения судебного заседания и постановления приговора. Пределы его обжалования. Проблемы обеспечения прав подсудимого при производстве судебного разбирательства.</w:t>
            </w:r>
          </w:p>
          <w:p w14:paraId="3DF81028">
            <w:pPr>
              <w:widowControl w:val="0"/>
              <w:autoSpaceDE w:val="0"/>
              <w:autoSpaceDN w:val="0"/>
              <w:spacing w:before="7" w:after="0" w:line="276" w:lineRule="auto"/>
              <w:ind w:left="114" w:right="86"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Порядок заявления и рассмотрения ходатайства о заключении досудебного соглашения о сотрудничестве. Порядок составления досудебного соглашения о сотрудничестве. Проведение предварительного следствия в отношении подозреваемого или обвиняемого, с которым заключено досудебное соглашение о сотрудничестве. Представление прокурора об особом порядке проведения судебного заседания и вынесение судебного решения по уголовному делу в отношении обвиняемого, с которым заключено досудебное соглашение о сотрудничестве. Особенности предварительного следствия в отношении подозреваемого или обвиняемого, с которым заключено досудебное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соглашение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сотрудничестве.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особого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проведения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заседания и вынесения судебного решения по уголовному делу в отношении обвиняемого, с которым заключено досудебное соглашение о сотрудничестве. Особенности порядка проведения судебного заседания и постановления приговора. Пересмотр</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Меры</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безопасности,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применяемые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отношении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подозреваемого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или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обвиняемого,</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которым</w:t>
            </w:r>
          </w:p>
          <w:p w14:paraId="45C3354A">
            <w:pPr>
              <w:widowControl w:val="0"/>
              <w:autoSpaceDE w:val="0"/>
              <w:autoSpaceDN w:val="0"/>
              <w:spacing w:before="5"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заключено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досудебное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соглашение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сотрудничестве.</w:t>
            </w:r>
          </w:p>
        </w:tc>
        <w:tc>
          <w:tcPr>
            <w:tcW w:w="1612" w:type="dxa"/>
          </w:tcPr>
          <w:p w14:paraId="7E737F22">
            <w:pPr>
              <w:widowControl w:val="0"/>
              <w:autoSpaceDE w:val="0"/>
              <w:autoSpaceDN w:val="0"/>
              <w:spacing w:before="1" w:after="0" w:line="240" w:lineRule="auto"/>
              <w:ind w:left="493" w:right="411"/>
              <w:jc w:val="center"/>
              <w:rPr>
                <w:rFonts w:hint="default" w:ascii="Times New Roman" w:hAnsi="Times New Roman" w:eastAsia="Times New Roman" w:cs="Times New Roman"/>
                <w:b/>
                <w:sz w:val="20"/>
                <w:szCs w:val="22"/>
                <w:lang w:val="ru-RU" w:eastAsia="en-US" w:bidi="ar-SA"/>
              </w:rPr>
            </w:pPr>
            <w:r>
              <w:rPr>
                <w:rFonts w:hint="default" w:ascii="Times New Roman" w:hAnsi="Times New Roman" w:eastAsia="Times New Roman" w:cs="Times New Roman"/>
                <w:b/>
                <w:sz w:val="20"/>
                <w:szCs w:val="22"/>
                <w:lang w:val="ru-RU" w:eastAsia="en-US" w:bidi="ar-SA"/>
              </w:rPr>
              <w:t>3</w:t>
            </w:r>
          </w:p>
        </w:tc>
        <w:tc>
          <w:tcPr>
            <w:tcW w:w="1612" w:type="dxa"/>
          </w:tcPr>
          <w:p w14:paraId="03780A33">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7B83FEAB">
            <w:pPr>
              <w:widowControl w:val="0"/>
              <w:autoSpaceDE w:val="0"/>
              <w:autoSpaceDN w:val="0"/>
              <w:spacing w:before="1" w:after="0" w:line="240" w:lineRule="auto"/>
              <w:ind w:left="493" w:right="411"/>
              <w:jc w:val="center"/>
              <w:rPr>
                <w:rFonts w:hint="default"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52A39521">
      <w:pPr>
        <w:spacing w:after="0"/>
        <w:jc w:val="center"/>
        <w:rPr>
          <w:sz w:val="20"/>
        </w:rPr>
        <w:sectPr>
          <w:type w:val="continuous"/>
          <w:pgSz w:w="16840" w:h="11910" w:orient="landscape"/>
          <w:pgMar w:top="820" w:right="1920" w:bottom="920" w:left="620" w:header="0" w:footer="738" w:gutter="0"/>
          <w:cols w:space="720" w:num="1"/>
        </w:sectPr>
      </w:pPr>
    </w:p>
    <w:tbl>
      <w:tblPr>
        <w:tblStyle w:val="12"/>
        <w:tblW w:w="13436" w:type="dxa"/>
        <w:tblInd w:w="23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12"/>
        <w:gridCol w:w="1612"/>
        <w:gridCol w:w="1612"/>
      </w:tblGrid>
      <w:tr w14:paraId="54D15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trPr>
        <w:tc>
          <w:tcPr>
            <w:tcW w:w="10212" w:type="dxa"/>
          </w:tcPr>
          <w:p w14:paraId="0D05C108">
            <w:pPr>
              <w:widowControl w:val="0"/>
              <w:autoSpaceDE w:val="0"/>
              <w:autoSpaceDN w:val="0"/>
              <w:spacing w:before="1" w:after="0" w:line="259" w:lineRule="auto"/>
              <w:ind w:left="114" w:right="107"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Возбуждение уголовного дела частного обвинения. Полномочия мирового судьи по уголовному делу частного обвинения. Проблемы реализации принципа состязательности по уголовным делам частного обвинения. Полномочия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мирового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судьи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уголовному</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делу</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обвинительным</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актом.</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рассмотрения</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в</w:t>
            </w:r>
          </w:p>
          <w:p w14:paraId="5FE5FCCE">
            <w:pPr>
              <w:widowControl w:val="0"/>
              <w:autoSpaceDE w:val="0"/>
              <w:autoSpaceDN w:val="0"/>
              <w:spacing w:before="1"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судебном</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мирового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судьи.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Обжалование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мирового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судьи.</w:t>
            </w:r>
          </w:p>
        </w:tc>
        <w:tc>
          <w:tcPr>
            <w:tcW w:w="1612" w:type="dxa"/>
          </w:tcPr>
          <w:p w14:paraId="1190DE5D">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2896D39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58024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2" w:hRule="atLeast"/>
        </w:trPr>
        <w:tc>
          <w:tcPr>
            <w:tcW w:w="10212" w:type="dxa"/>
          </w:tcPr>
          <w:p w14:paraId="68B91DDC">
            <w:pPr>
              <w:widowControl w:val="0"/>
              <w:autoSpaceDE w:val="0"/>
              <w:autoSpaceDN w:val="0"/>
              <w:spacing w:before="1"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49BE6C54">
            <w:pPr>
              <w:widowControl w:val="0"/>
              <w:numPr>
                <w:ilvl w:val="0"/>
                <w:numId w:val="52"/>
              </w:numPr>
              <w:tabs>
                <w:tab w:val="left" w:pos="430"/>
              </w:tabs>
              <w:autoSpaceDE w:val="0"/>
              <w:autoSpaceDN w:val="0"/>
              <w:spacing w:before="36" w:after="0" w:line="240" w:lineRule="auto"/>
              <w:ind w:left="430" w:right="0" w:hanging="28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условия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применения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особого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принятия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решения.</w:t>
            </w:r>
          </w:p>
          <w:p w14:paraId="53AD2826">
            <w:pPr>
              <w:widowControl w:val="0"/>
              <w:numPr>
                <w:ilvl w:val="0"/>
                <w:numId w:val="52"/>
              </w:numPr>
              <w:tabs>
                <w:tab w:val="left" w:pos="430"/>
              </w:tabs>
              <w:autoSpaceDE w:val="0"/>
              <w:autoSpaceDN w:val="0"/>
              <w:spacing w:before="32" w:after="0" w:line="240" w:lineRule="auto"/>
              <w:ind w:left="430" w:right="0" w:hanging="28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Особый</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принятия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согласии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обвиняемого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предъявленным</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обвинением.</w:t>
            </w:r>
          </w:p>
          <w:p w14:paraId="03F15A69">
            <w:pPr>
              <w:widowControl w:val="0"/>
              <w:numPr>
                <w:ilvl w:val="0"/>
                <w:numId w:val="52"/>
              </w:numPr>
              <w:tabs>
                <w:tab w:val="left" w:pos="430"/>
              </w:tabs>
              <w:autoSpaceDE w:val="0"/>
              <w:autoSpaceDN w:val="0"/>
              <w:spacing w:before="22" w:after="0" w:line="240" w:lineRule="auto"/>
              <w:ind w:left="430" w:right="0" w:hanging="28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Особый</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принятия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заключении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досудебного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соглашения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сотрудничестве.</w:t>
            </w:r>
          </w:p>
        </w:tc>
        <w:tc>
          <w:tcPr>
            <w:tcW w:w="1612" w:type="dxa"/>
          </w:tcPr>
          <w:p w14:paraId="7D516AB4">
            <w:pPr>
              <w:widowControl w:val="0"/>
              <w:autoSpaceDE w:val="0"/>
              <w:autoSpaceDN w:val="0"/>
              <w:spacing w:before="1" w:after="0" w:line="240" w:lineRule="auto"/>
              <w:ind w:left="493"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tcPr>
          <w:p w14:paraId="1C047914">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04CB4063">
            <w:pPr>
              <w:widowControl w:val="0"/>
              <w:autoSpaceDE w:val="0"/>
              <w:autoSpaceDN w:val="0"/>
              <w:spacing w:before="1" w:after="0" w:line="240" w:lineRule="auto"/>
              <w:ind w:left="493"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tbl>
      <w:tblPr>
        <w:tblStyle w:val="12"/>
        <w:tblpPr w:leftFromText="180" w:rightFromText="180" w:vertAnchor="page" w:horzAnchor="page" w:tblpX="895" w:tblpY="7589"/>
        <w:tblOverlap w:val="never"/>
        <w:tblW w:w="155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193"/>
        <w:gridCol w:w="1631"/>
        <w:gridCol w:w="1631"/>
      </w:tblGrid>
      <w:tr w14:paraId="0AF75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2092" w:type="dxa"/>
          </w:tcPr>
          <w:p w14:paraId="3A97370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193" w:type="dxa"/>
          </w:tcPr>
          <w:p w14:paraId="675C8D89">
            <w:pPr>
              <w:widowControl w:val="0"/>
              <w:tabs>
                <w:tab w:val="left" w:pos="511"/>
              </w:tabs>
              <w:autoSpaceDE w:val="0"/>
              <w:autoSpaceDN w:val="0"/>
              <w:spacing w:before="0" w:after="0" w:line="229" w:lineRule="exact"/>
              <w:ind w:left="121"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4.</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Категории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рассматриваемых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мировым</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судьей.</w:t>
            </w:r>
          </w:p>
          <w:p w14:paraId="708A4CDC">
            <w:pPr>
              <w:widowControl w:val="0"/>
              <w:autoSpaceDE w:val="0"/>
              <w:autoSpaceDN w:val="0"/>
              <w:spacing w:before="46"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4.</w:t>
            </w:r>
            <w:r>
              <w:rPr>
                <w:rFonts w:ascii="Times New Roman" w:hAnsi="Times New Roman" w:eastAsia="Times New Roman" w:cs="Times New Roman"/>
                <w:spacing w:val="76"/>
                <w:sz w:val="20"/>
                <w:szCs w:val="22"/>
                <w:lang w:val="ru-RU" w:eastAsia="en-US" w:bidi="ar-SA"/>
              </w:rPr>
              <w:t xml:space="preserve"> </w:t>
            </w: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возбуждения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частного</w:t>
            </w:r>
            <w:r>
              <w:rPr>
                <w:rFonts w:ascii="Times New Roman" w:hAnsi="Times New Roman" w:eastAsia="Times New Roman" w:cs="Times New Roman"/>
                <w:spacing w:val="-2"/>
                <w:sz w:val="20"/>
                <w:szCs w:val="22"/>
                <w:lang w:val="ru-RU" w:eastAsia="en-US" w:bidi="ar-SA"/>
              </w:rPr>
              <w:t xml:space="preserve"> обвинения.</w:t>
            </w:r>
          </w:p>
          <w:p w14:paraId="344C3EB0">
            <w:pPr>
              <w:widowControl w:val="0"/>
              <w:autoSpaceDE w:val="0"/>
              <w:autoSpaceDN w:val="0"/>
              <w:spacing w:before="22" w:after="0" w:line="240" w:lineRule="auto"/>
              <w:ind w:left="146"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5.</w:t>
            </w:r>
            <w:r>
              <w:rPr>
                <w:rFonts w:ascii="Times New Roman" w:hAnsi="Times New Roman" w:eastAsia="Times New Roman" w:cs="Times New Roman"/>
                <w:spacing w:val="73"/>
                <w:sz w:val="20"/>
                <w:szCs w:val="22"/>
                <w:lang w:val="ru-RU" w:eastAsia="en-US" w:bidi="ar-SA"/>
              </w:rPr>
              <w:t xml:space="preserve"> </w:t>
            </w: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мировым</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судьей.</w:t>
            </w:r>
          </w:p>
          <w:p w14:paraId="4DB16820">
            <w:pPr>
              <w:widowControl w:val="0"/>
              <w:numPr>
                <w:ilvl w:val="0"/>
                <w:numId w:val="0"/>
              </w:numPr>
              <w:tabs>
                <w:tab w:val="left" w:pos="713"/>
              </w:tabs>
              <w:autoSpaceDE w:val="0"/>
              <w:autoSpaceDN w:val="0"/>
              <w:spacing w:before="0" w:after="0" w:line="227" w:lineRule="exact"/>
              <w:ind w:left="0" w:right="0" w:rightChars="0"/>
              <w:jc w:val="left"/>
              <w:rPr>
                <w:rFonts w:ascii="Times New Roman" w:hAnsi="Times New Roman" w:eastAsia="Times New Roman" w:cs="Times New Roman"/>
                <w:sz w:val="20"/>
                <w:szCs w:val="22"/>
                <w:lang w:val="ru-RU" w:eastAsia="en-US" w:bidi="ar-SA"/>
              </w:rPr>
            </w:pPr>
          </w:p>
        </w:tc>
        <w:tc>
          <w:tcPr>
            <w:tcW w:w="1631" w:type="dxa"/>
          </w:tcPr>
          <w:p w14:paraId="097A5508">
            <w:pPr>
              <w:widowControl w:val="0"/>
              <w:autoSpaceDE w:val="0"/>
              <w:autoSpaceDN w:val="0"/>
              <w:spacing w:before="1" w:after="0" w:line="240" w:lineRule="auto"/>
              <w:ind w:left="489" w:right="411"/>
              <w:jc w:val="center"/>
              <w:rPr>
                <w:rFonts w:ascii="Times New Roman" w:hAnsi="Times New Roman" w:eastAsia="Times New Roman" w:cs="Times New Roman"/>
                <w:b/>
                <w:sz w:val="20"/>
                <w:szCs w:val="22"/>
                <w:lang w:val="ru-RU" w:eastAsia="en-US" w:bidi="ar-SA"/>
              </w:rPr>
            </w:pPr>
          </w:p>
        </w:tc>
        <w:tc>
          <w:tcPr>
            <w:tcW w:w="1631" w:type="dxa"/>
          </w:tcPr>
          <w:p w14:paraId="6BCF5404">
            <w:pPr>
              <w:widowControl w:val="0"/>
              <w:autoSpaceDE w:val="0"/>
              <w:autoSpaceDN w:val="0"/>
              <w:spacing w:before="1" w:after="0" w:line="240" w:lineRule="auto"/>
              <w:ind w:left="489" w:right="411"/>
              <w:jc w:val="center"/>
              <w:rPr>
                <w:rFonts w:ascii="Times New Roman" w:hAnsi="Times New Roman" w:eastAsia="Times New Roman" w:cs="Times New Roman"/>
                <w:b/>
                <w:sz w:val="20"/>
                <w:szCs w:val="22"/>
                <w:lang w:val="ru-RU" w:eastAsia="en-US" w:bidi="ar-SA"/>
              </w:rPr>
            </w:pPr>
          </w:p>
        </w:tc>
      </w:tr>
      <w:tr w14:paraId="1819D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2092" w:type="dxa"/>
            <w:vMerge w:val="restart"/>
          </w:tcPr>
          <w:p w14:paraId="27AE3825">
            <w:pPr>
              <w:widowControl w:val="0"/>
              <w:autoSpaceDE w:val="0"/>
              <w:autoSpaceDN w:val="0"/>
              <w:spacing w:before="1" w:after="0" w:line="240" w:lineRule="auto"/>
              <w:ind w:left="114"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z w:val="20"/>
                <w:szCs w:val="22"/>
                <w:lang w:val="ru-RU" w:eastAsia="en-US" w:bidi="ar-SA"/>
              </w:rPr>
              <w:t>Тема</w:t>
            </w:r>
            <w:r>
              <w:rPr>
                <w:rFonts w:ascii="Times New Roman" w:hAnsi="Times New Roman" w:eastAsia="Times New Roman" w:cs="Times New Roman"/>
                <w:b/>
                <w:spacing w:val="-2"/>
                <w:sz w:val="20"/>
                <w:szCs w:val="22"/>
                <w:lang w:val="ru-RU" w:eastAsia="en-US" w:bidi="ar-SA"/>
              </w:rPr>
              <w:t xml:space="preserve"> </w:t>
            </w:r>
            <w:r>
              <w:rPr>
                <w:rFonts w:ascii="Times New Roman" w:hAnsi="Times New Roman" w:eastAsia="Times New Roman" w:cs="Times New Roman"/>
                <w:b/>
                <w:spacing w:val="-5"/>
                <w:sz w:val="20"/>
                <w:szCs w:val="22"/>
                <w:lang w:val="ru-RU" w:eastAsia="en-US" w:bidi="ar-SA"/>
              </w:rPr>
              <w:t>13.</w:t>
            </w:r>
          </w:p>
          <w:p w14:paraId="22498110">
            <w:pPr>
              <w:widowControl w:val="0"/>
              <w:autoSpaceDE w:val="0"/>
              <w:autoSpaceDN w:val="0"/>
              <w:spacing w:before="71" w:after="0" w:line="259" w:lineRule="auto"/>
              <w:ind w:left="114" w:right="123"/>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Производство</w:t>
            </w:r>
            <w:r>
              <w:rPr>
                <w:rFonts w:ascii="Times New Roman" w:hAnsi="Times New Roman" w:eastAsia="Times New Roman" w:cs="Times New Roman"/>
                <w:spacing w:val="59"/>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по </w:t>
            </w:r>
            <w:r>
              <w:rPr>
                <w:rFonts w:ascii="Times New Roman" w:hAnsi="Times New Roman" w:eastAsia="Times New Roman" w:cs="Times New Roman"/>
                <w:spacing w:val="-2"/>
                <w:sz w:val="24"/>
                <w:szCs w:val="22"/>
                <w:lang w:val="ru-RU" w:eastAsia="en-US" w:bidi="ar-SA"/>
              </w:rPr>
              <w:t>уголовным</w:t>
            </w:r>
            <w:r>
              <w:rPr>
                <w:rFonts w:ascii="Times New Roman" w:hAnsi="Times New Roman" w:eastAsia="Times New Roman" w:cs="Times New Roman"/>
                <w:spacing w:val="80"/>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 xml:space="preserve">делам, рассматриваемым </w:t>
            </w:r>
            <w:r>
              <w:rPr>
                <w:rFonts w:ascii="Times New Roman" w:hAnsi="Times New Roman" w:eastAsia="Times New Roman" w:cs="Times New Roman"/>
                <w:sz w:val="24"/>
                <w:szCs w:val="22"/>
                <w:lang w:val="ru-RU" w:eastAsia="en-US" w:bidi="ar-SA"/>
              </w:rPr>
              <w:t xml:space="preserve">судом с участием </w:t>
            </w:r>
            <w:r>
              <w:rPr>
                <w:rFonts w:ascii="Times New Roman" w:hAnsi="Times New Roman" w:eastAsia="Times New Roman" w:cs="Times New Roman"/>
                <w:spacing w:val="-2"/>
                <w:sz w:val="24"/>
                <w:szCs w:val="22"/>
                <w:lang w:val="ru-RU" w:eastAsia="en-US" w:bidi="ar-SA"/>
              </w:rPr>
              <w:t>присяжных заседателей</w:t>
            </w:r>
          </w:p>
        </w:tc>
        <w:tc>
          <w:tcPr>
            <w:tcW w:w="10193" w:type="dxa"/>
          </w:tcPr>
          <w:p w14:paraId="1964EF92">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31" w:type="dxa"/>
          </w:tcPr>
          <w:p w14:paraId="779CFA06">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31" w:type="dxa"/>
          </w:tcPr>
          <w:p w14:paraId="4B0BC0D6">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29190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trPr>
        <w:tc>
          <w:tcPr>
            <w:tcW w:w="2092" w:type="dxa"/>
            <w:vMerge w:val="continue"/>
            <w:tcBorders>
              <w:top w:val="nil"/>
            </w:tcBorders>
          </w:tcPr>
          <w:p w14:paraId="5996790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193" w:type="dxa"/>
          </w:tcPr>
          <w:p w14:paraId="53DCB220">
            <w:pPr>
              <w:widowControl w:val="0"/>
              <w:autoSpaceDE w:val="0"/>
              <w:autoSpaceDN w:val="0"/>
              <w:spacing w:before="0" w:after="0" w:line="259" w:lineRule="auto"/>
              <w:ind w:left="114" w:right="95" w:firstLine="316"/>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История становления и развития судопроизводства с участием присяжных заседателей в России. Основные черты суда присяжных. Особенности подготовительной части судебного заседания. Проверка судом ходатайства обвиняемого о рассмотрении его дела судом присяжных. Подбор присяжных заседателей. Право сторон на отвод кандидатов в присяжные заседатели. Особенности судебного следствия в суде присяжных. Ограничение прав присяжных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заседателей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на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исследование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доказательств,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признанных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судьей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недопустимыми,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также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относящихся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 личности подсудимого. Обсуждение результатов судебного следствия в заседании</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суда. Прения сторон</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и последнее слово подсудимого. Постановка вопросов перед присяжными заседателями. Напутственное слово председательствующего. Порядок вынесения и провозглашения присяжными заседателями вердикта. Последствия вердикта. Обсуждение последствий вердикта. Обязательность вердикта. Полномочия председательствующего в</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суде</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присяжных</w:t>
            </w:r>
            <w:r>
              <w:rPr>
                <w:rFonts w:ascii="Times New Roman" w:hAnsi="Times New Roman" w:eastAsia="Times New Roman" w:cs="Times New Roman"/>
                <w:spacing w:val="31"/>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31"/>
                <w:sz w:val="20"/>
                <w:szCs w:val="22"/>
                <w:lang w:val="ru-RU" w:eastAsia="en-US" w:bidi="ar-SA"/>
              </w:rPr>
              <w:t xml:space="preserve"> </w:t>
            </w:r>
            <w:r>
              <w:rPr>
                <w:rFonts w:ascii="Times New Roman" w:hAnsi="Times New Roman" w:eastAsia="Times New Roman" w:cs="Times New Roman"/>
                <w:sz w:val="20"/>
                <w:szCs w:val="22"/>
                <w:lang w:val="ru-RU" w:eastAsia="en-US" w:bidi="ar-SA"/>
              </w:rPr>
              <w:t>разрешению</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31"/>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31"/>
                <w:sz w:val="20"/>
                <w:szCs w:val="22"/>
                <w:lang w:val="ru-RU" w:eastAsia="en-US" w:bidi="ar-SA"/>
              </w:rPr>
              <w:t xml:space="preserve"> </w:t>
            </w: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постановления</w:t>
            </w:r>
            <w:r>
              <w:rPr>
                <w:rFonts w:ascii="Times New Roman" w:hAnsi="Times New Roman" w:eastAsia="Times New Roman" w:cs="Times New Roman"/>
                <w:spacing w:val="31"/>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31"/>
                <w:sz w:val="20"/>
                <w:szCs w:val="22"/>
                <w:lang w:val="ru-RU" w:eastAsia="en-US" w:bidi="ar-SA"/>
              </w:rPr>
              <w:t xml:space="preserve"> </w:t>
            </w:r>
            <w:r>
              <w:rPr>
                <w:rFonts w:ascii="Times New Roman" w:hAnsi="Times New Roman" w:eastAsia="Times New Roman" w:cs="Times New Roman"/>
                <w:sz w:val="20"/>
                <w:szCs w:val="22"/>
                <w:lang w:val="ru-RU" w:eastAsia="en-US" w:bidi="ar-SA"/>
              </w:rPr>
              <w:t>Особенности</w:t>
            </w:r>
            <w:r>
              <w:rPr>
                <w:rFonts w:ascii="Times New Roman" w:hAnsi="Times New Roman" w:eastAsia="Times New Roman" w:cs="Times New Roman"/>
                <w:spacing w:val="32"/>
                <w:sz w:val="20"/>
                <w:szCs w:val="22"/>
                <w:lang w:val="ru-RU" w:eastAsia="en-US" w:bidi="ar-SA"/>
              </w:rPr>
              <w:t xml:space="preserve"> </w:t>
            </w:r>
            <w:r>
              <w:rPr>
                <w:rFonts w:ascii="Times New Roman" w:hAnsi="Times New Roman" w:eastAsia="Times New Roman" w:cs="Times New Roman"/>
                <w:sz w:val="20"/>
                <w:szCs w:val="22"/>
                <w:lang w:val="ru-RU" w:eastAsia="en-US" w:bidi="ar-SA"/>
              </w:rPr>
              <w:t>ведения</w:t>
            </w:r>
          </w:p>
          <w:p w14:paraId="006C2597">
            <w:pPr>
              <w:widowControl w:val="0"/>
              <w:autoSpaceDE w:val="0"/>
              <w:autoSpaceDN w:val="0"/>
              <w:spacing w:before="5"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протокола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заседания.</w:t>
            </w:r>
          </w:p>
        </w:tc>
        <w:tc>
          <w:tcPr>
            <w:tcW w:w="1631" w:type="dxa"/>
          </w:tcPr>
          <w:p w14:paraId="2AB45A98">
            <w:pPr>
              <w:widowControl w:val="0"/>
              <w:autoSpaceDE w:val="0"/>
              <w:autoSpaceDN w:val="0"/>
              <w:spacing w:before="0" w:after="0" w:line="229" w:lineRule="exact"/>
              <w:ind w:left="489"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31" w:type="dxa"/>
          </w:tcPr>
          <w:p w14:paraId="7E8D05DF">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3B571032">
            <w:pPr>
              <w:widowControl w:val="0"/>
              <w:autoSpaceDE w:val="0"/>
              <w:autoSpaceDN w:val="0"/>
              <w:spacing w:before="0" w:after="0" w:line="229" w:lineRule="exact"/>
              <w:ind w:left="489"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0C017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3" w:hRule="atLeast"/>
        </w:trPr>
        <w:tc>
          <w:tcPr>
            <w:tcW w:w="2092" w:type="dxa"/>
            <w:vMerge w:val="continue"/>
            <w:tcBorders>
              <w:top w:val="nil"/>
            </w:tcBorders>
          </w:tcPr>
          <w:p w14:paraId="49D0FFF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193" w:type="dxa"/>
          </w:tcPr>
          <w:p w14:paraId="2831A7A5">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227A8EE7">
            <w:pPr>
              <w:widowControl w:val="0"/>
              <w:numPr>
                <w:ilvl w:val="0"/>
                <w:numId w:val="53"/>
              </w:numPr>
              <w:tabs>
                <w:tab w:val="left" w:pos="340"/>
              </w:tabs>
              <w:autoSpaceDE w:val="0"/>
              <w:autoSpaceDN w:val="0"/>
              <w:spacing w:before="30"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Возникновение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развитие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России.</w:t>
            </w:r>
          </w:p>
          <w:p w14:paraId="15C449A1">
            <w:pPr>
              <w:widowControl w:val="0"/>
              <w:numPr>
                <w:ilvl w:val="0"/>
                <w:numId w:val="53"/>
              </w:numPr>
              <w:tabs>
                <w:tab w:val="left" w:pos="340"/>
              </w:tabs>
              <w:autoSpaceDE w:val="0"/>
              <w:autoSpaceDN w:val="0"/>
              <w:spacing w:before="36"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Составление</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предварительного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списка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кандидатов</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заседатели.</w:t>
            </w:r>
          </w:p>
          <w:p w14:paraId="6E8D69D5">
            <w:pPr>
              <w:widowControl w:val="0"/>
              <w:numPr>
                <w:ilvl w:val="0"/>
                <w:numId w:val="53"/>
              </w:numPr>
              <w:tabs>
                <w:tab w:val="left" w:pos="340"/>
              </w:tabs>
              <w:autoSpaceDE w:val="0"/>
              <w:autoSpaceDN w:val="0"/>
              <w:spacing w:before="38"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Подготовительная</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часть</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формирование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коллегии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заседателей.</w:t>
            </w:r>
          </w:p>
          <w:p w14:paraId="3CBEE883">
            <w:pPr>
              <w:widowControl w:val="0"/>
              <w:numPr>
                <w:ilvl w:val="0"/>
                <w:numId w:val="53"/>
              </w:numPr>
              <w:tabs>
                <w:tab w:val="left" w:pos="340"/>
              </w:tabs>
              <w:autoSpaceDE w:val="0"/>
              <w:autoSpaceDN w:val="0"/>
              <w:spacing w:before="38"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следствие.</w:t>
            </w:r>
          </w:p>
        </w:tc>
        <w:tc>
          <w:tcPr>
            <w:tcW w:w="1631" w:type="dxa"/>
          </w:tcPr>
          <w:p w14:paraId="5D54E5D1">
            <w:pPr>
              <w:widowControl w:val="0"/>
              <w:autoSpaceDE w:val="0"/>
              <w:autoSpaceDN w:val="0"/>
              <w:spacing w:before="1" w:after="0" w:line="240" w:lineRule="auto"/>
              <w:ind w:left="489"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31" w:type="dxa"/>
          </w:tcPr>
          <w:p w14:paraId="3D43910C">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26D3946C">
            <w:pPr>
              <w:widowControl w:val="0"/>
              <w:autoSpaceDE w:val="0"/>
              <w:autoSpaceDN w:val="0"/>
              <w:spacing w:before="1" w:after="0" w:line="240" w:lineRule="auto"/>
              <w:ind w:left="489"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3C0D6913">
      <w:pPr>
        <w:widowControl w:val="0"/>
        <w:autoSpaceDE w:val="0"/>
        <w:autoSpaceDN w:val="0"/>
        <w:spacing w:before="63" w:after="1" w:line="240" w:lineRule="auto"/>
        <w:ind w:left="0"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bidi="ar-SA"/>
        </w:rPr>
        <mc:AlternateContent>
          <mc:Choice Requires="wps">
            <w:drawing>
              <wp:anchor distT="0" distB="0" distL="0" distR="0" simplePos="0" relativeHeight="251659264" behindDoc="0" locked="0" layoutInCell="1" allowOverlap="1">
                <wp:simplePos x="0" y="0"/>
                <wp:positionH relativeFrom="page">
                  <wp:posOffset>565150</wp:posOffset>
                </wp:positionH>
                <wp:positionV relativeFrom="page">
                  <wp:posOffset>537210</wp:posOffset>
                </wp:positionV>
                <wp:extent cx="1270" cy="1301750"/>
                <wp:effectExtent l="4445" t="0" r="9525" b="8890"/>
                <wp:wrapNone/>
                <wp:docPr id="7" name="Graphic 7"/>
                <wp:cNvGraphicFramePr/>
                <a:graphic xmlns:a="http://schemas.openxmlformats.org/drawingml/2006/main">
                  <a:graphicData uri="http://schemas.microsoft.com/office/word/2010/wordprocessingShape">
                    <wps:wsp>
                      <wps:cNvSpPr/>
                      <wps:spPr>
                        <a:xfrm>
                          <a:off x="0" y="0"/>
                          <a:ext cx="1270" cy="1301750"/>
                        </a:xfrm>
                        <a:custGeom>
                          <a:avLst/>
                          <a:gdLst/>
                          <a:ahLst/>
                          <a:cxnLst/>
                          <a:rect l="l" t="t" r="r" b="b"/>
                          <a:pathLst>
                            <a:path h="1301750">
                              <a:moveTo>
                                <a:pt x="0" y="0"/>
                              </a:moveTo>
                              <a:lnTo>
                                <a:pt x="0" y="1301750"/>
                              </a:lnTo>
                            </a:path>
                          </a:pathLst>
                        </a:custGeom>
                        <a:ln w="6350">
                          <a:solidFill>
                            <a:srgbClr val="000000"/>
                          </a:solidFill>
                          <a:prstDash val="solid"/>
                        </a:ln>
                      </wps:spPr>
                      <wps:bodyPr wrap="square" lIns="0" tIns="0" rIns="0" bIns="0" rtlCol="0">
                        <a:noAutofit/>
                      </wps:bodyPr>
                    </wps:wsp>
                  </a:graphicData>
                </a:graphic>
              </wp:anchor>
            </w:drawing>
          </mc:Choice>
          <mc:Fallback>
            <w:pict>
              <v:shape id="Graphic 7" o:spid="_x0000_s1026" o:spt="100" style="position:absolute;left:0pt;margin-left:44.5pt;margin-top:42.3pt;height:102.5pt;width:0.1pt;mso-position-horizontal-relative:page;mso-position-vertical-relative:page;z-index:251659264;mso-width-relative:page;mso-height-relative:page;" filled="f" stroked="t" coordsize="1,1301750" o:gfxdata="UEsDBAoAAAAAAIdO4kAAAAAAAAAAAAAAAAAEAAAAZHJzL1BLAwQUAAAACACHTuJAtT620dgAAAAI&#10;AQAADwAAAGRycy9kb3ducmV2LnhtbE2PwU7DMBBE70j8g7VIXFDrNK1CEuL0gMSVqi0KVyd2Y4t4&#10;ncZuG/6e5QSn0WpWM2+q7ewGdtVTsB4FrJYJMI2dVxZ7AR/Ht0UOLESJSg4etYBvHWBb399VslT+&#10;hnt9PcSeUQiGUgowMY4l56Ez2smw9KNG8k5+cjLSOfVcTfJG4W7gaZJk3EmL1GDkqF+N7r4OFyfg&#10;eb+z/fF8btq13Zin9a55nz8bIR4fVskLsKjn+PcMv/iEDjUxtf6CKrBBQF7QlEi6yYCRnxcpsFZA&#10;mhcZ8Lri/wfUP1BLAwQUAAAACACHTuJA0bRDLQ0CAAB6BAAADgAAAGRycy9lMm9Eb2MueG1srVTB&#10;btswDL0P2D8Iui9OUqwZgjjF0KDFgGEr0O4DFFmOBciiRipx8vejZDtp00sPy8F5MqlHPj7Jq7tj&#10;68TBIFnwpZxNplIYr6GyflfKPy8PX75JQVH5SjnwppQnQ/Ju/fnTqgtLM4cGXGVQMImnZRdK2cQY&#10;lkVBujGtogkE4zlYA7Yq8hJ3RYWqY/bWFfPp9LboAKuAoA0Rv930QTkw4kcIoa6tNhvQ+9b42LOi&#10;cSqyJGpsILnO3da10fF3XZOJwpWSlcb85CKMt+lZrFdquUMVGquHFtRHWrjS1CrrueiZaqOiEnu0&#10;76haqxEI6jjR0Ba9kDwRVjGbXs3muVHBZC08agrnodP/o9W/Dk8obFXKhRRetWz44zCNRRpOF2jJ&#10;Oc/hCYcVMUxKjzW26Z81iGMe6Ok8UHOMQvPL2XzBg9YcmN1MZ4uved7FZa/eU3w0kHnU4SfF3o5q&#10;RKoZkT76ESKbmux02c4oBduJ2c5tb2dQMe1LzSUomkv59K6Fg3mBHI1XnXNrl6jz77PeyugzeFMq&#10;s14NIJdm/Fqc86Ir5e0NTyAVJnC2erDO5QXutvcOxUGlM5p/SQczvEkLSHGjqOnzcmhIc56zk1G9&#10;NQltoTqxrx1bWUr6u1dopHA/PJ+cdAtGgCPYjgCju4d8V1JrHr7vI9Q2+ZIr9LzDgo9kbnO4PunM&#10;v17nrMsnY/0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T620dgAAAAIAQAADwAAAAAAAAABACAA&#10;AAAiAAAAZHJzL2Rvd25yZXYueG1sUEsBAhQAFAAAAAgAh07iQNG0Qy0NAgAAegQAAA4AAAAAAAAA&#10;AQAgAAAAJwEAAGRycy9lMm9Eb2MueG1sUEsFBgAAAAAGAAYAWQEAAKYFAAAAAA==&#10;" path="m0,0l0,1301750e">
                <v:fill on="f" focussize="0,0"/>
                <v:stroke weight="0.5pt" color="#000000" joinstyle="round"/>
                <v:imagedata o:title=""/>
                <o:lock v:ext="edit" aspectratio="f"/>
                <v:textbox inset="0mm,0mm,0mm,0mm"/>
              </v:shape>
            </w:pict>
          </mc:Fallback>
        </mc:AlternateContent>
      </w:r>
    </w:p>
    <w:tbl>
      <w:tblPr>
        <w:tblStyle w:val="12"/>
        <w:tblpPr w:leftFromText="180" w:rightFromText="180" w:vertAnchor="page" w:horzAnchor="page" w:tblpX="2972" w:tblpY="5174"/>
        <w:tblOverlap w:val="never"/>
        <w:tblW w:w="134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12"/>
        <w:gridCol w:w="1612"/>
        <w:gridCol w:w="1612"/>
      </w:tblGrid>
      <w:tr w14:paraId="637BA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5" w:hRule="atLeast"/>
        </w:trPr>
        <w:tc>
          <w:tcPr>
            <w:tcW w:w="10212" w:type="dxa"/>
          </w:tcPr>
          <w:p w14:paraId="4C6B912D">
            <w:pPr>
              <w:widowControl w:val="0"/>
              <w:numPr>
                <w:ilvl w:val="0"/>
                <w:numId w:val="54"/>
              </w:numPr>
              <w:tabs>
                <w:tab w:val="left" w:pos="340"/>
              </w:tabs>
              <w:autoSpaceDE w:val="0"/>
              <w:autoSpaceDN w:val="0"/>
              <w:spacing w:before="1"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Судебные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прения.</w:t>
            </w:r>
          </w:p>
          <w:p w14:paraId="5B39B616">
            <w:pPr>
              <w:widowControl w:val="0"/>
              <w:numPr>
                <w:ilvl w:val="0"/>
                <w:numId w:val="54"/>
              </w:numPr>
              <w:tabs>
                <w:tab w:val="left" w:pos="340"/>
              </w:tabs>
              <w:autoSpaceDE w:val="0"/>
              <w:autoSpaceDN w:val="0"/>
              <w:spacing w:before="32"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Постановка</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вопросов,</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подлежащих</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разрешению</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коллегий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присяжных</w:t>
            </w:r>
          </w:p>
          <w:p w14:paraId="7826CF1B">
            <w:pPr>
              <w:widowControl w:val="0"/>
              <w:numPr>
                <w:ilvl w:val="0"/>
                <w:numId w:val="54"/>
              </w:numPr>
              <w:tabs>
                <w:tab w:val="left" w:pos="340"/>
              </w:tabs>
              <w:autoSpaceDE w:val="0"/>
              <w:autoSpaceDN w:val="0"/>
              <w:spacing w:before="36"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Напутственное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слово</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председательствующего</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судьи.</w:t>
            </w:r>
          </w:p>
          <w:p w14:paraId="061F5B5E">
            <w:pPr>
              <w:widowControl w:val="0"/>
              <w:numPr>
                <w:ilvl w:val="0"/>
                <w:numId w:val="54"/>
              </w:numPr>
              <w:tabs>
                <w:tab w:val="left" w:pos="340"/>
              </w:tabs>
              <w:autoSpaceDE w:val="0"/>
              <w:autoSpaceDN w:val="0"/>
              <w:spacing w:before="36"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Вердикт</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Принятие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провозглашение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вердикта.</w:t>
            </w:r>
          </w:p>
          <w:p w14:paraId="6AC18110">
            <w:pPr>
              <w:widowControl w:val="0"/>
              <w:numPr>
                <w:ilvl w:val="0"/>
                <w:numId w:val="54"/>
              </w:numPr>
              <w:tabs>
                <w:tab w:val="left" w:pos="340"/>
              </w:tabs>
              <w:autoSpaceDE w:val="0"/>
              <w:autoSpaceDN w:val="0"/>
              <w:spacing w:before="26" w:after="0" w:line="240" w:lineRule="auto"/>
              <w:ind w:left="340" w:right="0" w:hanging="226"/>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Обсуждение</w:t>
            </w:r>
            <w:r>
              <w:rPr>
                <w:rFonts w:ascii="Times New Roman" w:hAnsi="Times New Roman" w:eastAsia="Times New Roman" w:cs="Times New Roman"/>
                <w:spacing w:val="-9"/>
                <w:sz w:val="20"/>
                <w:szCs w:val="22"/>
                <w:lang w:val="ru-RU" w:eastAsia="en-US" w:bidi="ar-SA"/>
              </w:rPr>
              <w:t xml:space="preserve"> </w:t>
            </w:r>
            <w:r>
              <w:rPr>
                <w:rFonts w:ascii="Times New Roman" w:hAnsi="Times New Roman" w:eastAsia="Times New Roman" w:cs="Times New Roman"/>
                <w:sz w:val="20"/>
                <w:szCs w:val="22"/>
                <w:lang w:val="ru-RU" w:eastAsia="en-US" w:bidi="ar-SA"/>
              </w:rPr>
              <w:t>последствий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вердикта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коллегии</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присяжных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заседателей.</w:t>
            </w:r>
          </w:p>
          <w:p w14:paraId="01E4C36F">
            <w:pPr>
              <w:widowControl w:val="0"/>
              <w:autoSpaceDE w:val="0"/>
              <w:autoSpaceDN w:val="0"/>
              <w:spacing w:before="2" w:after="0" w:line="240" w:lineRule="auto"/>
              <w:ind w:left="114" w:right="0"/>
              <w:jc w:val="left"/>
              <w:rPr>
                <w:rFonts w:ascii="Times New Roman" w:hAnsi="Times New Roman" w:eastAsia="Times New Roman" w:cs="Times New Roman"/>
                <w:sz w:val="20"/>
                <w:szCs w:val="22"/>
                <w:lang w:val="ru-RU" w:eastAsia="en-US" w:bidi="ar-SA"/>
              </w:rPr>
            </w:pPr>
          </w:p>
        </w:tc>
        <w:tc>
          <w:tcPr>
            <w:tcW w:w="1612" w:type="dxa"/>
          </w:tcPr>
          <w:p w14:paraId="12E9C54E">
            <w:pPr>
              <w:widowControl w:val="0"/>
              <w:autoSpaceDE w:val="0"/>
              <w:autoSpaceDN w:val="0"/>
              <w:spacing w:before="1" w:after="0" w:line="240" w:lineRule="auto"/>
              <w:ind w:left="489" w:right="411"/>
              <w:jc w:val="center"/>
              <w:rPr>
                <w:rFonts w:ascii="Times New Roman" w:hAnsi="Times New Roman" w:eastAsia="Times New Roman" w:cs="Times New Roman"/>
                <w:b/>
                <w:sz w:val="20"/>
                <w:szCs w:val="22"/>
                <w:lang w:val="ru-RU" w:eastAsia="en-US" w:bidi="ar-SA"/>
              </w:rPr>
            </w:pPr>
          </w:p>
        </w:tc>
        <w:tc>
          <w:tcPr>
            <w:tcW w:w="1612" w:type="dxa"/>
          </w:tcPr>
          <w:p w14:paraId="065B7EC5">
            <w:pPr>
              <w:widowControl w:val="0"/>
              <w:autoSpaceDE w:val="0"/>
              <w:autoSpaceDN w:val="0"/>
              <w:spacing w:before="1" w:after="0" w:line="240" w:lineRule="auto"/>
              <w:ind w:left="489" w:right="411"/>
              <w:jc w:val="center"/>
              <w:rPr>
                <w:rFonts w:ascii="Times New Roman" w:hAnsi="Times New Roman" w:eastAsia="Times New Roman" w:cs="Times New Roman"/>
                <w:b/>
                <w:sz w:val="20"/>
                <w:szCs w:val="22"/>
                <w:lang w:val="ru-RU" w:eastAsia="en-US" w:bidi="ar-SA"/>
              </w:rPr>
            </w:pPr>
          </w:p>
        </w:tc>
      </w:tr>
    </w:tbl>
    <w:p w14:paraId="74FCB04A">
      <w:pPr>
        <w:spacing w:after="0"/>
        <w:jc w:val="center"/>
        <w:rPr>
          <w:sz w:val="20"/>
        </w:rPr>
        <w:sectPr>
          <w:type w:val="continuous"/>
          <w:pgSz w:w="16840" w:h="11910" w:orient="landscape"/>
          <w:pgMar w:top="820" w:right="1920" w:bottom="920" w:left="620" w:header="0" w:footer="738" w:gutter="0"/>
          <w:cols w:space="720" w:num="1"/>
        </w:sectPr>
      </w:pPr>
    </w:p>
    <w:p w14:paraId="2ADED5F3">
      <w:pPr>
        <w:widowControl w:val="0"/>
        <w:autoSpaceDE w:val="0"/>
        <w:autoSpaceDN w:val="0"/>
        <w:spacing w:before="61" w:after="1" w:line="240" w:lineRule="auto"/>
        <w:ind w:left="0" w:right="0"/>
        <w:jc w:val="left"/>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sz w:val="22"/>
          <w:szCs w:val="22"/>
          <w:lang w:val="ru-RU" w:eastAsia="en-US" w:bidi="ar-SA"/>
        </w:rPr>
        <mc:AlternateContent>
          <mc:Choice Requires="wps">
            <w:drawing>
              <wp:anchor distT="0" distB="0" distL="0" distR="0" simplePos="0" relativeHeight="251660288" behindDoc="0" locked="0" layoutInCell="1" allowOverlap="1">
                <wp:simplePos x="0" y="0"/>
                <wp:positionH relativeFrom="page">
                  <wp:posOffset>565150</wp:posOffset>
                </wp:positionH>
                <wp:positionV relativeFrom="page">
                  <wp:posOffset>537210</wp:posOffset>
                </wp:positionV>
                <wp:extent cx="1270" cy="2226310"/>
                <wp:effectExtent l="4445" t="0" r="9525" b="13970"/>
                <wp:wrapNone/>
                <wp:docPr id="8" name="Graphic 8"/>
                <wp:cNvGraphicFramePr/>
                <a:graphic xmlns:a="http://schemas.openxmlformats.org/drawingml/2006/main">
                  <a:graphicData uri="http://schemas.microsoft.com/office/word/2010/wordprocessingShape">
                    <wps:wsp>
                      <wps:cNvSpPr/>
                      <wps:spPr>
                        <a:xfrm>
                          <a:off x="0" y="0"/>
                          <a:ext cx="1270" cy="2226310"/>
                        </a:xfrm>
                        <a:custGeom>
                          <a:avLst/>
                          <a:gdLst/>
                          <a:ahLst/>
                          <a:cxnLst/>
                          <a:rect l="l" t="t" r="r" b="b"/>
                          <a:pathLst>
                            <a:path h="2226310">
                              <a:moveTo>
                                <a:pt x="0" y="0"/>
                              </a:moveTo>
                              <a:lnTo>
                                <a:pt x="0" y="2226310"/>
                              </a:lnTo>
                            </a:path>
                          </a:pathLst>
                        </a:custGeom>
                        <a:ln w="6350">
                          <a:solidFill>
                            <a:srgbClr val="000000"/>
                          </a:solidFill>
                          <a:prstDash val="solid"/>
                        </a:ln>
                      </wps:spPr>
                      <wps:bodyPr wrap="square" lIns="0" tIns="0" rIns="0" bIns="0" rtlCol="0">
                        <a:noAutofit/>
                      </wps:bodyPr>
                    </wps:wsp>
                  </a:graphicData>
                </a:graphic>
              </wp:anchor>
            </w:drawing>
          </mc:Choice>
          <mc:Fallback>
            <w:pict>
              <v:shape id="Graphic 8" o:spid="_x0000_s1026" o:spt="100" style="position:absolute;left:0pt;margin-left:44.5pt;margin-top:42.3pt;height:175.3pt;width:0.1pt;mso-position-horizontal-relative:page;mso-position-vertical-relative:page;z-index:251660288;mso-width-relative:page;mso-height-relative:page;" filled="f" stroked="t" coordsize="1,2226310" o:gfxdata="UEsDBAoAAAAAAIdO4kAAAAAAAAAAAAAAAAAEAAAAZHJzL1BLAwQUAAAACACHTuJAb8UbHdkAAAAI&#10;AQAADwAAAGRycy9kb3ducmV2LnhtbE2PwU7DMBBE70j8g7VI3KjdEKokxKlEASFupUVC3Nx4SaLE&#10;6yjeNuXvMSc4jVazmnlTrs9uECecQudJw3KhQCDV3nbUaHjfP99kIAIbsmbwhBq+McC6urwoTWH9&#10;TG942nEjYgiFwmhomcdCylC36ExY+BEpel9+cobjOTXSTmaO4W6QiVIr6UxHsaE1I25arPvd0Wng&#10;p8/Hl30/b14/mpwf0r43fqu0vr5aqnsQjGf+e4Zf/IgOVWQ6+CPZIAYNWR6ncNR0BSL6WZ6AOGhI&#10;b+8SkFUp/w+ofgBQSwMEFAAAAAgAh07iQBv/P+sOAgAAegQAAA4AAABkcnMvZTJvRG9jLnhtbK1U&#10;y27bMBC8F+g/ELzXshXUDQxLQREjQYGiDZD0A2iKsgjw1V3asv++S0qyE+eSQ32Qh9rl7M4OqfXd&#10;0Rp2UIDau4ovZnPOlJO+0W5X8T8vD19uOcMoXCOMd6riJ4X8rv78ad2HlSp9502jgBGJw1UfKt7F&#10;GFZFgbJTVuDMB+Uo2HqwItISdkUDoid2a4pyPl8WvYcmgJcKkd5uhiAfGeEjhL5ttVQbL/dWuTiw&#10;gjIikiTsdEBe527bVsn4u21RRWYqTkpjflIRwtv0LOq1WO1AhE7LsQXxkRauNFmhHRU9U21EFGwP&#10;+h2V1RI8+jbOpLfFICRPhFQs5lezee5EUFkLjRrDeej4/2jlr8MTMN1UnGx3wpLhj+M0btNw+oAr&#10;ynkOTzCukGBSemzBpn/SwI55oKfzQNUxMkkvF+U3GrSkQFmWy5tFnndx2Sv3GB+Vzzzi8BPjYEcz&#10;IdFNSB7dBIFMTXaabGfkjOyEbOd2sDOImPal5hJk3aV8emf9Qb34HI1XnVNrl6hx77PeyhgyaFMq&#10;U69HkEsTfi3OONZXfHnzdZ5PCXqjmwdtTOoCYbe9N8AOIp3R/Es6iOFNWgCMG4HdkJdDY5pxlJ2M&#10;GqxJaOubE/nak5UVx797AYoz88PRyUm3YAIwge0EIJp7n+9Kas357/voW518yRUG3nFBRzK3OV6f&#10;dOZfr3PW5ZNR/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vxRsd2QAAAAgBAAAPAAAAAAAAAAEA&#10;IAAAACIAAABkcnMvZG93bnJldi54bWxQSwECFAAUAAAACACHTuJAG/8/6w4CAAB6BAAADgAAAAAA&#10;AAABACAAAAAoAQAAZHJzL2Uyb0RvYy54bWxQSwUGAAAAAAYABgBZAQAAqAUAAAAA&#10;" path="m0,0l0,2226310e">
                <v:fill on="f" focussize="0,0"/>
                <v:stroke weight="0.5pt" color="#000000" joinstyle="round"/>
                <v:imagedata o:title=""/>
                <o:lock v:ext="edit" aspectratio="f"/>
                <v:textbox inset="0mm,0mm,0mm,0mm"/>
              </v:shape>
            </w:pict>
          </mc:Fallback>
        </mc:AlternateContent>
      </w: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524BF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exact"/>
        </w:trPr>
        <w:tc>
          <w:tcPr>
            <w:tcW w:w="2092" w:type="dxa"/>
            <w:vMerge w:val="restart"/>
          </w:tcPr>
          <w:p w14:paraId="0976FFAC">
            <w:pPr>
              <w:widowControl w:val="0"/>
              <w:autoSpaceDE w:val="0"/>
              <w:autoSpaceDN w:val="0"/>
              <w:spacing w:before="0" w:after="0" w:line="272" w:lineRule="exact"/>
              <w:ind w:left="109"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Тема</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pacing w:val="-5"/>
                <w:sz w:val="24"/>
                <w:szCs w:val="22"/>
                <w:lang w:val="ru-RU" w:eastAsia="en-US" w:bidi="ar-SA"/>
              </w:rPr>
              <w:t>14.</w:t>
            </w:r>
          </w:p>
          <w:p w14:paraId="17DD40F9">
            <w:pPr>
              <w:widowControl w:val="0"/>
              <w:autoSpaceDE w:val="0"/>
              <w:autoSpaceDN w:val="0"/>
              <w:spacing w:before="6" w:after="0" w:line="240" w:lineRule="auto"/>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Производство</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pacing w:val="-10"/>
                <w:sz w:val="24"/>
                <w:szCs w:val="22"/>
                <w:lang w:val="ru-RU" w:eastAsia="en-US" w:bidi="ar-SA"/>
              </w:rPr>
              <w:t>в</w:t>
            </w:r>
          </w:p>
          <w:p w14:paraId="5B81E380">
            <w:pPr>
              <w:widowControl w:val="0"/>
              <w:autoSpaceDE w:val="0"/>
              <w:autoSpaceDN w:val="0"/>
              <w:spacing w:before="22" w:after="0" w:line="272"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4"/>
                <w:sz w:val="24"/>
                <w:szCs w:val="22"/>
                <w:lang w:val="ru-RU" w:eastAsia="en-US" w:bidi="ar-SA"/>
              </w:rPr>
              <w:t>суде</w:t>
            </w:r>
          </w:p>
          <w:p w14:paraId="0BE2D293">
            <w:pPr>
              <w:widowControl w:val="0"/>
              <w:autoSpaceDE w:val="0"/>
              <w:autoSpaceDN w:val="0"/>
              <w:spacing w:before="6" w:after="0" w:line="272"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апелляционной</w:t>
            </w:r>
          </w:p>
          <w:p w14:paraId="7E6316BE">
            <w:pPr>
              <w:widowControl w:val="0"/>
              <w:autoSpaceDE w:val="0"/>
              <w:autoSpaceDN w:val="0"/>
              <w:spacing w:before="6" w:after="0" w:line="272"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инстанции.</w:t>
            </w:r>
          </w:p>
          <w:p w14:paraId="3377A8A6">
            <w:pPr>
              <w:widowControl w:val="0"/>
              <w:autoSpaceDE w:val="0"/>
              <w:autoSpaceDN w:val="0"/>
              <w:spacing w:before="6" w:after="0" w:line="272" w:lineRule="exact"/>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Исполнение</w:t>
            </w:r>
          </w:p>
          <w:p w14:paraId="6F560883">
            <w:pPr>
              <w:widowControl w:val="0"/>
              <w:autoSpaceDE w:val="0"/>
              <w:autoSpaceDN w:val="0"/>
              <w:spacing w:before="6" w:after="0" w:line="240" w:lineRule="auto"/>
              <w:ind w:left="1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приговора.</w:t>
            </w:r>
          </w:p>
        </w:tc>
        <w:tc>
          <w:tcPr>
            <w:tcW w:w="10212" w:type="dxa"/>
            <w:vMerge w:val="restart"/>
          </w:tcPr>
          <w:p w14:paraId="1696EC43">
            <w:pPr>
              <w:widowControl w:val="0"/>
              <w:autoSpaceDE w:val="0"/>
              <w:autoSpaceDN w:val="0"/>
              <w:spacing w:before="0" w:after="0" w:line="229" w:lineRule="exact"/>
              <w:ind w:left="109"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vMerge w:val="restart"/>
          </w:tcPr>
          <w:p w14:paraId="2F15A9C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07E310C5">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56DB1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 w:hRule="exact"/>
        </w:trPr>
        <w:tc>
          <w:tcPr>
            <w:tcW w:w="2092" w:type="dxa"/>
            <w:vMerge w:val="continue"/>
          </w:tcPr>
          <w:p w14:paraId="1728ACA2">
            <w:pPr>
              <w:widowControl w:val="0"/>
              <w:autoSpaceDE w:val="0"/>
              <w:autoSpaceDN w:val="0"/>
              <w:spacing w:before="22" w:after="0" w:line="272" w:lineRule="exact"/>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3EFFCEC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vMerge w:val="continue"/>
            <w:tcBorders>
              <w:top w:val="nil"/>
            </w:tcBorders>
          </w:tcPr>
          <w:p w14:paraId="0142E4D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tcBorders>
          </w:tcPr>
          <w:p w14:paraId="59B56C6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43E7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exact"/>
        </w:trPr>
        <w:tc>
          <w:tcPr>
            <w:tcW w:w="2092" w:type="dxa"/>
            <w:vMerge w:val="continue"/>
          </w:tcPr>
          <w:p w14:paraId="408E708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vMerge w:val="restart"/>
          </w:tcPr>
          <w:p w14:paraId="226F7F6C">
            <w:pPr>
              <w:widowControl w:val="0"/>
              <w:autoSpaceDE w:val="0"/>
              <w:autoSpaceDN w:val="0"/>
              <w:spacing w:before="0" w:after="0" w:line="276" w:lineRule="auto"/>
              <w:ind w:left="109" w:right="114" w:firstLine="18"/>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 xml:space="preserve">Участники судопроизводства, наделѐнные правом апелляционного обжалования. Порядок и сроки обжалования приговоров. Пределы рассмотрения уголовного дела судом апелляционной инстанции. Апелляционная жалоба, представление. Назначение и подготовка судебного заседания. Судебное разбирательство в суде апелляционной </w:t>
            </w:r>
            <w:r>
              <w:rPr>
                <w:rFonts w:ascii="Times New Roman" w:hAnsi="Times New Roman" w:eastAsia="Times New Roman" w:cs="Times New Roman"/>
                <w:spacing w:val="-2"/>
                <w:sz w:val="20"/>
                <w:szCs w:val="22"/>
                <w:lang w:val="ru-RU" w:eastAsia="en-US" w:bidi="ar-SA"/>
              </w:rPr>
              <w:t>инстанции.</w:t>
            </w:r>
          </w:p>
          <w:p w14:paraId="5A9930EA">
            <w:pPr>
              <w:widowControl w:val="0"/>
              <w:autoSpaceDE w:val="0"/>
              <w:autoSpaceDN w:val="0"/>
              <w:spacing w:before="1" w:after="0" w:line="278" w:lineRule="auto"/>
              <w:ind w:left="75" w:right="2445"/>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отмены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или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изменения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апелляционном</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порядке. Решения, принимаемые судом апелляционной инстанции.</w:t>
            </w:r>
          </w:p>
          <w:p w14:paraId="63AE5554">
            <w:pPr>
              <w:widowControl w:val="0"/>
              <w:autoSpaceDE w:val="0"/>
              <w:autoSpaceDN w:val="0"/>
              <w:spacing w:before="0" w:after="0" w:line="273" w:lineRule="auto"/>
              <w:ind w:left="109" w:right="0" w:hanging="3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Сущность и значение стадии исполнения приговора. Проблемы обеспечения прав личности на стадии исполнения</w:t>
            </w:r>
            <w:r>
              <w:rPr>
                <w:rFonts w:ascii="Times New Roman" w:hAnsi="Times New Roman" w:eastAsia="Times New Roman" w:cs="Times New Roman"/>
                <w:spacing w:val="40"/>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 Вступление приговора в законную силу и обращение его к исполнению (порядок, сроки).</w:t>
            </w:r>
          </w:p>
          <w:p w14:paraId="51F81728">
            <w:pPr>
              <w:widowControl w:val="0"/>
              <w:autoSpaceDE w:val="0"/>
              <w:autoSpaceDN w:val="0"/>
              <w:spacing w:before="0" w:after="0" w:line="273" w:lineRule="auto"/>
              <w:ind w:left="109" w:right="118" w:hanging="3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Порядок приведения приговора в исполнение. Особенности непосредственного исполнения приговора судом. Органы, исполняющие приговор суда. Судебный контроль за приведение приговора в исполнение. Вопросы, подлежащие разрешению судом на стадии исполнения приговора.</w:t>
            </w:r>
          </w:p>
          <w:p w14:paraId="6DE0E989">
            <w:pPr>
              <w:widowControl w:val="0"/>
              <w:autoSpaceDE w:val="0"/>
              <w:autoSpaceDN w:val="0"/>
              <w:spacing w:before="0" w:after="0" w:line="259" w:lineRule="auto"/>
              <w:ind w:left="109" w:right="114" w:hanging="34"/>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 и процессуальный порядок отсрочки исполнения приговора. Особенности отсрочки исполнения приговора несовершеннолетнему. Изменение условий содержания лиц, осуждѐнных к лишению свободы. Освобождение от наказания по болезни и другие вопросы, возникающие при исполнении приговора. Процессуальный порядок разрешения вопросов, связанных с исполнением приговора. Особенности прокурорского</w:t>
            </w:r>
          </w:p>
          <w:p w14:paraId="0C6CBB1A">
            <w:pPr>
              <w:widowControl w:val="0"/>
              <w:autoSpaceDE w:val="0"/>
              <w:autoSpaceDN w:val="0"/>
              <w:spacing w:before="0" w:after="0" w:line="240" w:lineRule="auto"/>
              <w:ind w:left="109"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надзора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законностью</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исполнения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приговора.</w:t>
            </w:r>
          </w:p>
        </w:tc>
        <w:tc>
          <w:tcPr>
            <w:tcW w:w="1612" w:type="dxa"/>
            <w:tcBorders>
              <w:bottom w:val="nil"/>
            </w:tcBorders>
          </w:tcPr>
          <w:p w14:paraId="78C6ED38">
            <w:pPr>
              <w:widowControl w:val="0"/>
              <w:autoSpaceDE w:val="0"/>
              <w:autoSpaceDN w:val="0"/>
              <w:spacing w:before="0" w:after="0" w:line="229" w:lineRule="exact"/>
              <w:ind w:left="475"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vMerge w:val="restart"/>
          </w:tcPr>
          <w:p w14:paraId="11B8028C">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69E472FB">
            <w:pPr>
              <w:widowControl w:val="0"/>
              <w:autoSpaceDE w:val="0"/>
              <w:autoSpaceDN w:val="0"/>
              <w:spacing w:before="0" w:after="0" w:line="229" w:lineRule="exact"/>
              <w:ind w:left="475"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399F67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exact"/>
        </w:trPr>
        <w:tc>
          <w:tcPr>
            <w:tcW w:w="2092" w:type="dxa"/>
            <w:vMerge w:val="continue"/>
          </w:tcPr>
          <w:p w14:paraId="6273E00D">
            <w:pPr>
              <w:widowControl w:val="0"/>
              <w:autoSpaceDE w:val="0"/>
              <w:autoSpaceDN w:val="0"/>
              <w:spacing w:before="6" w:after="0" w:line="272" w:lineRule="exact"/>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4028A18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17154B7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757FA8D3">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FC0A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exact"/>
        </w:trPr>
        <w:tc>
          <w:tcPr>
            <w:tcW w:w="2092" w:type="dxa"/>
            <w:vMerge w:val="continue"/>
          </w:tcPr>
          <w:p w14:paraId="3B0F30CB">
            <w:pPr>
              <w:widowControl w:val="0"/>
              <w:autoSpaceDE w:val="0"/>
              <w:autoSpaceDN w:val="0"/>
              <w:spacing w:before="6" w:after="0" w:line="272" w:lineRule="exact"/>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1EF3104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4BF0B4FD">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7366150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1957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exact"/>
        </w:trPr>
        <w:tc>
          <w:tcPr>
            <w:tcW w:w="2092" w:type="dxa"/>
            <w:vMerge w:val="continue"/>
          </w:tcPr>
          <w:p w14:paraId="40AAE2BB">
            <w:pPr>
              <w:widowControl w:val="0"/>
              <w:autoSpaceDE w:val="0"/>
              <w:autoSpaceDN w:val="0"/>
              <w:spacing w:before="6" w:after="0" w:line="272" w:lineRule="exact"/>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001319BA">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1FC8718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36740360">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740F9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exact"/>
        </w:trPr>
        <w:tc>
          <w:tcPr>
            <w:tcW w:w="2092" w:type="dxa"/>
            <w:vMerge w:val="continue"/>
          </w:tcPr>
          <w:p w14:paraId="4280214B">
            <w:pPr>
              <w:widowControl w:val="0"/>
              <w:autoSpaceDE w:val="0"/>
              <w:autoSpaceDN w:val="0"/>
              <w:spacing w:before="6" w:after="0" w:line="240" w:lineRule="auto"/>
              <w:ind w:left="109"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5BA7F33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tcBorders>
          </w:tcPr>
          <w:p w14:paraId="0DA2483C">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3623C710">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4B257DEC">
      <w:pPr>
        <w:spacing w:after="0"/>
        <w:rPr>
          <w:sz w:val="20"/>
        </w:rPr>
        <w:sectPr>
          <w:type w:val="continuous"/>
          <w:pgSz w:w="16840" w:h="11910" w:orient="landscape"/>
          <w:pgMar w:top="820" w:right="1920" w:bottom="920" w:left="620" w:header="0" w:footer="738" w:gutter="0"/>
          <w:cols w:space="720" w:num="1"/>
        </w:sectPr>
      </w:pPr>
    </w:p>
    <w:tbl>
      <w:tblPr>
        <w:tblStyle w:val="12"/>
        <w:tblW w:w="13436" w:type="dxa"/>
        <w:tblInd w:w="23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12"/>
        <w:gridCol w:w="1612"/>
        <w:gridCol w:w="1612"/>
      </w:tblGrid>
      <w:tr w14:paraId="41997A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8" w:hRule="atLeast"/>
        </w:trPr>
        <w:tc>
          <w:tcPr>
            <w:tcW w:w="10212" w:type="dxa"/>
          </w:tcPr>
          <w:p w14:paraId="536CB264">
            <w:pPr>
              <w:widowControl w:val="0"/>
              <w:autoSpaceDE w:val="0"/>
              <w:autoSpaceDN w:val="0"/>
              <w:spacing w:before="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p w14:paraId="19A86C1E">
            <w:pPr>
              <w:widowControl w:val="0"/>
              <w:numPr>
                <w:ilvl w:val="0"/>
                <w:numId w:val="55"/>
              </w:numPr>
              <w:tabs>
                <w:tab w:val="left" w:pos="344"/>
              </w:tabs>
              <w:autoSpaceDE w:val="0"/>
              <w:autoSpaceDN w:val="0"/>
              <w:spacing w:before="36"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апелляционного</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производства.</w:t>
            </w:r>
          </w:p>
          <w:p w14:paraId="09F6C95B">
            <w:pPr>
              <w:widowControl w:val="0"/>
              <w:numPr>
                <w:ilvl w:val="0"/>
                <w:numId w:val="55"/>
              </w:numPr>
              <w:tabs>
                <w:tab w:val="left" w:pos="344"/>
              </w:tabs>
              <w:autoSpaceDE w:val="0"/>
              <w:autoSpaceDN w:val="0"/>
              <w:spacing w:before="36"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Предмет</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пределы</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апелляционного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производства.</w:t>
            </w:r>
          </w:p>
          <w:p w14:paraId="0C167667">
            <w:pPr>
              <w:widowControl w:val="0"/>
              <w:numPr>
                <w:ilvl w:val="0"/>
                <w:numId w:val="55"/>
              </w:numPr>
              <w:tabs>
                <w:tab w:val="left" w:pos="344"/>
              </w:tabs>
              <w:autoSpaceDE w:val="0"/>
              <w:autoSpaceDN w:val="0"/>
              <w:spacing w:before="30"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апелляционной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инстанции.</w:t>
            </w:r>
          </w:p>
          <w:p w14:paraId="1249BE15">
            <w:pPr>
              <w:widowControl w:val="0"/>
              <w:numPr>
                <w:ilvl w:val="0"/>
                <w:numId w:val="55"/>
              </w:numPr>
              <w:tabs>
                <w:tab w:val="left" w:pos="344"/>
              </w:tabs>
              <w:autoSpaceDE w:val="0"/>
              <w:autoSpaceDN w:val="0"/>
              <w:spacing w:before="38"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принимаемые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судом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апелляционной</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инстанции.</w:t>
            </w:r>
          </w:p>
          <w:p w14:paraId="023E82FC">
            <w:pPr>
              <w:widowControl w:val="0"/>
              <w:numPr>
                <w:ilvl w:val="0"/>
                <w:numId w:val="55"/>
              </w:numPr>
              <w:tabs>
                <w:tab w:val="left" w:pos="344"/>
              </w:tabs>
              <w:autoSpaceDE w:val="0"/>
              <w:autoSpaceDN w:val="0"/>
              <w:spacing w:before="36"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задачи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стадии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исполнения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приговора.</w:t>
            </w:r>
          </w:p>
          <w:p w14:paraId="0382529B">
            <w:pPr>
              <w:widowControl w:val="0"/>
              <w:numPr>
                <w:ilvl w:val="0"/>
                <w:numId w:val="55"/>
              </w:numPr>
              <w:tabs>
                <w:tab w:val="left" w:pos="344"/>
              </w:tabs>
              <w:autoSpaceDE w:val="0"/>
              <w:autoSpaceDN w:val="0"/>
              <w:spacing w:before="34"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Обращение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исполнению.</w:t>
            </w:r>
          </w:p>
          <w:p w14:paraId="2ABD5E59">
            <w:pPr>
              <w:widowControl w:val="0"/>
              <w:numPr>
                <w:ilvl w:val="0"/>
                <w:numId w:val="55"/>
              </w:numPr>
              <w:tabs>
                <w:tab w:val="left" w:pos="344"/>
              </w:tabs>
              <w:autoSpaceDE w:val="0"/>
              <w:autoSpaceDN w:val="0"/>
              <w:spacing w:before="42" w:after="0" w:line="240" w:lineRule="auto"/>
              <w:ind w:left="344" w:right="0" w:hanging="23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Отсрочка</w:t>
            </w:r>
            <w:r>
              <w:rPr>
                <w:rFonts w:ascii="Times New Roman" w:hAnsi="Times New Roman" w:eastAsia="Times New Roman" w:cs="Times New Roman"/>
                <w:spacing w:val="-10"/>
                <w:sz w:val="20"/>
                <w:szCs w:val="22"/>
                <w:lang w:val="ru-RU" w:eastAsia="en-US" w:bidi="ar-SA"/>
              </w:rPr>
              <w:t xml:space="preserve"> </w:t>
            </w:r>
            <w:r>
              <w:rPr>
                <w:rFonts w:ascii="Times New Roman" w:hAnsi="Times New Roman" w:eastAsia="Times New Roman" w:cs="Times New Roman"/>
                <w:sz w:val="20"/>
                <w:szCs w:val="22"/>
                <w:lang w:val="ru-RU" w:eastAsia="en-US" w:bidi="ar-SA"/>
              </w:rPr>
              <w:t>исполнения</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Приостановление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исполнения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приговора.</w:t>
            </w:r>
          </w:p>
          <w:p w14:paraId="7C0B2AAA">
            <w:pPr>
              <w:widowControl w:val="0"/>
              <w:numPr>
                <w:ilvl w:val="0"/>
                <w:numId w:val="55"/>
              </w:numPr>
              <w:tabs>
                <w:tab w:val="left" w:pos="166"/>
                <w:tab w:val="left" w:pos="344"/>
              </w:tabs>
              <w:autoSpaceDE w:val="0"/>
              <w:autoSpaceDN w:val="0"/>
              <w:spacing w:before="8" w:after="0" w:line="260" w:lineRule="atLeast"/>
              <w:ind w:left="166" w:right="4176" w:hanging="5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Вопросы, разрешаемые судом в стадии исполнения приговора. Порядок</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разрешения</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вопросов,</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связанных</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с</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исполнением</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p>
        </w:tc>
        <w:tc>
          <w:tcPr>
            <w:tcW w:w="1612" w:type="dxa"/>
          </w:tcPr>
          <w:p w14:paraId="269C6889">
            <w:pPr>
              <w:widowControl w:val="0"/>
              <w:autoSpaceDE w:val="0"/>
              <w:autoSpaceDN w:val="0"/>
              <w:spacing w:before="1" w:after="0" w:line="240" w:lineRule="auto"/>
              <w:ind w:left="485" w:right="411"/>
              <w:jc w:val="center"/>
              <w:rPr>
                <w:rFonts w:ascii="Times New Roman" w:hAnsi="Times New Roman" w:eastAsia="Times New Roman" w:cs="Times New Roman"/>
                <w:b/>
                <w:sz w:val="20"/>
                <w:szCs w:val="22"/>
                <w:lang w:val="ru-RU" w:eastAsia="en-US" w:bidi="ar-SA"/>
              </w:rPr>
            </w:pPr>
            <w:r>
              <w:rPr>
                <w:rFonts w:ascii="Times New Roman" w:hAnsi="Times New Roman" w:eastAsia="Times New Roman" w:cs="Times New Roman"/>
                <w:b/>
                <w:spacing w:val="-10"/>
                <w:sz w:val="20"/>
                <w:szCs w:val="22"/>
                <w:lang w:val="ru-RU" w:eastAsia="en-US" w:bidi="ar-SA"/>
              </w:rPr>
              <w:t>2</w:t>
            </w:r>
          </w:p>
        </w:tc>
        <w:tc>
          <w:tcPr>
            <w:tcW w:w="1612" w:type="dxa"/>
          </w:tcPr>
          <w:p w14:paraId="620E0DEC">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64E6E05">
            <w:pPr>
              <w:widowControl w:val="0"/>
              <w:autoSpaceDE w:val="0"/>
              <w:autoSpaceDN w:val="0"/>
              <w:spacing w:before="1" w:after="0" w:line="240" w:lineRule="auto"/>
              <w:ind w:left="485" w:right="411"/>
              <w:jc w:val="center"/>
              <w:rPr>
                <w:rFonts w:ascii="Times New Roman" w:hAnsi="Times New Roman" w:eastAsia="Times New Roman" w:cs="Times New Roman"/>
                <w:b/>
                <w:spacing w:val="-10"/>
                <w:sz w:val="20"/>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bl>
    <w:p w14:paraId="3D013A5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r>
        <w:rPr>
          <w:rFonts w:ascii="Times New Roman" w:hAnsi="Times New Roman" w:eastAsia="Times New Roman" w:cs="Times New Roman"/>
          <w:sz w:val="22"/>
          <w:szCs w:val="22"/>
          <w:lang w:val="ru-RU" w:eastAsia="en-US"/>
        </w:rPr>
        <mc:AlternateContent>
          <mc:Choice Requires="wps">
            <w:drawing>
              <wp:anchor distT="0" distB="0" distL="0" distR="0" simplePos="0" relativeHeight="251660288" behindDoc="0" locked="0" layoutInCell="1" allowOverlap="1">
                <wp:simplePos x="0" y="0"/>
                <wp:positionH relativeFrom="page">
                  <wp:posOffset>565150</wp:posOffset>
                </wp:positionH>
                <wp:positionV relativeFrom="page">
                  <wp:posOffset>537210</wp:posOffset>
                </wp:positionV>
                <wp:extent cx="1270" cy="3609340"/>
                <wp:effectExtent l="4445" t="0" r="9525" b="2540"/>
                <wp:wrapNone/>
                <wp:docPr id="9" name="Graphic 9"/>
                <wp:cNvGraphicFramePr/>
                <a:graphic xmlns:a="http://schemas.openxmlformats.org/drawingml/2006/main">
                  <a:graphicData uri="http://schemas.microsoft.com/office/word/2010/wordprocessingShape">
                    <wps:wsp>
                      <wps:cNvSpPr/>
                      <wps:spPr>
                        <a:xfrm>
                          <a:off x="0" y="0"/>
                          <a:ext cx="1270" cy="3609340"/>
                        </a:xfrm>
                        <a:custGeom>
                          <a:avLst/>
                          <a:gdLst/>
                          <a:ahLst/>
                          <a:cxnLst/>
                          <a:rect l="l" t="t" r="r" b="b"/>
                          <a:pathLst>
                            <a:path h="3609340">
                              <a:moveTo>
                                <a:pt x="0" y="0"/>
                              </a:moveTo>
                              <a:lnTo>
                                <a:pt x="0" y="3609340"/>
                              </a:lnTo>
                            </a:path>
                          </a:pathLst>
                        </a:custGeom>
                        <a:ln w="6350">
                          <a:solidFill>
                            <a:srgbClr val="000000"/>
                          </a:solidFill>
                          <a:prstDash val="solid"/>
                        </a:ln>
                      </wps:spPr>
                      <wps:bodyPr wrap="square" lIns="0" tIns="0" rIns="0" bIns="0" rtlCol="0">
                        <a:noAutofit/>
                      </wps:bodyPr>
                    </wps:wsp>
                  </a:graphicData>
                </a:graphic>
              </wp:anchor>
            </w:drawing>
          </mc:Choice>
          <mc:Fallback>
            <w:pict>
              <v:shape id="Graphic 9" o:spid="_x0000_s1026" o:spt="100" style="position:absolute;left:0pt;margin-left:44.5pt;margin-top:42.3pt;height:284.2pt;width:0.1pt;mso-position-horizontal-relative:page;mso-position-vertical-relative:page;z-index:251660288;mso-width-relative:page;mso-height-relative:page;" filled="f" stroked="t" coordsize="1,3609340" o:gfxdata="UEsDBAoAAAAAAIdO4kAAAAAAAAAAAAAAAAAEAAAAZHJzL1BLAwQUAAAACACHTuJAxFi1RdkAAAAI&#10;AQAADwAAAGRycy9kb3ducmV2LnhtbE2PwU7DMBBE70j8g7VIXBC1W0qUhjiVQCIXOJTSS29uso0j&#10;4nUUO2n4e5YTnEarWc28ybez68SEQ2g9aVguFAikytctNRoOn6/3KYgQDdWm84QavjHAtri+yk1W&#10;+wt94LSPjeAQCpnRYGPsMylDZdGZsPA9EntnPzgT+RwaWQ/mwuGukyulEulMS9xgTY8vFquv/eg0&#10;zNYe12Uyje/nnbp7bt7KKs6l1rc3S/UEIuIc/57hF5/RoWCmkx+pDqLTkG54SmRdJyDYTzcrECcN&#10;yeODAlnk8v+A4gdQSwMEFAAAAAgAh07iQA85tyIPAgAAegQAAA4AAABkcnMvZTJvRG9jLnhtbK1U&#10;y27bMBC8F+g/ELzXku02rQ3LQREjQYGiDZD0A2iKsgjw1V3asv++S0qyE+eSQ32Qh9rl7M4OqdXt&#10;0Rp2UIDau4pPJyVnyklfa7er+J/n+0/fOMMoXC2Md6riJ4X8dv3xw6oLSzXzrTe1AkYkDpddqHgb&#10;Y1gWBcpWWYETH5SjYOPBikhL2BU1iI7YrSlmZXlTdB7qAF4qRHq76YN8YIT3EPqm0VJtvNxb5WLP&#10;CsqISJKw1QH5OnfbNErG302DKjJTcVIa85OKEN6mZ7FeieUORGi1HFoQ72nhSpMV2lHRM9VGRMH2&#10;oN9QWS3Bo2/iRHpb9ELyREjFtLyazVMrgspaaNQYzkPH/0crfx0egem64gvOnLBk+MMwjUUaThdw&#10;STlP4RGGFRJMSo8N2PRPGtgxD/R0Hqg6Ribp5XT2lQYtKTC/KRfzz3nexWWv3GN8UD7ziMNPjL0d&#10;9YhEOyJ5dCMEMjXZabKdkTOyE7Kd297OIGLal5pLkLWX8umd9Qf17HM0XnVOrV2ixr3Nei2jz6BN&#10;qcx6NYBcmvBLccaxruI38y9lPiXoja7vtTGpC4Td9s4AO4h0RvMv6SCGV2kBMG4Etn1eDg1pxlF2&#10;Mqq3JqGtr0/ka0dWVhz/7gUozswPRycn3YIRwAi2I4Bo7ny+K6k157/vo2908iVX6HmHBR3J3OZw&#10;fdKZf7nOWZdPxv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Fi1RdkAAAAIAQAADwAAAAAAAAAB&#10;ACAAAAAiAAAAZHJzL2Rvd25yZXYueG1sUEsBAhQAFAAAAAgAh07iQA85tyIPAgAAegQAAA4AAAAA&#10;AAAAAQAgAAAAKAEAAGRycy9lMm9Eb2MueG1sUEsFBgAAAAAGAAYAWQEAAKkFAAAAAA==&#10;" path="m0,0l0,3609340e">
                <v:fill on="f" focussize="0,0"/>
                <v:stroke weight="0.5pt" color="#000000" joinstyle="round"/>
                <v:imagedata o:title=""/>
                <o:lock v:ext="edit" aspectratio="f"/>
                <v:textbox inset="0mm,0mm,0mm,0mm"/>
              </v:shape>
            </w:pict>
          </mc:Fallback>
        </mc:AlternateContent>
      </w:r>
    </w:p>
    <w:p w14:paraId="210BDBA2">
      <w:pPr>
        <w:spacing w:after="0"/>
        <w:rPr>
          <w:sz w:val="2"/>
          <w:szCs w:val="2"/>
        </w:rPr>
        <w:sectPr>
          <w:type w:val="continuous"/>
          <w:pgSz w:w="16840" w:h="11910" w:orient="landscape"/>
          <w:pgMar w:top="820" w:right="1920" w:bottom="92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5486D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trPr>
        <w:tc>
          <w:tcPr>
            <w:tcW w:w="2092" w:type="dxa"/>
            <w:vMerge w:val="restart"/>
          </w:tcPr>
          <w:p w14:paraId="7E22F182">
            <w:pPr>
              <w:widowControl w:val="0"/>
              <w:autoSpaceDE w:val="0"/>
              <w:autoSpaceDN w:val="0"/>
              <w:spacing w:before="2" w:after="0" w:line="216" w:lineRule="auto"/>
              <w:ind w:left="114" w:right="35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 xml:space="preserve">Тема 15. </w:t>
            </w:r>
            <w:r>
              <w:rPr>
                <w:rFonts w:ascii="Times New Roman" w:hAnsi="Times New Roman" w:eastAsia="Times New Roman" w:cs="Times New Roman"/>
                <w:sz w:val="24"/>
                <w:szCs w:val="22"/>
                <w:lang w:val="ru-RU" w:eastAsia="en-US" w:bidi="ar-SA"/>
              </w:rPr>
              <w:t>Производство</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в </w:t>
            </w:r>
            <w:r>
              <w:rPr>
                <w:rFonts w:ascii="Times New Roman" w:hAnsi="Times New Roman" w:eastAsia="Times New Roman" w:cs="Times New Roman"/>
                <w:spacing w:val="-4"/>
                <w:sz w:val="24"/>
                <w:szCs w:val="22"/>
                <w:lang w:val="ru-RU" w:eastAsia="en-US" w:bidi="ar-SA"/>
              </w:rPr>
              <w:t xml:space="preserve">суде </w:t>
            </w:r>
            <w:r>
              <w:rPr>
                <w:rFonts w:ascii="Times New Roman" w:hAnsi="Times New Roman" w:eastAsia="Times New Roman" w:cs="Times New Roman"/>
                <w:spacing w:val="-2"/>
                <w:sz w:val="24"/>
                <w:szCs w:val="22"/>
                <w:lang w:val="ru-RU" w:eastAsia="en-US" w:bidi="ar-SA"/>
              </w:rPr>
              <w:t>кассационной инстанции.</w:t>
            </w:r>
          </w:p>
          <w:p w14:paraId="4DB16932">
            <w:pPr>
              <w:widowControl w:val="0"/>
              <w:autoSpaceDE w:val="0"/>
              <w:autoSpaceDN w:val="0"/>
              <w:spacing w:before="8" w:after="0" w:line="267" w:lineRule="exact"/>
              <w:ind w:left="114"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Производство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pacing w:val="-10"/>
                <w:sz w:val="24"/>
                <w:szCs w:val="22"/>
                <w:lang w:val="ru-RU" w:eastAsia="en-US" w:bidi="ar-SA"/>
              </w:rPr>
              <w:t>в</w:t>
            </w:r>
          </w:p>
          <w:p w14:paraId="078CFD1B">
            <w:pPr>
              <w:widowControl w:val="0"/>
              <w:autoSpaceDE w:val="0"/>
              <w:autoSpaceDN w:val="0"/>
              <w:spacing w:before="1" w:after="0" w:line="267" w:lineRule="exact"/>
              <w:ind w:left="114"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суде</w:t>
            </w:r>
            <w:r>
              <w:rPr>
                <w:rFonts w:ascii="Times New Roman" w:hAnsi="Times New Roman" w:eastAsia="Times New Roman" w:cs="Times New Roman"/>
                <w:spacing w:val="23"/>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надзорной</w:t>
            </w:r>
          </w:p>
          <w:p w14:paraId="1E7C819E">
            <w:pPr>
              <w:widowControl w:val="0"/>
              <w:autoSpaceDE w:val="0"/>
              <w:autoSpaceDN w:val="0"/>
              <w:spacing w:before="1" w:after="0" w:line="240" w:lineRule="auto"/>
              <w:ind w:left="114"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инстанции.</w:t>
            </w:r>
          </w:p>
        </w:tc>
        <w:tc>
          <w:tcPr>
            <w:tcW w:w="10212" w:type="dxa"/>
            <w:vMerge w:val="restart"/>
          </w:tcPr>
          <w:p w14:paraId="08EAC84F">
            <w:pPr>
              <w:widowControl w:val="0"/>
              <w:autoSpaceDE w:val="0"/>
              <w:autoSpaceDN w:val="0"/>
              <w:spacing w:before="7"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p w14:paraId="46635429">
            <w:pPr>
              <w:widowControl w:val="0"/>
              <w:autoSpaceDE w:val="0"/>
              <w:autoSpaceDN w:val="0"/>
              <w:spacing w:before="34" w:after="0" w:line="276" w:lineRule="auto"/>
              <w:ind w:left="114" w:right="99"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 и значение производства в суде кассационной инстанции. Предмет судебного разбирательства в кассационном</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Право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на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обращение</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инстанции.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подачи</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кассационной</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жалобы, представления. Содержание кассационной жалобы, представления. Возвращение кассационных жалобы, представления без рассмотрения. Поворот к худшему при пересмотре приговора, определения, постановления суда в кассационной инстанции. Действия суда кассационной инстанции при поступлении кассационных жалобы, представления. Рассмотрение кассационных жалобы, представления. Сроки рассмотрения кассационных жалобы, представления. Постановление судьи об отказе в передаче кассационных жалобы, представления для рассмотрения в судебном заседании суда кассационной инстанции. Постановление судьи об отказе в передаче кассационных жалобы, представления с уголовным делом для рассмотрения в судебном заседании суда кассационной инстанции. Извещение лиц, участвующих в деле о передаче кассационных жалобы, представления с уголовным делом для рассмотрения в судебном заседании суда кассационной инстанции. Сроки и порядок рассмотрения уголовного дела по кассационным жалобе, представлению в судебном заседании суда кассационной инстанции. Решение суда кассационной инстанции. Основание отмены или изменения судебного решения при рассмотрении уголовного дела в кассационном порядке. Пределы прав суда кассационной инстанции. Недопустимость внесения повторных или новых кассационных жалобы, представления.</w:t>
            </w:r>
          </w:p>
          <w:p w14:paraId="0F1559C7">
            <w:pPr>
              <w:widowControl w:val="0"/>
              <w:autoSpaceDE w:val="0"/>
              <w:autoSpaceDN w:val="0"/>
              <w:spacing w:before="7" w:after="0" w:line="278" w:lineRule="auto"/>
              <w:ind w:left="114" w:right="45"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Понятие, задачи и значение стадии надзорного производства. Соотношение надзорного производства с производством в суде кассационной инстанции.</w:t>
            </w:r>
          </w:p>
          <w:p w14:paraId="4327A012">
            <w:pPr>
              <w:widowControl w:val="0"/>
              <w:autoSpaceDE w:val="0"/>
              <w:autoSpaceDN w:val="0"/>
              <w:spacing w:before="0" w:after="0" w:line="259" w:lineRule="auto"/>
              <w:ind w:left="114" w:right="95" w:firstLine="282"/>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Пересмотр судебных решений в порядке надзора. Порядок и срок подачи надзорных жалобы, представления. Содержание</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надзорных жалобы, представления.</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Возвращение</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надзорных жалобы, представления</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без</w:t>
            </w:r>
            <w:r>
              <w:rPr>
                <w:rFonts w:ascii="Times New Roman" w:hAnsi="Times New Roman" w:eastAsia="Times New Roman" w:cs="Times New Roman"/>
                <w:spacing w:val="-1"/>
                <w:sz w:val="20"/>
                <w:szCs w:val="22"/>
                <w:lang w:val="ru-RU" w:eastAsia="en-US" w:bidi="ar-SA"/>
              </w:rPr>
              <w:t xml:space="preserve"> </w:t>
            </w:r>
            <w:r>
              <w:rPr>
                <w:rFonts w:ascii="Times New Roman" w:hAnsi="Times New Roman" w:eastAsia="Times New Roman" w:cs="Times New Roman"/>
                <w:sz w:val="20"/>
                <w:szCs w:val="22"/>
                <w:lang w:val="ru-RU" w:eastAsia="en-US" w:bidi="ar-SA"/>
              </w:rPr>
              <w:t>рассмотрения, по существу. Рассмотрение надзорных жалобы, представления. Сроки рассмотрения надзорных жалобы, представления. Постановление об отказе в передаче надзорных жалобы, представления для рассмотрения в судебном заседании Президиума Верховного Суда РФ. Постановление о передаче надзорных жалобы, представления с уголовным делом для рассмотрения в судебном заседании Президиума Верховного Суда РФ. Основания отмены или изменения судебных решений в порядке надзора. Порядок и срок рассмотрения уголовного дела</w:t>
            </w:r>
            <w:r>
              <w:rPr>
                <w:rFonts w:ascii="Times New Roman" w:hAnsi="Times New Roman" w:eastAsia="Times New Roman" w:cs="Times New Roman"/>
                <w:spacing w:val="21"/>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надзорной</w:t>
            </w:r>
            <w:r>
              <w:rPr>
                <w:rFonts w:ascii="Times New Roman" w:hAnsi="Times New Roman" w:eastAsia="Times New Roman" w:cs="Times New Roman"/>
                <w:spacing w:val="21"/>
                <w:sz w:val="20"/>
                <w:szCs w:val="22"/>
                <w:lang w:val="ru-RU" w:eastAsia="en-US" w:bidi="ar-SA"/>
              </w:rPr>
              <w:t xml:space="preserve"> </w:t>
            </w:r>
            <w:r>
              <w:rPr>
                <w:rFonts w:ascii="Times New Roman" w:hAnsi="Times New Roman" w:eastAsia="Times New Roman" w:cs="Times New Roman"/>
                <w:sz w:val="20"/>
                <w:szCs w:val="22"/>
                <w:lang w:val="ru-RU" w:eastAsia="en-US" w:bidi="ar-SA"/>
              </w:rPr>
              <w:t>жалобе,</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представлению</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судебном</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заседании</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Президиума</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Верховного</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21"/>
                <w:sz w:val="20"/>
                <w:szCs w:val="22"/>
                <w:lang w:val="ru-RU" w:eastAsia="en-US" w:bidi="ar-SA"/>
              </w:rPr>
              <w:t xml:space="preserve"> </w:t>
            </w:r>
            <w:r>
              <w:rPr>
                <w:rFonts w:ascii="Times New Roman" w:hAnsi="Times New Roman" w:eastAsia="Times New Roman" w:cs="Times New Roman"/>
                <w:sz w:val="20"/>
                <w:szCs w:val="22"/>
                <w:lang w:val="ru-RU" w:eastAsia="en-US" w:bidi="ar-SA"/>
              </w:rPr>
              <w:t>РФ.</w:t>
            </w:r>
            <w:r>
              <w:rPr>
                <w:rFonts w:ascii="Times New Roman" w:hAnsi="Times New Roman" w:eastAsia="Times New Roman" w:cs="Times New Roman"/>
                <w:spacing w:val="22"/>
                <w:sz w:val="20"/>
                <w:szCs w:val="22"/>
                <w:lang w:val="ru-RU" w:eastAsia="en-US" w:bidi="ar-SA"/>
              </w:rPr>
              <w:t xml:space="preserve"> </w:t>
            </w:r>
            <w:r>
              <w:rPr>
                <w:rFonts w:ascii="Times New Roman" w:hAnsi="Times New Roman" w:eastAsia="Times New Roman" w:cs="Times New Roman"/>
                <w:sz w:val="20"/>
                <w:szCs w:val="22"/>
                <w:lang w:val="ru-RU" w:eastAsia="en-US" w:bidi="ar-SA"/>
              </w:rPr>
              <w:t>Полномочия</w:t>
            </w:r>
          </w:p>
          <w:p w14:paraId="6D22ED2C">
            <w:pPr>
              <w:widowControl w:val="0"/>
              <w:autoSpaceDE w:val="0"/>
              <w:autoSpaceDN w:val="0"/>
              <w:spacing w:before="3" w:after="0" w:line="240" w:lineRule="auto"/>
              <w:ind w:left="114" w:right="0"/>
              <w:jc w:val="both"/>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Президиума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Верховного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РФ</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пересмотре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надзора</w:t>
            </w:r>
          </w:p>
        </w:tc>
        <w:tc>
          <w:tcPr>
            <w:tcW w:w="1612" w:type="dxa"/>
            <w:tcBorders>
              <w:bottom w:val="nil"/>
            </w:tcBorders>
          </w:tcPr>
          <w:p w14:paraId="05339C9E">
            <w:pPr>
              <w:widowControl w:val="0"/>
              <w:autoSpaceDE w:val="0"/>
              <w:autoSpaceDN w:val="0"/>
              <w:spacing w:before="6" w:after="0" w:line="240" w:lineRule="auto"/>
              <w:ind w:left="487" w:right="411"/>
              <w:jc w:val="center"/>
              <w:rPr>
                <w:rFonts w:ascii="Times New Roman" w:hAnsi="Times New Roman" w:eastAsia="Times New Roman" w:cs="Times New Roman"/>
                <w:b/>
                <w:sz w:val="22"/>
                <w:szCs w:val="22"/>
                <w:lang w:val="ru-RU" w:eastAsia="en-US" w:bidi="ar-SA"/>
              </w:rPr>
            </w:pPr>
            <w:r>
              <w:rPr>
                <w:rFonts w:ascii="Times New Roman" w:hAnsi="Times New Roman" w:eastAsia="Times New Roman" w:cs="Times New Roman"/>
                <w:b/>
                <w:spacing w:val="-10"/>
                <w:sz w:val="22"/>
                <w:szCs w:val="22"/>
                <w:lang w:val="ru-RU" w:eastAsia="en-US" w:bidi="ar-SA"/>
              </w:rPr>
              <w:t>3</w:t>
            </w:r>
          </w:p>
        </w:tc>
        <w:tc>
          <w:tcPr>
            <w:tcW w:w="1612" w:type="dxa"/>
            <w:tcBorders>
              <w:bottom w:val="nil"/>
            </w:tcBorders>
          </w:tcPr>
          <w:p w14:paraId="26C8FBEF">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0E1A23F6">
            <w:pPr>
              <w:widowControl w:val="0"/>
              <w:autoSpaceDE w:val="0"/>
              <w:autoSpaceDN w:val="0"/>
              <w:spacing w:before="6" w:after="0" w:line="240" w:lineRule="auto"/>
              <w:ind w:left="487" w:right="411"/>
              <w:jc w:val="center"/>
              <w:rPr>
                <w:rFonts w:ascii="Times New Roman" w:hAnsi="Times New Roman" w:eastAsia="Times New Roman" w:cs="Times New Roman"/>
                <w:b/>
                <w:spacing w:val="-10"/>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0AE7E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092" w:type="dxa"/>
            <w:vMerge w:val="continue"/>
          </w:tcPr>
          <w:p w14:paraId="5F2AA0EB">
            <w:pPr>
              <w:widowControl w:val="0"/>
              <w:autoSpaceDE w:val="0"/>
              <w:autoSpaceDN w:val="0"/>
              <w:spacing w:before="1" w:after="0" w:line="267" w:lineRule="exact"/>
              <w:ind w:left="114"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21C4721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bottom w:val="nil"/>
            </w:tcBorders>
          </w:tcPr>
          <w:p w14:paraId="528FE14B">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Borders>
              <w:top w:val="nil"/>
              <w:bottom w:val="nil"/>
            </w:tcBorders>
          </w:tcPr>
          <w:p w14:paraId="3FFEFAE0">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A652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2" w:hRule="atLeast"/>
        </w:trPr>
        <w:tc>
          <w:tcPr>
            <w:tcW w:w="2092" w:type="dxa"/>
            <w:vMerge w:val="continue"/>
            <w:tcBorders>
              <w:bottom w:val="nil"/>
            </w:tcBorders>
          </w:tcPr>
          <w:p w14:paraId="724B2BF5">
            <w:pPr>
              <w:widowControl w:val="0"/>
              <w:autoSpaceDE w:val="0"/>
              <w:autoSpaceDN w:val="0"/>
              <w:spacing w:before="1" w:after="0" w:line="240" w:lineRule="auto"/>
              <w:ind w:left="114" w:right="0"/>
              <w:jc w:val="left"/>
              <w:rPr>
                <w:rFonts w:ascii="Times New Roman" w:hAnsi="Times New Roman" w:eastAsia="Times New Roman" w:cs="Times New Roman"/>
                <w:sz w:val="24"/>
                <w:szCs w:val="22"/>
                <w:lang w:val="ru-RU" w:eastAsia="en-US" w:bidi="ar-SA"/>
              </w:rPr>
            </w:pPr>
          </w:p>
        </w:tc>
        <w:tc>
          <w:tcPr>
            <w:tcW w:w="10212" w:type="dxa"/>
            <w:vMerge w:val="continue"/>
            <w:tcBorders>
              <w:top w:val="nil"/>
            </w:tcBorders>
          </w:tcPr>
          <w:p w14:paraId="122F79E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612" w:type="dxa"/>
            <w:tcBorders>
              <w:top w:val="nil"/>
            </w:tcBorders>
          </w:tcPr>
          <w:p w14:paraId="3B20DCF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Borders>
              <w:top w:val="nil"/>
            </w:tcBorders>
          </w:tcPr>
          <w:p w14:paraId="3A4CBBC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AF7B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 w:hRule="atLeast"/>
        </w:trPr>
        <w:tc>
          <w:tcPr>
            <w:tcW w:w="2092" w:type="dxa"/>
            <w:tcBorders>
              <w:top w:val="nil"/>
              <w:bottom w:val="nil"/>
            </w:tcBorders>
          </w:tcPr>
          <w:p w14:paraId="1F263A93">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bottom w:val="nil"/>
            </w:tcBorders>
          </w:tcPr>
          <w:p w14:paraId="0F0FDF7C">
            <w:pPr>
              <w:widowControl w:val="0"/>
              <w:autoSpaceDE w:val="0"/>
              <w:autoSpaceDN w:val="0"/>
              <w:spacing w:before="7"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tc>
        <w:tc>
          <w:tcPr>
            <w:tcW w:w="1612" w:type="dxa"/>
            <w:tcBorders>
              <w:bottom w:val="nil"/>
            </w:tcBorders>
          </w:tcPr>
          <w:p w14:paraId="64E77563">
            <w:pPr>
              <w:widowControl w:val="0"/>
              <w:autoSpaceDE w:val="0"/>
              <w:autoSpaceDN w:val="0"/>
              <w:spacing w:before="6" w:after="0" w:line="241" w:lineRule="exact"/>
              <w:ind w:left="487" w:right="411"/>
              <w:jc w:val="center"/>
              <w:rPr>
                <w:rFonts w:ascii="Times New Roman" w:hAnsi="Times New Roman" w:eastAsia="Times New Roman" w:cs="Times New Roman"/>
                <w:b/>
                <w:sz w:val="22"/>
                <w:szCs w:val="22"/>
                <w:lang w:val="ru-RU" w:eastAsia="en-US" w:bidi="ar-SA"/>
              </w:rPr>
            </w:pPr>
            <w:r>
              <w:rPr>
                <w:rFonts w:ascii="Times New Roman" w:hAnsi="Times New Roman" w:eastAsia="Times New Roman" w:cs="Times New Roman"/>
                <w:b/>
                <w:spacing w:val="-10"/>
                <w:sz w:val="22"/>
                <w:szCs w:val="22"/>
                <w:lang w:val="ru-RU" w:eastAsia="en-US" w:bidi="ar-SA"/>
              </w:rPr>
              <w:t>4</w:t>
            </w:r>
          </w:p>
        </w:tc>
        <w:tc>
          <w:tcPr>
            <w:tcW w:w="1612" w:type="dxa"/>
            <w:vMerge w:val="restart"/>
          </w:tcPr>
          <w:p w14:paraId="59116784">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5184E12D">
            <w:pPr>
              <w:widowControl w:val="0"/>
              <w:autoSpaceDE w:val="0"/>
              <w:autoSpaceDN w:val="0"/>
              <w:spacing w:before="6" w:after="0" w:line="241" w:lineRule="exact"/>
              <w:ind w:left="487" w:right="411"/>
              <w:jc w:val="center"/>
              <w:rPr>
                <w:rFonts w:ascii="Times New Roman" w:hAnsi="Times New Roman" w:eastAsia="Times New Roman" w:cs="Times New Roman"/>
                <w:b/>
                <w:spacing w:val="-10"/>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55749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2092" w:type="dxa"/>
            <w:tcBorders>
              <w:top w:val="nil"/>
              <w:bottom w:val="nil"/>
            </w:tcBorders>
          </w:tcPr>
          <w:p w14:paraId="069B8066">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5A1F5938">
            <w:pPr>
              <w:widowControl w:val="0"/>
              <w:tabs>
                <w:tab w:val="left" w:pos="713"/>
              </w:tabs>
              <w:autoSpaceDE w:val="0"/>
              <w:autoSpaceDN w:val="0"/>
              <w:spacing w:before="0" w:after="0" w:line="230" w:lineRule="exact"/>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1.</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Понятие,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задачи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производства.</w:t>
            </w:r>
          </w:p>
        </w:tc>
        <w:tc>
          <w:tcPr>
            <w:tcW w:w="1612" w:type="dxa"/>
            <w:tcBorders>
              <w:top w:val="nil"/>
              <w:bottom w:val="nil"/>
            </w:tcBorders>
          </w:tcPr>
          <w:p w14:paraId="5FC12F0E">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2D1553DB">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05F49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092" w:type="dxa"/>
            <w:tcBorders>
              <w:top w:val="nil"/>
              <w:bottom w:val="nil"/>
            </w:tcBorders>
          </w:tcPr>
          <w:p w14:paraId="3112577B">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44A4542A">
            <w:pPr>
              <w:widowControl w:val="0"/>
              <w:tabs>
                <w:tab w:val="left" w:pos="713"/>
              </w:tabs>
              <w:autoSpaceDE w:val="0"/>
              <w:autoSpaceDN w:val="0"/>
              <w:spacing w:before="14"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2.</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Право</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обращения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суд</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кассационной</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инстанции.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подачи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жалобы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10"/>
                <w:sz w:val="20"/>
                <w:szCs w:val="22"/>
                <w:lang w:val="ru-RU" w:eastAsia="en-US" w:bidi="ar-SA"/>
              </w:rPr>
              <w:t>и</w:t>
            </w:r>
          </w:p>
        </w:tc>
        <w:tc>
          <w:tcPr>
            <w:tcW w:w="1612" w:type="dxa"/>
            <w:tcBorders>
              <w:top w:val="nil"/>
              <w:bottom w:val="nil"/>
            </w:tcBorders>
          </w:tcPr>
          <w:p w14:paraId="5D6B9999">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5CA888D8">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50498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10951FC2">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19D8D5B9">
            <w:pPr>
              <w:widowControl w:val="0"/>
              <w:autoSpaceDE w:val="0"/>
              <w:autoSpaceDN w:val="0"/>
              <w:spacing w:before="12"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2"/>
                <w:sz w:val="20"/>
                <w:szCs w:val="22"/>
                <w:lang w:val="ru-RU" w:eastAsia="en-US" w:bidi="ar-SA"/>
              </w:rPr>
              <w:t>преставления.</w:t>
            </w:r>
          </w:p>
        </w:tc>
        <w:tc>
          <w:tcPr>
            <w:tcW w:w="1612" w:type="dxa"/>
            <w:tcBorders>
              <w:top w:val="nil"/>
              <w:bottom w:val="nil"/>
            </w:tcBorders>
          </w:tcPr>
          <w:p w14:paraId="05F5267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F07A556">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37689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092" w:type="dxa"/>
            <w:tcBorders>
              <w:top w:val="nil"/>
              <w:bottom w:val="nil"/>
            </w:tcBorders>
          </w:tcPr>
          <w:p w14:paraId="66DB4EA8">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3818BE2F">
            <w:pPr>
              <w:widowControl w:val="0"/>
              <w:tabs>
                <w:tab w:val="left" w:pos="713"/>
              </w:tabs>
              <w:autoSpaceDE w:val="0"/>
              <w:autoSpaceDN w:val="0"/>
              <w:spacing w:before="13"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3.</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Рассмотрение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жалобы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преставления.</w:t>
            </w:r>
          </w:p>
        </w:tc>
        <w:tc>
          <w:tcPr>
            <w:tcW w:w="1612" w:type="dxa"/>
            <w:tcBorders>
              <w:top w:val="nil"/>
              <w:bottom w:val="nil"/>
            </w:tcBorders>
          </w:tcPr>
          <w:p w14:paraId="6C059DBD">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4D4A7BB">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2E247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3779619F">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458851F1">
            <w:pPr>
              <w:widowControl w:val="0"/>
              <w:tabs>
                <w:tab w:val="left" w:pos="713"/>
              </w:tabs>
              <w:autoSpaceDE w:val="0"/>
              <w:autoSpaceDN w:val="0"/>
              <w:spacing w:before="13"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4.</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Рассмотрение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судебном</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заседании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инстанции.</w:t>
            </w:r>
          </w:p>
        </w:tc>
        <w:tc>
          <w:tcPr>
            <w:tcW w:w="1612" w:type="dxa"/>
            <w:tcBorders>
              <w:top w:val="nil"/>
              <w:bottom w:val="nil"/>
            </w:tcBorders>
          </w:tcPr>
          <w:p w14:paraId="07FB134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4A21A58E">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5C77F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092" w:type="dxa"/>
            <w:tcBorders>
              <w:top w:val="nil"/>
              <w:bottom w:val="nil"/>
            </w:tcBorders>
          </w:tcPr>
          <w:p w14:paraId="35A269C4">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0679BEA5">
            <w:pPr>
              <w:widowControl w:val="0"/>
              <w:tabs>
                <w:tab w:val="left" w:pos="713"/>
              </w:tabs>
              <w:autoSpaceDE w:val="0"/>
              <w:autoSpaceDN w:val="0"/>
              <w:spacing w:before="13"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5.</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Решение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инстанции.</w:t>
            </w:r>
          </w:p>
        </w:tc>
        <w:tc>
          <w:tcPr>
            <w:tcW w:w="1612" w:type="dxa"/>
            <w:tcBorders>
              <w:top w:val="nil"/>
              <w:bottom w:val="nil"/>
            </w:tcBorders>
          </w:tcPr>
          <w:p w14:paraId="2C30E703">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EC0C524">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1655D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092" w:type="dxa"/>
            <w:tcBorders>
              <w:top w:val="nil"/>
              <w:bottom w:val="nil"/>
            </w:tcBorders>
          </w:tcPr>
          <w:p w14:paraId="31C2CA0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26A010D7">
            <w:pPr>
              <w:widowControl w:val="0"/>
              <w:tabs>
                <w:tab w:val="left" w:pos="713"/>
              </w:tabs>
              <w:autoSpaceDE w:val="0"/>
              <w:autoSpaceDN w:val="0"/>
              <w:spacing w:before="13"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6.</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отмены</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или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изменения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пределы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прав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кассационной</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инстанции.</w:t>
            </w:r>
          </w:p>
        </w:tc>
        <w:tc>
          <w:tcPr>
            <w:tcW w:w="1612" w:type="dxa"/>
            <w:tcBorders>
              <w:top w:val="nil"/>
              <w:bottom w:val="nil"/>
            </w:tcBorders>
          </w:tcPr>
          <w:p w14:paraId="67C14DF0">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34667341">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49565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092" w:type="dxa"/>
            <w:tcBorders>
              <w:top w:val="nil"/>
              <w:bottom w:val="nil"/>
            </w:tcBorders>
          </w:tcPr>
          <w:p w14:paraId="6D561608">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50B61877">
            <w:pPr>
              <w:widowControl w:val="0"/>
              <w:tabs>
                <w:tab w:val="left" w:pos="713"/>
              </w:tabs>
              <w:autoSpaceDE w:val="0"/>
              <w:autoSpaceDN w:val="0"/>
              <w:spacing w:before="14"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7.</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Сущность</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значение</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пересмотра</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2"/>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порядке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надзора.</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подачи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содержание</w:t>
            </w:r>
          </w:p>
        </w:tc>
        <w:tc>
          <w:tcPr>
            <w:tcW w:w="1612" w:type="dxa"/>
            <w:tcBorders>
              <w:top w:val="nil"/>
              <w:bottom w:val="nil"/>
            </w:tcBorders>
          </w:tcPr>
          <w:p w14:paraId="0EFAF3FD">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0AB711E8">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3E9BE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 w:hRule="atLeast"/>
        </w:trPr>
        <w:tc>
          <w:tcPr>
            <w:tcW w:w="2092" w:type="dxa"/>
            <w:tcBorders>
              <w:top w:val="nil"/>
              <w:bottom w:val="nil"/>
            </w:tcBorders>
          </w:tcPr>
          <w:p w14:paraId="4954F237">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0FF6FBFF">
            <w:pPr>
              <w:widowControl w:val="0"/>
              <w:autoSpaceDE w:val="0"/>
              <w:autoSpaceDN w:val="0"/>
              <w:spacing w:before="12"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надзорных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жалобы,</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представления.</w:t>
            </w:r>
          </w:p>
        </w:tc>
        <w:tc>
          <w:tcPr>
            <w:tcW w:w="1612" w:type="dxa"/>
            <w:tcBorders>
              <w:top w:val="nil"/>
              <w:bottom w:val="nil"/>
            </w:tcBorders>
          </w:tcPr>
          <w:p w14:paraId="1E8BB469">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7283D7C5">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18EE0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092" w:type="dxa"/>
            <w:tcBorders>
              <w:top w:val="nil"/>
            </w:tcBorders>
          </w:tcPr>
          <w:p w14:paraId="269F6E22">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top w:val="nil"/>
            </w:tcBorders>
          </w:tcPr>
          <w:p w14:paraId="131C8132">
            <w:pPr>
              <w:widowControl w:val="0"/>
              <w:tabs>
                <w:tab w:val="left" w:pos="713"/>
              </w:tabs>
              <w:autoSpaceDE w:val="0"/>
              <w:autoSpaceDN w:val="0"/>
              <w:spacing w:before="12"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pacing w:val="-5"/>
                <w:sz w:val="20"/>
                <w:szCs w:val="22"/>
                <w:lang w:val="ru-RU" w:eastAsia="en-US" w:bidi="ar-SA"/>
              </w:rPr>
              <w:t>8.</w:t>
            </w:r>
            <w:r>
              <w:rPr>
                <w:rFonts w:ascii="Times New Roman" w:hAnsi="Times New Roman" w:eastAsia="Times New Roman" w:cs="Times New Roman"/>
                <w:sz w:val="20"/>
                <w:szCs w:val="22"/>
                <w:lang w:val="ru-RU" w:eastAsia="en-US" w:bidi="ar-SA"/>
              </w:rPr>
              <w:tab/>
            </w:r>
            <w:r>
              <w:rPr>
                <w:rFonts w:ascii="Times New Roman" w:hAnsi="Times New Roman" w:eastAsia="Times New Roman" w:cs="Times New Roman"/>
                <w:sz w:val="20"/>
                <w:szCs w:val="22"/>
                <w:lang w:val="ru-RU" w:eastAsia="en-US" w:bidi="ar-SA"/>
              </w:rPr>
              <w:t>Рассмотрение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надзорных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жалобы,</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представления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его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результаты.</w:t>
            </w:r>
          </w:p>
        </w:tc>
        <w:tc>
          <w:tcPr>
            <w:tcW w:w="1612" w:type="dxa"/>
            <w:tcBorders>
              <w:top w:val="nil"/>
            </w:tcBorders>
          </w:tcPr>
          <w:p w14:paraId="56C31C0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26EA0EB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59CE80B3">
      <w:pPr>
        <w:spacing w:after="0"/>
        <w:rPr>
          <w:sz w:val="20"/>
        </w:rPr>
        <w:sectPr>
          <w:pgSz w:w="16840" w:h="11910" w:orient="landscape"/>
          <w:pgMar w:top="820" w:right="1920" w:bottom="920" w:left="620" w:header="0" w:footer="738" w:gutter="0"/>
          <w:cols w:space="720" w:num="1"/>
        </w:sect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25659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8" w:hRule="atLeast"/>
        </w:trPr>
        <w:tc>
          <w:tcPr>
            <w:tcW w:w="2092" w:type="dxa"/>
          </w:tcPr>
          <w:p w14:paraId="076877E6">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Pr>
          <w:p w14:paraId="38525C0F">
            <w:pPr>
              <w:widowControl w:val="0"/>
              <w:numPr>
                <w:ilvl w:val="0"/>
                <w:numId w:val="56"/>
              </w:numPr>
              <w:tabs>
                <w:tab w:val="left" w:pos="713"/>
              </w:tabs>
              <w:autoSpaceDE w:val="0"/>
              <w:autoSpaceDN w:val="0"/>
              <w:spacing w:before="7" w:after="0" w:line="276" w:lineRule="auto"/>
              <w:ind w:left="114" w:right="652" w:firstLine="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Основания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и</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порядок</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рассмотрения</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надзорным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жалобе,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представлению</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судебном заседании Президиума Верховного Суда Российской Федерации.</w:t>
            </w:r>
          </w:p>
          <w:p w14:paraId="7AA9220B">
            <w:pPr>
              <w:widowControl w:val="0"/>
              <w:numPr>
                <w:ilvl w:val="0"/>
                <w:numId w:val="56"/>
              </w:numPr>
              <w:tabs>
                <w:tab w:val="left" w:pos="713"/>
              </w:tabs>
              <w:autoSpaceDE w:val="0"/>
              <w:autoSpaceDN w:val="0"/>
              <w:spacing w:before="3" w:after="0" w:line="240" w:lineRule="auto"/>
              <w:ind w:left="713" w:right="0" w:hanging="599"/>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Полномочия</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Президиума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Верховного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Суда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Российской</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Федерации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пересмотре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судебных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решений</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10"/>
                <w:sz w:val="20"/>
                <w:szCs w:val="22"/>
                <w:lang w:val="ru-RU" w:eastAsia="en-US" w:bidi="ar-SA"/>
              </w:rPr>
              <w:t>в</w:t>
            </w:r>
          </w:p>
          <w:p w14:paraId="4BECA6CE">
            <w:pPr>
              <w:widowControl w:val="0"/>
              <w:autoSpaceDE w:val="0"/>
              <w:autoSpaceDN w:val="0"/>
              <w:spacing w:before="18"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порядке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надзора.</w:t>
            </w:r>
          </w:p>
        </w:tc>
        <w:tc>
          <w:tcPr>
            <w:tcW w:w="1612" w:type="dxa"/>
          </w:tcPr>
          <w:p w14:paraId="08396990">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7530F549">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bl>
    <w:p w14:paraId="7DB647A4">
      <w:pPr>
        <w:widowControl w:val="0"/>
        <w:autoSpaceDE w:val="0"/>
        <w:autoSpaceDN w:val="0"/>
        <w:spacing w:before="63" w:after="1" w:line="240" w:lineRule="auto"/>
        <w:ind w:left="0" w:right="0"/>
        <w:jc w:val="left"/>
        <w:rPr>
          <w:rFonts w:ascii="Times New Roman" w:hAnsi="Times New Roman" w:eastAsia="Times New Roman" w:cs="Times New Roman"/>
          <w:b/>
          <w:sz w:val="20"/>
          <w:szCs w:val="22"/>
          <w:lang w:val="ru-RU" w:eastAsia="en-US" w:bidi="ar-SA"/>
        </w:rPr>
      </w:pPr>
    </w:p>
    <w:tbl>
      <w:tblPr>
        <w:tblStyle w:val="12"/>
        <w:tblW w:w="15528"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10212"/>
        <w:gridCol w:w="1612"/>
        <w:gridCol w:w="1612"/>
      </w:tblGrid>
      <w:tr w14:paraId="418C3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092" w:type="dxa"/>
            <w:vMerge w:val="restart"/>
            <w:tcBorders>
              <w:bottom w:val="nil"/>
            </w:tcBorders>
          </w:tcPr>
          <w:p w14:paraId="0BC79C74">
            <w:pPr>
              <w:widowControl w:val="0"/>
              <w:tabs>
                <w:tab w:val="left" w:pos="1612"/>
              </w:tabs>
              <w:autoSpaceDE w:val="0"/>
              <w:autoSpaceDN w:val="0"/>
              <w:spacing w:before="4" w:after="0" w:line="240" w:lineRule="auto"/>
              <w:ind w:left="114"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pacing w:val="-4"/>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b/>
                <w:spacing w:val="-5"/>
                <w:sz w:val="24"/>
                <w:szCs w:val="22"/>
                <w:lang w:val="ru-RU" w:eastAsia="en-US" w:bidi="ar-SA"/>
              </w:rPr>
              <w:t>16.</w:t>
            </w:r>
          </w:p>
          <w:p w14:paraId="71A5A392">
            <w:pPr>
              <w:widowControl w:val="0"/>
              <w:autoSpaceDE w:val="0"/>
              <w:autoSpaceDN w:val="0"/>
              <w:spacing w:before="24" w:after="0" w:line="261" w:lineRule="auto"/>
              <w:ind w:left="114" w:right="3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Производства</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по </w:t>
            </w:r>
            <w:r>
              <w:rPr>
                <w:rFonts w:ascii="Times New Roman" w:hAnsi="Times New Roman" w:eastAsia="Times New Roman" w:cs="Times New Roman"/>
                <w:spacing w:val="-2"/>
                <w:sz w:val="24"/>
                <w:szCs w:val="22"/>
                <w:lang w:val="ru-RU" w:eastAsia="en-US" w:bidi="ar-SA"/>
              </w:rPr>
              <w:t>уголовным</w:t>
            </w:r>
          </w:p>
          <w:p w14:paraId="202348BE">
            <w:pPr>
              <w:widowControl w:val="0"/>
              <w:tabs>
                <w:tab w:val="left" w:pos="1800"/>
              </w:tabs>
              <w:autoSpaceDE w:val="0"/>
              <w:autoSpaceDN w:val="0"/>
              <w:spacing w:before="0" w:after="0" w:line="274" w:lineRule="exact"/>
              <w:ind w:left="114"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делам</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0"/>
                <w:sz w:val="24"/>
                <w:szCs w:val="22"/>
                <w:lang w:val="ru-RU" w:eastAsia="en-US" w:bidi="ar-SA"/>
              </w:rPr>
              <w:t>в</w:t>
            </w:r>
          </w:p>
          <w:p w14:paraId="5A3CEA57">
            <w:pPr>
              <w:widowControl w:val="0"/>
              <w:autoSpaceDE w:val="0"/>
              <w:autoSpaceDN w:val="0"/>
              <w:spacing w:before="24" w:after="0" w:line="266" w:lineRule="auto"/>
              <w:ind w:left="114" w:right="123"/>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2"/>
                <w:sz w:val="24"/>
                <w:szCs w:val="22"/>
                <w:lang w:val="ru-RU" w:eastAsia="en-US" w:bidi="ar-SA"/>
              </w:rPr>
              <w:t xml:space="preserve">отношении несовершеннолет </w:t>
            </w:r>
            <w:r>
              <w:rPr>
                <w:rFonts w:ascii="Times New Roman" w:hAnsi="Times New Roman" w:eastAsia="Times New Roman" w:cs="Times New Roman"/>
                <w:sz w:val="24"/>
                <w:szCs w:val="22"/>
                <w:lang w:val="ru-RU" w:eastAsia="en-US" w:bidi="ar-SA"/>
              </w:rPr>
              <w:t>н их</w:t>
            </w:r>
          </w:p>
        </w:tc>
        <w:tc>
          <w:tcPr>
            <w:tcW w:w="10212" w:type="dxa"/>
          </w:tcPr>
          <w:p w14:paraId="2E1AC236">
            <w:pPr>
              <w:widowControl w:val="0"/>
              <w:autoSpaceDE w:val="0"/>
              <w:autoSpaceDN w:val="0"/>
              <w:spacing w:before="3"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Содержание</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учебного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материала</w:t>
            </w:r>
          </w:p>
        </w:tc>
        <w:tc>
          <w:tcPr>
            <w:tcW w:w="1612" w:type="dxa"/>
          </w:tcPr>
          <w:p w14:paraId="3517B48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tcPr>
          <w:p w14:paraId="17F39164">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24DE6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7" w:hRule="atLeast"/>
        </w:trPr>
        <w:tc>
          <w:tcPr>
            <w:tcW w:w="2092" w:type="dxa"/>
            <w:vMerge w:val="continue"/>
            <w:tcBorders>
              <w:top w:val="nil"/>
              <w:bottom w:val="nil"/>
            </w:tcBorders>
          </w:tcPr>
          <w:p w14:paraId="72C6F16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10212" w:type="dxa"/>
          </w:tcPr>
          <w:p w14:paraId="7C0DB831">
            <w:pPr>
              <w:widowControl w:val="0"/>
              <w:autoSpaceDE w:val="0"/>
              <w:autoSpaceDN w:val="0"/>
              <w:spacing w:before="3" w:after="0" w:line="259" w:lineRule="auto"/>
              <w:ind w:left="114" w:right="184"/>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Общая характеристика особенностей производства по уголовным делам в отношении несовершеннолетних. Предмет доказывания по уголовным делам в отношении несовершеннолетних. Особенности производства предварительного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расследования</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делам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отношении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несовершеннолетних.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Законный</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представитель несовершеннолетнего подозреваемого и обвиняемого как участник уголовного процесса. Роль эксперта в определении возраста несовершеннолетнего. Особенности производства по уголовным делам в отношении несовершеннолетних на судебных стадиях. Процессуальные гарантии реализации прав несовершеннолетних,</w:t>
            </w:r>
          </w:p>
          <w:p w14:paraId="2E709B52">
            <w:pPr>
              <w:widowControl w:val="0"/>
              <w:autoSpaceDE w:val="0"/>
              <w:autoSpaceDN w:val="0"/>
              <w:spacing w:before="4"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вовлеченных</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уголовное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судопроизводство.</w:t>
            </w:r>
          </w:p>
        </w:tc>
        <w:tc>
          <w:tcPr>
            <w:tcW w:w="1612" w:type="dxa"/>
          </w:tcPr>
          <w:p w14:paraId="4570A366">
            <w:pPr>
              <w:widowControl w:val="0"/>
              <w:autoSpaceDE w:val="0"/>
              <w:autoSpaceDN w:val="0"/>
              <w:spacing w:before="2" w:after="0" w:line="240" w:lineRule="auto"/>
              <w:ind w:left="487" w:right="411"/>
              <w:jc w:val="center"/>
              <w:rPr>
                <w:rFonts w:ascii="Times New Roman" w:hAnsi="Times New Roman" w:eastAsia="Times New Roman" w:cs="Times New Roman"/>
                <w:b/>
                <w:sz w:val="22"/>
                <w:szCs w:val="22"/>
                <w:lang w:val="ru-RU" w:eastAsia="en-US" w:bidi="ar-SA"/>
              </w:rPr>
            </w:pPr>
            <w:r>
              <w:rPr>
                <w:rFonts w:ascii="Times New Roman" w:hAnsi="Times New Roman" w:eastAsia="Times New Roman" w:cs="Times New Roman"/>
                <w:b/>
                <w:spacing w:val="-10"/>
                <w:sz w:val="22"/>
                <w:szCs w:val="22"/>
                <w:lang w:val="ru-RU" w:eastAsia="en-US" w:bidi="ar-SA"/>
              </w:rPr>
              <w:t>4</w:t>
            </w:r>
          </w:p>
        </w:tc>
        <w:tc>
          <w:tcPr>
            <w:tcW w:w="1612" w:type="dxa"/>
          </w:tcPr>
          <w:p w14:paraId="4BE9087D">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6DBE3A43">
            <w:pPr>
              <w:widowControl w:val="0"/>
              <w:autoSpaceDE w:val="0"/>
              <w:autoSpaceDN w:val="0"/>
              <w:spacing w:before="2" w:after="0" w:line="240" w:lineRule="auto"/>
              <w:ind w:left="487" w:right="411"/>
              <w:jc w:val="center"/>
              <w:rPr>
                <w:rFonts w:ascii="Times New Roman" w:hAnsi="Times New Roman" w:eastAsia="Times New Roman" w:cs="Times New Roman"/>
                <w:b/>
                <w:spacing w:val="-10"/>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5F868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 w:hRule="atLeast"/>
        </w:trPr>
        <w:tc>
          <w:tcPr>
            <w:tcW w:w="2092" w:type="dxa"/>
            <w:tcBorders>
              <w:top w:val="nil"/>
              <w:bottom w:val="nil"/>
            </w:tcBorders>
          </w:tcPr>
          <w:p w14:paraId="1001FCD3">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bottom w:val="nil"/>
            </w:tcBorders>
          </w:tcPr>
          <w:p w14:paraId="41273B60">
            <w:pPr>
              <w:widowControl w:val="0"/>
              <w:autoSpaceDE w:val="0"/>
              <w:autoSpaceDN w:val="0"/>
              <w:spacing w:before="3"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Практические</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занятия</w:t>
            </w:r>
          </w:p>
        </w:tc>
        <w:tc>
          <w:tcPr>
            <w:tcW w:w="1612" w:type="dxa"/>
            <w:vMerge w:val="restart"/>
          </w:tcPr>
          <w:p w14:paraId="21313541">
            <w:pPr>
              <w:widowControl w:val="0"/>
              <w:autoSpaceDE w:val="0"/>
              <w:autoSpaceDN w:val="0"/>
              <w:spacing w:before="3" w:after="0" w:line="240" w:lineRule="auto"/>
              <w:ind w:left="489" w:right="411"/>
              <w:jc w:val="center"/>
              <w:rPr>
                <w:rFonts w:ascii="Times New Roman" w:hAnsi="Times New Roman" w:eastAsia="Times New Roman" w:cs="Times New Roman"/>
                <w:b/>
                <w:sz w:val="22"/>
                <w:szCs w:val="22"/>
                <w:lang w:val="ru-RU" w:eastAsia="en-US" w:bidi="ar-SA"/>
              </w:rPr>
            </w:pPr>
            <w:r>
              <w:rPr>
                <w:rFonts w:ascii="Times New Roman" w:hAnsi="Times New Roman" w:eastAsia="Times New Roman" w:cs="Times New Roman"/>
                <w:b/>
                <w:spacing w:val="-10"/>
                <w:sz w:val="22"/>
                <w:szCs w:val="22"/>
                <w:lang w:val="ru-RU" w:eastAsia="en-US" w:bidi="ar-SA"/>
              </w:rPr>
              <w:t>2</w:t>
            </w:r>
          </w:p>
        </w:tc>
        <w:tc>
          <w:tcPr>
            <w:tcW w:w="1612" w:type="dxa"/>
            <w:vMerge w:val="restart"/>
          </w:tcPr>
          <w:p w14:paraId="3011D085">
            <w:pPr>
              <w:widowControl w:val="0"/>
              <w:autoSpaceDE w:val="0"/>
              <w:autoSpaceDN w:val="0"/>
              <w:spacing w:before="0" w:after="0" w:line="240" w:lineRule="auto"/>
              <w:ind w:left="0" w:right="0"/>
              <w:jc w:val="left"/>
              <w:rPr>
                <w:rFonts w:ascii="Times New Roman" w:hAnsi="Times New Roman" w:eastAsia="Times New Roman" w:cs="Times New Roman"/>
                <w:sz w:val="22"/>
                <w:szCs w:val="22"/>
                <w:lang w:val="ru-RU" w:eastAsia="en-US"/>
              </w:rPr>
            </w:pPr>
            <w:r>
              <w:rPr>
                <w:rFonts w:ascii="Times New Roman" w:hAnsi="Times New Roman" w:eastAsia="Times New Roman" w:cs="Times New Roman"/>
                <w:sz w:val="22"/>
                <w:szCs w:val="22"/>
                <w:lang w:val="ru-RU" w:eastAsia="en-US"/>
              </w:rPr>
              <w:t xml:space="preserve">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 xml:space="preserve">.1- ПК </w:t>
            </w:r>
            <w:r>
              <w:rPr>
                <w:rFonts w:hint="default" w:ascii="Times New Roman" w:hAnsi="Times New Roman" w:eastAsia="Times New Roman" w:cs="Times New Roman"/>
                <w:sz w:val="22"/>
                <w:szCs w:val="22"/>
                <w:lang w:val="ru-RU" w:eastAsia="en-US"/>
              </w:rPr>
              <w:t>2</w:t>
            </w:r>
            <w:r>
              <w:rPr>
                <w:rFonts w:ascii="Times New Roman" w:hAnsi="Times New Roman" w:eastAsia="Times New Roman" w:cs="Times New Roman"/>
                <w:sz w:val="22"/>
                <w:szCs w:val="22"/>
                <w:lang w:val="ru-RU" w:eastAsia="en-US"/>
              </w:rPr>
              <w:t>.3</w:t>
            </w:r>
          </w:p>
          <w:p w14:paraId="127B8C1E">
            <w:pPr>
              <w:widowControl w:val="0"/>
              <w:autoSpaceDE w:val="0"/>
              <w:autoSpaceDN w:val="0"/>
              <w:spacing w:before="3" w:after="0" w:line="240" w:lineRule="auto"/>
              <w:ind w:left="0" w:right="411"/>
              <w:jc w:val="both"/>
              <w:rPr>
                <w:rFonts w:ascii="Times New Roman" w:hAnsi="Times New Roman" w:eastAsia="Times New Roman" w:cs="Times New Roman"/>
                <w:b/>
                <w:spacing w:val="-10"/>
                <w:sz w:val="22"/>
                <w:szCs w:val="22"/>
                <w:lang w:val="ru-RU" w:eastAsia="en-US" w:bidi="ar-SA"/>
              </w:rPr>
            </w:pPr>
            <w:r>
              <w:rPr>
                <w:rFonts w:ascii="Times New Roman" w:hAnsi="Times New Roman" w:eastAsia="Times New Roman" w:cs="Times New Roman"/>
                <w:sz w:val="22"/>
                <w:szCs w:val="22"/>
                <w:lang w:val="ru-RU" w:eastAsia="en-US"/>
              </w:rPr>
              <w:t>ОК 01- ОК 07, ОК 09</w:t>
            </w:r>
            <w:r>
              <w:rPr>
                <w:rFonts w:hint="default" w:ascii="Times New Roman" w:hAnsi="Times New Roman" w:eastAsia="Times New Roman" w:cs="Times New Roman"/>
                <w:sz w:val="22"/>
                <w:szCs w:val="22"/>
                <w:lang w:val="ru-RU" w:eastAsia="en-US"/>
              </w:rPr>
              <w:t>, ОК 11, ОК 12</w:t>
            </w:r>
          </w:p>
        </w:tc>
      </w:tr>
      <w:tr w14:paraId="60DFC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6" w:hRule="atLeast"/>
        </w:trPr>
        <w:tc>
          <w:tcPr>
            <w:tcW w:w="2092" w:type="dxa"/>
            <w:tcBorders>
              <w:top w:val="nil"/>
              <w:bottom w:val="nil"/>
            </w:tcBorders>
          </w:tcPr>
          <w:p w14:paraId="3951E56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top w:val="nil"/>
              <w:bottom w:val="nil"/>
            </w:tcBorders>
          </w:tcPr>
          <w:p w14:paraId="2F6CC46C">
            <w:pPr>
              <w:widowControl w:val="0"/>
              <w:numPr>
                <w:ilvl w:val="0"/>
                <w:numId w:val="57"/>
              </w:numPr>
              <w:tabs>
                <w:tab w:val="left" w:pos="316"/>
              </w:tabs>
              <w:autoSpaceDE w:val="0"/>
              <w:autoSpaceDN w:val="0"/>
              <w:spacing w:before="15" w:after="0" w:line="240" w:lineRule="auto"/>
              <w:ind w:left="316"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Общая</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характеристика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особенностей</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производства</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делам</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несовершеннолетних.</w:t>
            </w:r>
          </w:p>
          <w:p w14:paraId="085B6034">
            <w:pPr>
              <w:widowControl w:val="0"/>
              <w:numPr>
                <w:ilvl w:val="0"/>
                <w:numId w:val="57"/>
              </w:numPr>
              <w:tabs>
                <w:tab w:val="left" w:pos="316"/>
              </w:tabs>
              <w:autoSpaceDE w:val="0"/>
              <w:autoSpaceDN w:val="0"/>
              <w:spacing w:before="30" w:after="0" w:line="240" w:lineRule="auto"/>
              <w:ind w:left="316" w:right="0" w:hanging="202"/>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Предмет</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доказывания</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делам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z w:val="20"/>
                <w:szCs w:val="22"/>
                <w:lang w:val="ru-RU" w:eastAsia="en-US" w:bidi="ar-SA"/>
              </w:rPr>
              <w:t>преступлениях</w:t>
            </w:r>
            <w:r>
              <w:rPr>
                <w:rFonts w:ascii="Times New Roman" w:hAnsi="Times New Roman" w:eastAsia="Times New Roman" w:cs="Times New Roman"/>
                <w:spacing w:val="-3"/>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несовершеннолетних.</w:t>
            </w:r>
          </w:p>
        </w:tc>
        <w:tc>
          <w:tcPr>
            <w:tcW w:w="1612" w:type="dxa"/>
            <w:vMerge w:val="continue"/>
          </w:tcPr>
          <w:p w14:paraId="75255EA7">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2D1A47EB">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700CF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2092" w:type="dxa"/>
            <w:tcBorders>
              <w:top w:val="nil"/>
              <w:bottom w:val="nil"/>
            </w:tcBorders>
          </w:tcPr>
          <w:p w14:paraId="528DD210">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0212" w:type="dxa"/>
            <w:tcBorders>
              <w:top w:val="nil"/>
              <w:bottom w:val="nil"/>
            </w:tcBorders>
          </w:tcPr>
          <w:p w14:paraId="4961E5C9">
            <w:pPr>
              <w:widowControl w:val="0"/>
              <w:autoSpaceDE w:val="0"/>
              <w:autoSpaceDN w:val="0"/>
              <w:spacing w:before="11" w:after="0" w:line="240" w:lineRule="auto"/>
              <w:ind w:left="114"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3.Предварительное</w:t>
            </w:r>
            <w:r>
              <w:rPr>
                <w:rFonts w:ascii="Times New Roman" w:hAnsi="Times New Roman" w:eastAsia="Times New Roman" w:cs="Times New Roman"/>
                <w:spacing w:val="-8"/>
                <w:sz w:val="20"/>
                <w:szCs w:val="22"/>
                <w:lang w:val="ru-RU" w:eastAsia="en-US" w:bidi="ar-SA"/>
              </w:rPr>
              <w:t xml:space="preserve"> </w:t>
            </w:r>
            <w:r>
              <w:rPr>
                <w:rFonts w:ascii="Times New Roman" w:hAnsi="Times New Roman" w:eastAsia="Times New Roman" w:cs="Times New Roman"/>
                <w:sz w:val="20"/>
                <w:szCs w:val="22"/>
                <w:lang w:val="ru-RU" w:eastAsia="en-US" w:bidi="ar-SA"/>
              </w:rPr>
              <w:t>следствие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уголовным</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делам</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преступлениях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несовершеннолетних.</w:t>
            </w:r>
          </w:p>
        </w:tc>
        <w:tc>
          <w:tcPr>
            <w:tcW w:w="1612" w:type="dxa"/>
            <w:vMerge w:val="continue"/>
          </w:tcPr>
          <w:p w14:paraId="707CA9E9">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c>
          <w:tcPr>
            <w:tcW w:w="1612" w:type="dxa"/>
            <w:vMerge w:val="continue"/>
          </w:tcPr>
          <w:p w14:paraId="03C86DE2">
            <w:pPr>
              <w:widowControl w:val="0"/>
              <w:autoSpaceDE w:val="0"/>
              <w:autoSpaceDN w:val="0"/>
              <w:spacing w:before="0" w:after="0" w:line="240" w:lineRule="auto"/>
              <w:ind w:left="0" w:right="0"/>
              <w:jc w:val="left"/>
              <w:rPr>
                <w:rFonts w:ascii="Times New Roman" w:hAnsi="Times New Roman" w:eastAsia="Times New Roman" w:cs="Times New Roman"/>
                <w:sz w:val="18"/>
                <w:szCs w:val="22"/>
                <w:lang w:val="ru-RU" w:eastAsia="en-US" w:bidi="ar-SA"/>
              </w:rPr>
            </w:pPr>
          </w:p>
        </w:tc>
      </w:tr>
      <w:tr w14:paraId="1EF5C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2092" w:type="dxa"/>
            <w:tcBorders>
              <w:top w:val="nil"/>
              <w:bottom w:val="nil"/>
            </w:tcBorders>
          </w:tcPr>
          <w:p w14:paraId="091D73DF">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0212" w:type="dxa"/>
            <w:tcBorders>
              <w:top w:val="nil"/>
            </w:tcBorders>
          </w:tcPr>
          <w:p w14:paraId="4670D583">
            <w:pPr>
              <w:widowControl w:val="0"/>
              <w:numPr>
                <w:ilvl w:val="0"/>
                <w:numId w:val="58"/>
              </w:numPr>
              <w:tabs>
                <w:tab w:val="left" w:pos="262"/>
              </w:tabs>
              <w:autoSpaceDE w:val="0"/>
              <w:autoSpaceDN w:val="0"/>
              <w:spacing w:before="12" w:after="0" w:line="240" w:lineRule="auto"/>
              <w:ind w:left="262" w:right="0" w:hanging="148"/>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Судебное</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разбирательство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по</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уголовным</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делам</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о</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преступлениях</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несовершеннолетних.</w:t>
            </w:r>
          </w:p>
          <w:p w14:paraId="4A01AD39">
            <w:pPr>
              <w:widowControl w:val="0"/>
              <w:numPr>
                <w:ilvl w:val="0"/>
                <w:numId w:val="58"/>
              </w:numPr>
              <w:tabs>
                <w:tab w:val="left" w:pos="314"/>
              </w:tabs>
              <w:autoSpaceDE w:val="0"/>
              <w:autoSpaceDN w:val="0"/>
              <w:spacing w:before="24" w:after="0" w:line="240" w:lineRule="auto"/>
              <w:ind w:left="314" w:right="0" w:hanging="20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0"/>
                <w:szCs w:val="22"/>
                <w:lang w:val="ru-RU" w:eastAsia="en-US" w:bidi="ar-SA"/>
              </w:rPr>
              <w:t>Вопросы,</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разрешаемые</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судом</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при</w:t>
            </w:r>
            <w:r>
              <w:rPr>
                <w:rFonts w:ascii="Times New Roman" w:hAnsi="Times New Roman" w:eastAsia="Times New Roman" w:cs="Times New Roman"/>
                <w:spacing w:val="-7"/>
                <w:sz w:val="20"/>
                <w:szCs w:val="22"/>
                <w:lang w:val="ru-RU" w:eastAsia="en-US" w:bidi="ar-SA"/>
              </w:rPr>
              <w:t xml:space="preserve"> </w:t>
            </w:r>
            <w:r>
              <w:rPr>
                <w:rFonts w:ascii="Times New Roman" w:hAnsi="Times New Roman" w:eastAsia="Times New Roman" w:cs="Times New Roman"/>
                <w:sz w:val="20"/>
                <w:szCs w:val="22"/>
                <w:lang w:val="ru-RU" w:eastAsia="en-US" w:bidi="ar-SA"/>
              </w:rPr>
              <w:t>постановлении</w:t>
            </w:r>
            <w:r>
              <w:rPr>
                <w:rFonts w:ascii="Times New Roman" w:hAnsi="Times New Roman" w:eastAsia="Times New Roman" w:cs="Times New Roman"/>
                <w:spacing w:val="-5"/>
                <w:sz w:val="20"/>
                <w:szCs w:val="22"/>
                <w:lang w:val="ru-RU" w:eastAsia="en-US" w:bidi="ar-SA"/>
              </w:rPr>
              <w:t xml:space="preserve"> </w:t>
            </w:r>
            <w:r>
              <w:rPr>
                <w:rFonts w:ascii="Times New Roman" w:hAnsi="Times New Roman" w:eastAsia="Times New Roman" w:cs="Times New Roman"/>
                <w:sz w:val="20"/>
                <w:szCs w:val="22"/>
                <w:lang w:val="ru-RU" w:eastAsia="en-US" w:bidi="ar-SA"/>
              </w:rPr>
              <w:t>приговора</w:t>
            </w:r>
            <w:r>
              <w:rPr>
                <w:rFonts w:ascii="Times New Roman" w:hAnsi="Times New Roman" w:eastAsia="Times New Roman" w:cs="Times New Roman"/>
                <w:spacing w:val="-6"/>
                <w:sz w:val="20"/>
                <w:szCs w:val="22"/>
                <w:lang w:val="ru-RU" w:eastAsia="en-US" w:bidi="ar-SA"/>
              </w:rPr>
              <w:t xml:space="preserve"> </w:t>
            </w:r>
            <w:r>
              <w:rPr>
                <w:rFonts w:ascii="Times New Roman" w:hAnsi="Times New Roman" w:eastAsia="Times New Roman" w:cs="Times New Roman"/>
                <w:sz w:val="20"/>
                <w:szCs w:val="22"/>
                <w:lang w:val="ru-RU" w:eastAsia="en-US" w:bidi="ar-SA"/>
              </w:rPr>
              <w:t>в</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z w:val="20"/>
                <w:szCs w:val="22"/>
                <w:lang w:val="ru-RU" w:eastAsia="en-US" w:bidi="ar-SA"/>
              </w:rPr>
              <w:t>отношении</w:t>
            </w:r>
            <w:r>
              <w:rPr>
                <w:rFonts w:ascii="Times New Roman" w:hAnsi="Times New Roman" w:eastAsia="Times New Roman" w:cs="Times New Roman"/>
                <w:spacing w:val="-4"/>
                <w:sz w:val="20"/>
                <w:szCs w:val="22"/>
                <w:lang w:val="ru-RU" w:eastAsia="en-US" w:bidi="ar-SA"/>
              </w:rPr>
              <w:t xml:space="preserve"> </w:t>
            </w:r>
            <w:r>
              <w:rPr>
                <w:rFonts w:ascii="Times New Roman" w:hAnsi="Times New Roman" w:eastAsia="Times New Roman" w:cs="Times New Roman"/>
                <w:spacing w:val="-2"/>
                <w:sz w:val="20"/>
                <w:szCs w:val="22"/>
                <w:lang w:val="ru-RU" w:eastAsia="en-US" w:bidi="ar-SA"/>
              </w:rPr>
              <w:t>несовершеннолетних.</w:t>
            </w:r>
          </w:p>
        </w:tc>
        <w:tc>
          <w:tcPr>
            <w:tcW w:w="1612" w:type="dxa"/>
            <w:vMerge w:val="continue"/>
          </w:tcPr>
          <w:p w14:paraId="52AD4A15">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612" w:type="dxa"/>
            <w:vMerge w:val="continue"/>
          </w:tcPr>
          <w:p w14:paraId="33B42126">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603AA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12304" w:type="dxa"/>
            <w:gridSpan w:val="2"/>
          </w:tcPr>
          <w:p w14:paraId="79133A1D">
            <w:pPr>
              <w:widowControl w:val="0"/>
              <w:autoSpaceDE w:val="0"/>
              <w:autoSpaceDN w:val="0"/>
              <w:spacing w:before="2" w:after="0" w:line="240" w:lineRule="auto"/>
              <w:ind w:left="0" w:right="0"/>
              <w:jc w:val="center"/>
              <w:rPr>
                <w:rFonts w:hint="default" w:ascii="Times New Roman" w:hAnsi="Times New Roman" w:eastAsia="Times New Roman" w:cs="Times New Roman"/>
                <w:b/>
                <w:bCs/>
                <w:sz w:val="24"/>
                <w:szCs w:val="24"/>
                <w:lang w:val="ru-RU" w:eastAsia="en-US" w:bidi="ar-SA"/>
              </w:rPr>
            </w:pPr>
            <w:r>
              <w:rPr>
                <w:rFonts w:ascii="Times New Roman" w:hAnsi="Times New Roman" w:eastAsia="Times New Roman" w:cs="Times New Roman"/>
                <w:b/>
                <w:bCs/>
                <w:sz w:val="24"/>
                <w:szCs w:val="24"/>
                <w:lang w:val="ru-RU" w:eastAsia="en-US" w:bidi="ar-SA"/>
              </w:rPr>
              <w:t>Экзамен</w:t>
            </w:r>
            <w:r>
              <w:rPr>
                <w:rFonts w:hint="default" w:ascii="Times New Roman" w:hAnsi="Times New Roman" w:eastAsia="Times New Roman" w:cs="Times New Roman"/>
                <w:b/>
                <w:bCs/>
                <w:sz w:val="24"/>
                <w:szCs w:val="24"/>
                <w:lang w:val="ru-RU" w:eastAsia="en-US" w:bidi="ar-SA"/>
              </w:rPr>
              <w:t>:</w:t>
            </w:r>
          </w:p>
        </w:tc>
        <w:tc>
          <w:tcPr>
            <w:tcW w:w="1612" w:type="dxa"/>
          </w:tcPr>
          <w:p w14:paraId="613CD7CE">
            <w:pPr>
              <w:widowControl w:val="0"/>
              <w:autoSpaceDE w:val="0"/>
              <w:autoSpaceDN w:val="0"/>
              <w:spacing w:before="2" w:after="0" w:line="240" w:lineRule="auto"/>
              <w:ind w:left="0" w:right="0"/>
              <w:jc w:val="center"/>
              <w:rPr>
                <w:rFonts w:hint="default" w:ascii="Times New Roman" w:hAnsi="Times New Roman" w:eastAsia="Times New Roman" w:cs="Times New Roman"/>
                <w:b/>
                <w:bCs/>
                <w:sz w:val="24"/>
                <w:szCs w:val="24"/>
                <w:lang w:val="ru-RU" w:eastAsia="en-US" w:bidi="ar-SA"/>
              </w:rPr>
            </w:pPr>
            <w:r>
              <w:rPr>
                <w:rFonts w:hint="default" w:ascii="Times New Roman" w:hAnsi="Times New Roman" w:eastAsia="Times New Roman" w:cs="Times New Roman"/>
                <w:b/>
                <w:bCs/>
                <w:sz w:val="24"/>
                <w:szCs w:val="24"/>
                <w:lang w:val="ru-RU" w:eastAsia="en-US" w:bidi="ar-SA"/>
              </w:rPr>
              <w:t>8</w:t>
            </w:r>
          </w:p>
        </w:tc>
        <w:tc>
          <w:tcPr>
            <w:tcW w:w="1612" w:type="dxa"/>
          </w:tcPr>
          <w:p w14:paraId="29F6F057">
            <w:pPr>
              <w:widowControl w:val="0"/>
              <w:autoSpaceDE w:val="0"/>
              <w:autoSpaceDN w:val="0"/>
              <w:spacing w:before="2" w:after="0" w:line="240" w:lineRule="auto"/>
              <w:ind w:left="0" w:right="0"/>
              <w:jc w:val="center"/>
              <w:rPr>
                <w:rFonts w:hint="default" w:ascii="Times New Roman" w:hAnsi="Times New Roman" w:eastAsia="Times New Roman" w:cs="Times New Roman"/>
                <w:b/>
                <w:bCs/>
                <w:sz w:val="24"/>
                <w:szCs w:val="24"/>
                <w:lang w:val="ru-RU" w:eastAsia="en-US" w:bidi="ar-SA"/>
              </w:rPr>
            </w:pPr>
          </w:p>
        </w:tc>
      </w:tr>
    </w:tbl>
    <w:p w14:paraId="1580DCF4">
      <w:pPr>
        <w:spacing w:after="0" w:line="240" w:lineRule="auto"/>
        <w:rPr>
          <w:rFonts w:ascii="Times New Roman" w:hAnsi="Times New Roman" w:eastAsiaTheme="minorEastAsia"/>
          <w:b/>
          <w:sz w:val="24"/>
          <w:szCs w:val="24"/>
          <w:lang w:val="en-US" w:eastAsia="zh-CN"/>
        </w:rPr>
      </w:pPr>
    </w:p>
    <w:p w14:paraId="3926570B">
      <w:pPr>
        <w:spacing w:after="0" w:line="240" w:lineRule="auto"/>
        <w:rPr>
          <w:rFonts w:eastAsiaTheme="minorEastAsia"/>
          <w:sz w:val="20"/>
          <w:szCs w:val="20"/>
          <w:lang w:val="en-US" w:eastAsia="zh-CN"/>
        </w:rPr>
      </w:pPr>
    </w:p>
    <w:tbl>
      <w:tblPr>
        <w:tblStyle w:val="12"/>
        <w:tblW w:w="15169"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728"/>
      </w:tblGrid>
      <w:tr w14:paraId="660AF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5169" w:type="dxa"/>
            <w:gridSpan w:val="4"/>
          </w:tcPr>
          <w:p w14:paraId="50BF5981">
            <w:pPr>
              <w:widowControl w:val="0"/>
              <w:autoSpaceDE w:val="0"/>
              <w:autoSpaceDN w:val="0"/>
              <w:spacing w:before="0" w:after="0" w:line="301" w:lineRule="exact"/>
              <w:ind w:left="13" w:right="0"/>
              <w:jc w:val="left"/>
              <w:rPr>
                <w:rFonts w:hint="default" w:ascii="Times New Roman" w:hAnsi="Times New Roman" w:eastAsia="Times New Roman" w:cs="Times New Roman"/>
                <w:sz w:val="28"/>
                <w:szCs w:val="22"/>
                <w:lang w:val="en-US" w:eastAsia="en-US" w:bidi="ar-SA"/>
              </w:rPr>
            </w:pPr>
            <w:r>
              <w:rPr>
                <w:rFonts w:hint="default" w:ascii="Times New Roman" w:hAnsi="Times New Roman" w:eastAsia="Times New Roman" w:cs="Times New Roman"/>
                <w:b/>
                <w:color w:val="000000"/>
                <w:sz w:val="24"/>
                <w:szCs w:val="24"/>
                <w:highlight w:val="none"/>
                <w:lang w:val="ru-RU" w:eastAsia="ru-RU" w:bidi="ar-SA"/>
              </w:rPr>
              <w:t>МДК 02.0</w:t>
            </w:r>
            <w:r>
              <w:rPr>
                <w:rFonts w:hint="default" w:ascii="Times New Roman" w:hAnsi="Times New Roman" w:eastAsia="Times New Roman" w:cs="Times New Roman"/>
                <w:b/>
                <w:color w:val="000000"/>
                <w:sz w:val="24"/>
                <w:szCs w:val="24"/>
                <w:highlight w:val="none"/>
                <w:lang w:val="en-US" w:eastAsia="ru-RU" w:bidi="ar-SA"/>
              </w:rPr>
              <w:t>3</w:t>
            </w:r>
            <w:r>
              <w:rPr>
                <w:rFonts w:hint="default" w:ascii="Times New Roman" w:hAnsi="Times New Roman" w:eastAsia="Times New Roman" w:cs="Times New Roman"/>
                <w:b/>
                <w:color w:val="000000"/>
                <w:sz w:val="24"/>
                <w:szCs w:val="24"/>
                <w:highlight w:val="none"/>
                <w:lang w:val="ru-RU" w:eastAsia="ru-RU" w:bidi="ar-SA"/>
              </w:rPr>
              <w:t xml:space="preserve"> Уголовное</w:t>
            </w:r>
            <w:r>
              <w:rPr>
                <w:rFonts w:hint="default" w:ascii="Times New Roman" w:hAnsi="Times New Roman" w:eastAsia="Times New Roman" w:cs="Times New Roman"/>
                <w:b/>
                <w:color w:val="000000"/>
                <w:sz w:val="24"/>
                <w:szCs w:val="24"/>
                <w:highlight w:val="none"/>
                <w:lang w:val="en-US" w:eastAsia="ru-RU" w:bidi="ar-SA"/>
              </w:rPr>
              <w:t xml:space="preserve"> право</w:t>
            </w:r>
          </w:p>
        </w:tc>
      </w:tr>
      <w:tr w14:paraId="58DA5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169" w:type="dxa"/>
            <w:gridSpan w:val="4"/>
          </w:tcPr>
          <w:p w14:paraId="608994B8">
            <w:pPr>
              <w:widowControl w:val="0"/>
              <w:autoSpaceDE w:val="0"/>
              <w:autoSpaceDN w:val="0"/>
              <w:spacing w:before="0" w:after="0" w:line="273" w:lineRule="exact"/>
              <w:ind w:left="107"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Раздел</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1. Введение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в</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курс</w:t>
            </w:r>
            <w:r>
              <w:rPr>
                <w:rFonts w:hint="default" w:ascii="Times New Roman" w:hAnsi="Times New Roman" w:eastAsia="Times New Roman" w:cs="Times New Roman"/>
                <w:b/>
                <w:sz w:val="24"/>
                <w:szCs w:val="22"/>
                <w:lang w:val="ru-RU" w:eastAsia="en-US" w:bidi="ar-SA"/>
              </w:rPr>
              <w:t xml:space="preserve"> </w:t>
            </w:r>
            <w:r>
              <w:rPr>
                <w:rFonts w:ascii="Times New Roman" w:hAnsi="Times New Roman" w:eastAsia="Times New Roman" w:cs="Times New Roman"/>
                <w:b/>
                <w:sz w:val="24"/>
                <w:szCs w:val="22"/>
                <w:lang w:val="ru-RU" w:eastAsia="en-US" w:bidi="ar-SA"/>
              </w:rPr>
              <w:t>уголовного</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права</w:t>
            </w:r>
          </w:p>
        </w:tc>
      </w:tr>
      <w:tr w14:paraId="1F9D5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57C2B274">
            <w:pPr>
              <w:widowControl w:val="0"/>
              <w:autoSpaceDE w:val="0"/>
              <w:autoSpaceDN w:val="0"/>
              <w:spacing w:before="13" w:after="0" w:line="240" w:lineRule="auto"/>
              <w:ind w:left="107" w:right="42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1.1.</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отрасли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p>
        </w:tc>
        <w:tc>
          <w:tcPr>
            <w:tcW w:w="7835" w:type="dxa"/>
          </w:tcPr>
          <w:p w14:paraId="036DADDE">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3D5076A4">
            <w:pPr>
              <w:widowControl w:val="0"/>
              <w:autoSpaceDE w:val="0"/>
              <w:autoSpaceDN w:val="0"/>
              <w:spacing w:before="0" w:after="0" w:line="256" w:lineRule="exact"/>
              <w:ind w:left="8" w:right="0"/>
              <w:jc w:val="center"/>
              <w:rPr>
                <w:rFonts w:hint="default" w:ascii="Times New Roman" w:hAnsi="Times New Roman" w:eastAsia="Times New Roman" w:cs="Times New Roman"/>
                <w:b/>
                <w:bCs w:val="0"/>
                <w:sz w:val="24"/>
                <w:szCs w:val="22"/>
                <w:lang w:val="ru-RU" w:eastAsia="en-US" w:bidi="ar-SA"/>
              </w:rPr>
            </w:pPr>
            <w:r>
              <w:rPr>
                <w:rFonts w:hint="default" w:ascii="Times New Roman" w:hAnsi="Times New Roman" w:eastAsia="Times New Roman" w:cs="Times New Roman"/>
                <w:b/>
                <w:bCs w:val="0"/>
                <w:sz w:val="24"/>
                <w:szCs w:val="22"/>
                <w:lang w:val="ru-RU" w:eastAsia="en-US" w:bidi="ar-SA"/>
              </w:rPr>
              <w:t>3</w:t>
            </w:r>
          </w:p>
        </w:tc>
        <w:tc>
          <w:tcPr>
            <w:tcW w:w="1728" w:type="dxa"/>
          </w:tcPr>
          <w:p w14:paraId="4B15B157">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149D8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4265" w:type="dxa"/>
            <w:vMerge w:val="continue"/>
            <w:tcBorders>
              <w:top w:val="nil"/>
            </w:tcBorders>
          </w:tcPr>
          <w:p w14:paraId="55CEAD2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7B6554F">
            <w:pPr>
              <w:widowControl w:val="0"/>
              <w:tabs>
                <w:tab w:val="left" w:pos="816"/>
              </w:tabs>
              <w:autoSpaceDE w:val="0"/>
              <w:autoSpaceDN w:val="0"/>
              <w:spacing w:before="0" w:after="0" w:line="240" w:lineRule="auto"/>
              <w:ind w:left="108" w:right="10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49"/>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48"/>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отрасли</w:t>
            </w:r>
            <w:r>
              <w:rPr>
                <w:rFonts w:ascii="Times New Roman" w:hAnsi="Times New Roman" w:eastAsia="Times New Roman" w:cs="Times New Roman"/>
                <w:spacing w:val="5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49"/>
                <w:sz w:val="24"/>
                <w:szCs w:val="22"/>
                <w:lang w:val="ru-RU" w:eastAsia="en-US" w:bidi="ar-SA"/>
              </w:rPr>
              <w:t xml:space="preserve"> </w:t>
            </w:r>
            <w:r>
              <w:rPr>
                <w:rFonts w:ascii="Times New Roman" w:hAnsi="Times New Roman" w:eastAsia="Times New Roman" w:cs="Times New Roman"/>
                <w:sz w:val="24"/>
                <w:szCs w:val="22"/>
                <w:lang w:val="ru-RU" w:eastAsia="en-US" w:bidi="ar-SA"/>
              </w:rPr>
              <w:t>Предмет</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метод</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отрасли права.</w:t>
            </w:r>
          </w:p>
        </w:tc>
        <w:tc>
          <w:tcPr>
            <w:tcW w:w="1341" w:type="dxa"/>
          </w:tcPr>
          <w:p w14:paraId="1667694D">
            <w:pPr>
              <w:widowControl w:val="0"/>
              <w:autoSpaceDE w:val="0"/>
              <w:autoSpaceDN w:val="0"/>
              <w:spacing w:before="0" w:after="0" w:line="268"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728" w:type="dxa"/>
            <w:vMerge w:val="restart"/>
          </w:tcPr>
          <w:p w14:paraId="0304DDA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61FEC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265" w:type="dxa"/>
            <w:vMerge w:val="continue"/>
            <w:tcBorders>
              <w:top w:val="nil"/>
            </w:tcBorders>
          </w:tcPr>
          <w:p w14:paraId="7894BE3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5806584">
            <w:pPr>
              <w:widowControl w:val="0"/>
              <w:tabs>
                <w:tab w:val="left" w:pos="816"/>
              </w:tabs>
              <w:autoSpaceDE w:val="0"/>
              <w:autoSpaceDN w:val="0"/>
              <w:spacing w:before="0" w:after="0" w:line="268"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функции</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Уголовное</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право</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наука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и</w:t>
            </w:r>
          </w:p>
          <w:p w14:paraId="5690B4E4">
            <w:pPr>
              <w:widowControl w:val="0"/>
              <w:autoSpaceDE w:val="0"/>
              <w:autoSpaceDN w:val="0"/>
              <w:spacing w:before="0" w:after="0" w:line="264"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учебная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дисциплина.</w:t>
            </w:r>
          </w:p>
        </w:tc>
        <w:tc>
          <w:tcPr>
            <w:tcW w:w="1341" w:type="dxa"/>
          </w:tcPr>
          <w:p w14:paraId="0F3DC164">
            <w:pPr>
              <w:widowControl w:val="0"/>
              <w:autoSpaceDE w:val="0"/>
              <w:autoSpaceDN w:val="0"/>
              <w:spacing w:before="0" w:after="0" w:line="268"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728" w:type="dxa"/>
            <w:vMerge w:val="continue"/>
            <w:tcBorders>
              <w:top w:val="nil"/>
            </w:tcBorders>
          </w:tcPr>
          <w:p w14:paraId="60636D9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6AECB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4265" w:type="dxa"/>
            <w:vMerge w:val="continue"/>
            <w:tcBorders>
              <w:top w:val="nil"/>
            </w:tcBorders>
          </w:tcPr>
          <w:p w14:paraId="69796CC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ADCE2C3">
            <w:pPr>
              <w:widowControl w:val="0"/>
              <w:tabs>
                <w:tab w:val="left" w:pos="816"/>
              </w:tabs>
              <w:autoSpaceDE w:val="0"/>
              <w:autoSpaceDN w:val="0"/>
              <w:spacing w:before="0" w:after="0" w:line="240" w:lineRule="auto"/>
              <w:ind w:left="108" w:right="98"/>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3.</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Принципы</w:t>
            </w:r>
            <w:r>
              <w:rPr>
                <w:rFonts w:ascii="Times New Roman" w:hAnsi="Times New Roman" w:eastAsia="Times New Roman" w:cs="Times New Roman"/>
                <w:spacing w:val="32"/>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34"/>
                <w:sz w:val="24"/>
                <w:szCs w:val="22"/>
                <w:lang w:val="ru-RU" w:eastAsia="en-US" w:bidi="ar-SA"/>
              </w:rPr>
              <w:t xml:space="preserve"> </w:t>
            </w:r>
            <w:r>
              <w:rPr>
                <w:rFonts w:ascii="Times New Roman" w:hAnsi="Times New Roman" w:eastAsia="Times New Roman" w:cs="Times New Roman"/>
                <w:sz w:val="24"/>
                <w:szCs w:val="22"/>
                <w:lang w:val="ru-RU" w:eastAsia="en-US" w:bidi="ar-SA"/>
              </w:rPr>
              <w:t>Сущность</w:t>
            </w:r>
            <w:r>
              <w:rPr>
                <w:rFonts w:ascii="Times New Roman" w:hAnsi="Times New Roman" w:eastAsia="Times New Roman" w:cs="Times New Roman"/>
                <w:spacing w:val="32"/>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2"/>
                <w:sz w:val="24"/>
                <w:szCs w:val="22"/>
                <w:lang w:val="ru-RU" w:eastAsia="en-US" w:bidi="ar-SA"/>
              </w:rPr>
              <w:t xml:space="preserve"> </w:t>
            </w:r>
            <w:r>
              <w:rPr>
                <w:rFonts w:ascii="Times New Roman" w:hAnsi="Times New Roman" w:eastAsia="Times New Roman" w:cs="Times New Roman"/>
                <w:sz w:val="24"/>
                <w:szCs w:val="22"/>
                <w:lang w:val="ru-RU" w:eastAsia="en-US" w:bidi="ar-SA"/>
              </w:rPr>
              <w:t>содержание</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понятий</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институтов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p>
        </w:tc>
        <w:tc>
          <w:tcPr>
            <w:tcW w:w="1341" w:type="dxa"/>
          </w:tcPr>
          <w:p w14:paraId="369C838B">
            <w:pPr>
              <w:widowControl w:val="0"/>
              <w:autoSpaceDE w:val="0"/>
              <w:autoSpaceDN w:val="0"/>
              <w:spacing w:before="0" w:after="0" w:line="268"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728" w:type="dxa"/>
            <w:vMerge w:val="continue"/>
            <w:tcBorders>
              <w:top w:val="nil"/>
            </w:tcBorders>
          </w:tcPr>
          <w:p w14:paraId="447ABCE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3381A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4265" w:type="dxa"/>
            <w:vMerge w:val="restart"/>
          </w:tcPr>
          <w:p w14:paraId="35DCE77F">
            <w:pPr>
              <w:widowControl w:val="0"/>
              <w:autoSpaceDE w:val="0"/>
              <w:autoSpaceDN w:val="0"/>
              <w:spacing w:before="18" w:after="0" w:line="237" w:lineRule="auto"/>
              <w:ind w:left="107" w:right="134"/>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 1.2. Уголовный закон. Уголовное</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законодательство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Российской</w:t>
            </w:r>
          </w:p>
          <w:p w14:paraId="5B9868F5">
            <w:pPr>
              <w:widowControl w:val="0"/>
              <w:autoSpaceDE w:val="0"/>
              <w:autoSpaceDN w:val="0"/>
              <w:spacing w:before="1" w:after="0" w:line="240" w:lineRule="auto"/>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Федерации.</w:t>
            </w:r>
          </w:p>
        </w:tc>
        <w:tc>
          <w:tcPr>
            <w:tcW w:w="7835" w:type="dxa"/>
          </w:tcPr>
          <w:p w14:paraId="2DAE58C2">
            <w:pPr>
              <w:widowControl w:val="0"/>
              <w:autoSpaceDE w:val="0"/>
              <w:autoSpaceDN w:val="0"/>
              <w:spacing w:before="0" w:after="0" w:line="275"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26B13DCE">
            <w:pPr>
              <w:widowControl w:val="0"/>
              <w:autoSpaceDE w:val="0"/>
              <w:autoSpaceDN w:val="0"/>
              <w:spacing w:before="0" w:after="0" w:line="270" w:lineRule="exact"/>
              <w:ind w:left="469" w:right="46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4</w:t>
            </w:r>
          </w:p>
        </w:tc>
        <w:tc>
          <w:tcPr>
            <w:tcW w:w="1728" w:type="dxa"/>
          </w:tcPr>
          <w:p w14:paraId="17E3FB21">
            <w:pPr>
              <w:widowControl w:val="0"/>
              <w:autoSpaceDE w:val="0"/>
              <w:autoSpaceDN w:val="0"/>
              <w:spacing w:before="0" w:after="0" w:line="270" w:lineRule="exact"/>
              <w:ind w:left="12" w:right="0"/>
              <w:jc w:val="center"/>
              <w:rPr>
                <w:rFonts w:ascii="Times New Roman" w:hAnsi="Times New Roman" w:eastAsia="Times New Roman" w:cs="Times New Roman"/>
                <w:sz w:val="24"/>
                <w:szCs w:val="22"/>
                <w:lang w:val="ru-RU" w:eastAsia="en-US" w:bidi="ar-SA"/>
              </w:rPr>
            </w:pPr>
          </w:p>
        </w:tc>
      </w:tr>
      <w:tr w14:paraId="7D01F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5" w:hRule="atLeast"/>
        </w:trPr>
        <w:tc>
          <w:tcPr>
            <w:tcW w:w="4265" w:type="dxa"/>
            <w:vMerge w:val="continue"/>
            <w:tcBorders>
              <w:top w:val="nil"/>
            </w:tcBorders>
          </w:tcPr>
          <w:p w14:paraId="4A1635B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7CA7FDC">
            <w:pPr>
              <w:widowControl w:val="0"/>
              <w:autoSpaceDE w:val="0"/>
              <w:autoSpaceDN w:val="0"/>
              <w:spacing w:before="0" w:after="0" w:line="240" w:lineRule="auto"/>
              <w:ind w:left="108" w:right="95"/>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специфические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черты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Структура уголовного закона. Краткая 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этапов развития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 законодательства в России. Краткая 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этапов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развития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59"/>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законодательства</w:t>
            </w:r>
            <w:r>
              <w:rPr>
                <w:rFonts w:ascii="Times New Roman" w:hAnsi="Times New Roman" w:eastAsia="Times New Roman" w:cs="Times New Roman"/>
                <w:spacing w:val="59"/>
                <w:sz w:val="24"/>
                <w:szCs w:val="22"/>
                <w:lang w:val="ru-RU" w:eastAsia="en-US" w:bidi="ar-SA"/>
              </w:rPr>
              <w:t xml:space="preserve"> </w:t>
            </w:r>
            <w:r>
              <w:rPr>
                <w:rFonts w:ascii="Times New Roman" w:hAnsi="Times New Roman" w:eastAsia="Times New Roman" w:cs="Times New Roman"/>
                <w:sz w:val="24"/>
                <w:szCs w:val="22"/>
                <w:lang w:val="ru-RU" w:eastAsia="en-US" w:bidi="ar-SA"/>
              </w:rPr>
              <w:t>в  России.</w:t>
            </w:r>
            <w:r>
              <w:rPr>
                <w:rFonts w:ascii="Times New Roman" w:hAnsi="Times New Roman" w:eastAsia="Times New Roman" w:cs="Times New Roman"/>
                <w:spacing w:val="59"/>
                <w:sz w:val="24"/>
                <w:szCs w:val="22"/>
                <w:lang w:val="ru-RU" w:eastAsia="en-US" w:bidi="ar-SA"/>
              </w:rPr>
              <w:t xml:space="preserve"> </w:t>
            </w:r>
            <w:r>
              <w:rPr>
                <w:rFonts w:ascii="Times New Roman" w:hAnsi="Times New Roman" w:eastAsia="Times New Roman" w:cs="Times New Roman"/>
                <w:sz w:val="24"/>
                <w:szCs w:val="22"/>
                <w:lang w:val="ru-RU" w:eastAsia="en-US" w:bidi="ar-SA"/>
              </w:rPr>
              <w:t>Действие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p>
          <w:p w14:paraId="478E19A7">
            <w:pPr>
              <w:widowControl w:val="0"/>
              <w:autoSpaceDE w:val="0"/>
              <w:autoSpaceDN w:val="0"/>
              <w:spacing w:before="0" w:after="0" w:line="270" w:lineRule="atLeast"/>
              <w:ind w:left="108" w:right="99"/>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закона во времени. Действие уголовного закона в пространстве. Способы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толкования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p>
        </w:tc>
        <w:tc>
          <w:tcPr>
            <w:tcW w:w="1341" w:type="dxa"/>
          </w:tcPr>
          <w:p w14:paraId="5FAC44D1">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728" w:type="dxa"/>
            <w:vMerge w:val="restart"/>
          </w:tcPr>
          <w:p w14:paraId="293FA8CA">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DDA4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1011A8F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F3BD045">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097BF417">
            <w:pPr>
              <w:widowControl w:val="0"/>
              <w:autoSpaceDE w:val="0"/>
              <w:autoSpaceDN w:val="0"/>
              <w:spacing w:before="0" w:after="0" w:line="256"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728" w:type="dxa"/>
            <w:vMerge w:val="continue"/>
          </w:tcPr>
          <w:p w14:paraId="1968D430">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0AA7B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265" w:type="dxa"/>
            <w:vMerge w:val="continue"/>
            <w:tcBorders>
              <w:top w:val="nil"/>
            </w:tcBorders>
          </w:tcPr>
          <w:p w14:paraId="2AA6252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EAF8165">
            <w:pPr>
              <w:widowControl w:val="0"/>
              <w:autoSpaceDE w:val="0"/>
              <w:autoSpaceDN w:val="0"/>
              <w:spacing w:before="0" w:after="0" w:line="264" w:lineRule="exact"/>
              <w:ind w:left="108" w:right="0"/>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Составление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схем</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(таблиц)</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определению</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механизма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 права как отрасли права. Решение задач на предмет и метод</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Задачи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функции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Действие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времени.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Действие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пространстве.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Способы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толкования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Определение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наличия признаков состава преступления. Задачи и функции 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Действие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времени.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Действие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пространстве.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Способы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толкования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закона.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Определение</w:t>
            </w:r>
            <w:r>
              <w:rPr>
                <w:rFonts w:ascii="Times New Roman" w:hAnsi="Times New Roman" w:eastAsia="Times New Roman" w:cs="Times New Roman"/>
                <w:spacing w:val="40"/>
                <w:sz w:val="24"/>
                <w:szCs w:val="22"/>
                <w:lang w:val="ru-RU" w:eastAsia="en-US" w:bidi="ar-SA"/>
              </w:rPr>
              <w:t xml:space="preserve"> </w:t>
            </w:r>
            <w:r>
              <w:rPr>
                <w:rFonts w:ascii="Times New Roman" w:hAnsi="Times New Roman" w:eastAsia="Times New Roman" w:cs="Times New Roman"/>
                <w:sz w:val="24"/>
                <w:szCs w:val="22"/>
                <w:lang w:val="ru-RU" w:eastAsia="en-US" w:bidi="ar-SA"/>
              </w:rPr>
              <w:t>наличия</w:t>
            </w:r>
            <w:r>
              <w:rPr>
                <w:rFonts w:ascii="Times New Roman" w:hAnsi="Times New Roman" w:eastAsia="Times New Roman" w:cs="Times New Roman"/>
                <w:spacing w:val="38"/>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признаков</w:t>
            </w:r>
            <w:r>
              <w:rPr>
                <w:rFonts w:ascii="Times New Roman" w:hAnsi="Times New Roman" w:eastAsia="Times New Roman" w:cs="Times New Roman"/>
                <w:spacing w:val="40"/>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состава</w:t>
            </w:r>
            <w:r>
              <w:rPr>
                <w:rFonts w:ascii="Times New Roman" w:hAnsi="Times New Roman" w:eastAsia="Times New Roman" w:cs="Times New Roman"/>
                <w:spacing w:val="42"/>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41"/>
                <w:sz w:val="24"/>
                <w:szCs w:val="22"/>
                <w:lang w:val="ru-RU" w:eastAsia="en-US" w:bidi="ar-SA"/>
              </w:rPr>
              <w:t xml:space="preserve"> </w:t>
            </w:r>
          </w:p>
        </w:tc>
        <w:tc>
          <w:tcPr>
            <w:tcW w:w="1341" w:type="dxa"/>
          </w:tcPr>
          <w:p w14:paraId="6D765D39">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728" w:type="dxa"/>
            <w:vMerge w:val="continue"/>
          </w:tcPr>
          <w:p w14:paraId="1BE78DDE">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bl>
    <w:p w14:paraId="74589EB5">
      <w:pPr>
        <w:spacing w:after="0"/>
        <w:rPr>
          <w:sz w:val="24"/>
        </w:rPr>
        <w:sectPr>
          <w:footerReference r:id="rId8" w:type="default"/>
          <w:pgSz w:w="16850" w:h="11910" w:orient="landscape"/>
          <w:pgMar w:top="110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373B3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4808" w:type="dxa"/>
            <w:gridSpan w:val="4"/>
          </w:tcPr>
          <w:p w14:paraId="5B77C0AD">
            <w:pPr>
              <w:widowControl w:val="0"/>
              <w:autoSpaceDE w:val="0"/>
              <w:autoSpaceDN w:val="0"/>
              <w:spacing w:before="0" w:after="0" w:line="270" w:lineRule="exact"/>
              <w:ind w:left="107"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Раздел</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2.</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Общая часть</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уголовного</w:t>
            </w:r>
            <w:r>
              <w:rPr>
                <w:rFonts w:hint="default" w:ascii="Times New Roman" w:hAnsi="Times New Roman" w:eastAsia="Times New Roman" w:cs="Times New Roman"/>
                <w:b/>
                <w:sz w:val="24"/>
                <w:szCs w:val="22"/>
                <w:lang w:val="ru-RU" w:eastAsia="en-US" w:bidi="ar-SA"/>
              </w:rPr>
              <w:t xml:space="preserve"> </w:t>
            </w:r>
            <w:r>
              <w:rPr>
                <w:rFonts w:ascii="Times New Roman" w:hAnsi="Times New Roman" w:eastAsia="Times New Roman" w:cs="Times New Roman"/>
                <w:b/>
                <w:sz w:val="24"/>
                <w:szCs w:val="22"/>
                <w:lang w:val="ru-RU" w:eastAsia="en-US" w:bidi="ar-SA"/>
              </w:rPr>
              <w:t>права</w:t>
            </w:r>
          </w:p>
        </w:tc>
      </w:tr>
      <w:tr w14:paraId="452A3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54D25835">
            <w:pPr>
              <w:widowControl w:val="0"/>
              <w:autoSpaceDE w:val="0"/>
              <w:autoSpaceDN w:val="0"/>
              <w:spacing w:before="0" w:after="0" w:line="240" w:lineRule="auto"/>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2.1.</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p>
        </w:tc>
        <w:tc>
          <w:tcPr>
            <w:tcW w:w="7835" w:type="dxa"/>
          </w:tcPr>
          <w:p w14:paraId="031F0527">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72FBCE99">
            <w:pPr>
              <w:widowControl w:val="0"/>
              <w:autoSpaceDE w:val="0"/>
              <w:autoSpaceDN w:val="0"/>
              <w:spacing w:before="0" w:after="0" w:line="256"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07A80689">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701B0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4265" w:type="dxa"/>
            <w:vMerge w:val="continue"/>
            <w:tcBorders>
              <w:top w:val="nil"/>
            </w:tcBorders>
          </w:tcPr>
          <w:p w14:paraId="1A721AA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6120804">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45"/>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Классификация</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Категории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p>
        </w:tc>
        <w:tc>
          <w:tcPr>
            <w:tcW w:w="1341" w:type="dxa"/>
          </w:tcPr>
          <w:p w14:paraId="57C947C8">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6C9DAB5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2CD41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4265" w:type="dxa"/>
            <w:vMerge w:val="restart"/>
          </w:tcPr>
          <w:p w14:paraId="4F2B9A6F">
            <w:pPr>
              <w:widowControl w:val="0"/>
              <w:autoSpaceDE w:val="0"/>
              <w:autoSpaceDN w:val="0"/>
              <w:spacing w:before="0" w:after="0" w:line="240" w:lineRule="auto"/>
              <w:ind w:left="107" w:right="12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 2.2. Уголовная ответственность 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основание.</w:t>
            </w:r>
          </w:p>
        </w:tc>
        <w:tc>
          <w:tcPr>
            <w:tcW w:w="7835" w:type="dxa"/>
          </w:tcPr>
          <w:p w14:paraId="595BBF05">
            <w:pPr>
              <w:widowControl w:val="0"/>
              <w:autoSpaceDE w:val="0"/>
              <w:autoSpaceDN w:val="0"/>
              <w:spacing w:before="0" w:after="0" w:line="26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19C04DA7">
            <w:pPr>
              <w:widowControl w:val="0"/>
              <w:autoSpaceDE w:val="0"/>
              <w:autoSpaceDN w:val="0"/>
              <w:spacing w:before="0" w:after="0" w:line="266"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3</w:t>
            </w:r>
          </w:p>
        </w:tc>
        <w:tc>
          <w:tcPr>
            <w:tcW w:w="1367" w:type="dxa"/>
          </w:tcPr>
          <w:p w14:paraId="760902EB">
            <w:pPr>
              <w:widowControl w:val="0"/>
              <w:autoSpaceDE w:val="0"/>
              <w:autoSpaceDN w:val="0"/>
              <w:spacing w:before="0" w:after="0" w:line="266" w:lineRule="exact"/>
              <w:ind w:left="12" w:right="0"/>
              <w:jc w:val="center"/>
              <w:rPr>
                <w:rFonts w:ascii="Times New Roman" w:hAnsi="Times New Roman" w:eastAsia="Times New Roman" w:cs="Times New Roman"/>
                <w:sz w:val="24"/>
                <w:szCs w:val="22"/>
                <w:lang w:val="ru-RU" w:eastAsia="en-US" w:bidi="ar-SA"/>
              </w:rPr>
            </w:pPr>
          </w:p>
        </w:tc>
      </w:tr>
      <w:tr w14:paraId="280C0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4265" w:type="dxa"/>
            <w:vMerge w:val="continue"/>
            <w:tcBorders>
              <w:top w:val="nil"/>
            </w:tcBorders>
          </w:tcPr>
          <w:p w14:paraId="757B05A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2170A647">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 признаки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Основание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pacing w:val="-58"/>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pacing w:val="19"/>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состава</w:t>
            </w:r>
            <w:r>
              <w:rPr>
                <w:rFonts w:ascii="Times New Roman" w:hAnsi="Times New Roman" w:eastAsia="Times New Roman" w:cs="Times New Roman"/>
                <w:spacing w:val="2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9"/>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и</w:t>
            </w:r>
          </w:p>
          <w:p w14:paraId="7C5A6BCD">
            <w:pPr>
              <w:widowControl w:val="0"/>
              <w:autoSpaceDE w:val="0"/>
              <w:autoSpaceDN w:val="0"/>
              <w:spacing w:before="0" w:after="0" w:line="270" w:lineRule="atLeas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элементы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 квалификация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деяния.</w:t>
            </w:r>
          </w:p>
        </w:tc>
        <w:tc>
          <w:tcPr>
            <w:tcW w:w="1341" w:type="dxa"/>
          </w:tcPr>
          <w:p w14:paraId="5B91F3A5">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restart"/>
          </w:tcPr>
          <w:p w14:paraId="6CB6FF32">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89C5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265" w:type="dxa"/>
            <w:vMerge w:val="continue"/>
            <w:tcBorders>
              <w:top w:val="nil"/>
            </w:tcBorders>
          </w:tcPr>
          <w:p w14:paraId="0B96CF6A">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BD90E92">
            <w:pPr>
              <w:widowControl w:val="0"/>
              <w:autoSpaceDE w:val="0"/>
              <w:autoSpaceDN w:val="0"/>
              <w:spacing w:before="0" w:after="0" w:line="255"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69562F07">
            <w:pPr>
              <w:widowControl w:val="0"/>
              <w:autoSpaceDE w:val="0"/>
              <w:autoSpaceDN w:val="0"/>
              <w:spacing w:before="0" w:after="0" w:line="255"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367" w:type="dxa"/>
            <w:vMerge w:val="continue"/>
          </w:tcPr>
          <w:p w14:paraId="2C25C558">
            <w:pPr>
              <w:widowControl w:val="0"/>
              <w:autoSpaceDE w:val="0"/>
              <w:autoSpaceDN w:val="0"/>
              <w:spacing w:before="0" w:after="0" w:line="255" w:lineRule="exact"/>
              <w:ind w:left="12" w:right="0"/>
              <w:jc w:val="center"/>
              <w:rPr>
                <w:rFonts w:ascii="Times New Roman" w:hAnsi="Times New Roman" w:eastAsia="Times New Roman" w:cs="Times New Roman"/>
                <w:sz w:val="24"/>
                <w:szCs w:val="22"/>
                <w:lang w:val="ru-RU" w:eastAsia="en-US" w:bidi="ar-SA"/>
              </w:rPr>
            </w:pPr>
          </w:p>
        </w:tc>
      </w:tr>
      <w:tr w14:paraId="12753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4265" w:type="dxa"/>
            <w:vMerge w:val="continue"/>
            <w:tcBorders>
              <w:top w:val="nil"/>
            </w:tcBorders>
          </w:tcPr>
          <w:p w14:paraId="0F2563C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02404E6">
            <w:pPr>
              <w:widowControl w:val="0"/>
              <w:tabs>
                <w:tab w:val="left" w:pos="1458"/>
                <w:tab w:val="left" w:pos="2399"/>
                <w:tab w:val="left" w:pos="2926"/>
                <w:tab w:val="left" w:pos="3812"/>
                <w:tab w:val="left" w:pos="4982"/>
                <w:tab w:val="left" w:pos="5406"/>
                <w:tab w:val="left" w:pos="6658"/>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Составить</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схемы</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темы:</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уголовной</w:t>
            </w:r>
          </w:p>
          <w:p w14:paraId="186EE68F">
            <w:pPr>
              <w:widowControl w:val="0"/>
              <w:autoSpaceDE w:val="0"/>
              <w:autoSpaceDN w:val="0"/>
              <w:spacing w:before="0" w:after="0" w:line="270" w:lineRule="atLeas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Основание</w:t>
            </w:r>
            <w:r>
              <w:rPr>
                <w:rFonts w:ascii="Times New Roman" w:hAnsi="Times New Roman" w:eastAsia="Times New Roman" w:cs="Times New Roman"/>
                <w:spacing w:val="28"/>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pacing w:val="27"/>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составов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p>
        </w:tc>
        <w:tc>
          <w:tcPr>
            <w:tcW w:w="1341" w:type="dxa"/>
          </w:tcPr>
          <w:p w14:paraId="78FF1107">
            <w:pPr>
              <w:widowControl w:val="0"/>
              <w:autoSpaceDE w:val="0"/>
              <w:autoSpaceDN w:val="0"/>
              <w:spacing w:before="0" w:after="0" w:line="265"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367" w:type="dxa"/>
            <w:vMerge w:val="continue"/>
          </w:tcPr>
          <w:p w14:paraId="4DE8CACE">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0CAD6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214D29DD">
            <w:pPr>
              <w:widowControl w:val="0"/>
              <w:tabs>
                <w:tab w:val="left" w:pos="990"/>
                <w:tab w:val="left" w:pos="1726"/>
                <w:tab w:val="left" w:pos="2849"/>
                <w:tab w:val="left" w:pos="3352"/>
              </w:tabs>
              <w:autoSpaceDE w:val="0"/>
              <w:autoSpaceDN w:val="0"/>
              <w:spacing w:before="0" w:after="0" w:line="240" w:lineRule="auto"/>
              <w:ind w:left="107" w:right="99"/>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2.3.</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Объект</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субъект</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b/>
                <w:sz w:val="24"/>
                <w:szCs w:val="22"/>
                <w:lang w:val="ru-RU" w:eastAsia="en-US" w:bidi="ar-SA"/>
              </w:rPr>
              <w:t>.</w:t>
            </w:r>
          </w:p>
        </w:tc>
        <w:tc>
          <w:tcPr>
            <w:tcW w:w="7835" w:type="dxa"/>
          </w:tcPr>
          <w:p w14:paraId="0B60D400">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328B1115">
            <w:pPr>
              <w:widowControl w:val="0"/>
              <w:autoSpaceDE w:val="0"/>
              <w:autoSpaceDN w:val="0"/>
              <w:spacing w:before="0" w:after="0" w:line="256"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4</w:t>
            </w:r>
          </w:p>
        </w:tc>
        <w:tc>
          <w:tcPr>
            <w:tcW w:w="1367" w:type="dxa"/>
          </w:tcPr>
          <w:p w14:paraId="6153EAA0">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7C900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2" w:hRule="atLeast"/>
        </w:trPr>
        <w:tc>
          <w:tcPr>
            <w:tcW w:w="4265" w:type="dxa"/>
            <w:vMerge w:val="continue"/>
            <w:tcBorders>
              <w:top w:val="nil"/>
            </w:tcBorders>
          </w:tcPr>
          <w:p w14:paraId="6806CE9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68DD103">
            <w:pPr>
              <w:widowControl w:val="0"/>
              <w:autoSpaceDE w:val="0"/>
              <w:autoSpaceDN w:val="0"/>
              <w:spacing w:before="0" w:after="0" w:line="240" w:lineRule="auto"/>
              <w:ind w:left="108" w:right="94"/>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объекта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Классификация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объектов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 Предмет преступления и потерпевший. Понятие признаки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Возраст</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привлечения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pacing w:val="53"/>
                <w:sz w:val="24"/>
                <w:szCs w:val="22"/>
                <w:lang w:val="ru-RU" w:eastAsia="en-US" w:bidi="ar-SA"/>
              </w:rPr>
              <w:t xml:space="preserve"> </w:t>
            </w:r>
            <w:r>
              <w:rPr>
                <w:rFonts w:ascii="Times New Roman" w:hAnsi="Times New Roman" w:eastAsia="Times New Roman" w:cs="Times New Roman"/>
                <w:sz w:val="24"/>
                <w:szCs w:val="22"/>
                <w:lang w:val="ru-RU" w:eastAsia="en-US" w:bidi="ar-SA"/>
              </w:rPr>
              <w:t>Вменяемость,</w:t>
            </w:r>
            <w:r>
              <w:rPr>
                <w:rFonts w:ascii="Times New Roman" w:hAnsi="Times New Roman" w:eastAsia="Times New Roman" w:cs="Times New Roman"/>
                <w:spacing w:val="53"/>
                <w:sz w:val="24"/>
                <w:szCs w:val="22"/>
                <w:lang w:val="ru-RU" w:eastAsia="en-US" w:bidi="ar-SA"/>
              </w:rPr>
              <w:t xml:space="preserve"> </w:t>
            </w:r>
            <w:r>
              <w:rPr>
                <w:rFonts w:ascii="Times New Roman" w:hAnsi="Times New Roman" w:eastAsia="Times New Roman" w:cs="Times New Roman"/>
                <w:sz w:val="24"/>
                <w:szCs w:val="22"/>
                <w:lang w:val="ru-RU" w:eastAsia="en-US" w:bidi="ar-SA"/>
              </w:rPr>
              <w:t>невменяемость,</w:t>
            </w:r>
            <w:r>
              <w:rPr>
                <w:rFonts w:ascii="Times New Roman" w:hAnsi="Times New Roman" w:eastAsia="Times New Roman" w:cs="Times New Roman"/>
                <w:spacing w:val="53"/>
                <w:sz w:val="24"/>
                <w:szCs w:val="22"/>
                <w:lang w:val="ru-RU" w:eastAsia="en-US" w:bidi="ar-SA"/>
              </w:rPr>
              <w:t xml:space="preserve"> </w:t>
            </w:r>
            <w:r>
              <w:rPr>
                <w:rFonts w:ascii="Times New Roman" w:hAnsi="Times New Roman" w:eastAsia="Times New Roman" w:cs="Times New Roman"/>
                <w:sz w:val="24"/>
                <w:szCs w:val="22"/>
                <w:lang w:val="ru-RU" w:eastAsia="en-US" w:bidi="ar-SA"/>
              </w:rPr>
              <w:t>ограниченная</w:t>
            </w:r>
          </w:p>
          <w:p w14:paraId="510A1A27">
            <w:pPr>
              <w:widowControl w:val="0"/>
              <w:autoSpaceDE w:val="0"/>
              <w:autoSpaceDN w:val="0"/>
              <w:spacing w:before="0" w:after="0" w:line="266" w:lineRule="exact"/>
              <w:ind w:left="108" w:right="0"/>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вменяемость.</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Специальный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p>
        </w:tc>
        <w:tc>
          <w:tcPr>
            <w:tcW w:w="1341" w:type="dxa"/>
          </w:tcPr>
          <w:p w14:paraId="129EFCE5">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restart"/>
          </w:tcPr>
          <w:p w14:paraId="5ABFEC2A">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752C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0B13FF0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0822288">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2A58117A">
            <w:pPr>
              <w:widowControl w:val="0"/>
              <w:autoSpaceDE w:val="0"/>
              <w:autoSpaceDN w:val="0"/>
              <w:spacing w:before="0" w:after="0" w:line="256" w:lineRule="exact"/>
              <w:ind w:left="8" w:right="0"/>
              <w:jc w:val="center"/>
              <w:rPr>
                <w:rFonts w:ascii="Times New Roman" w:hAnsi="Times New Roman" w:eastAsia="Times New Roman" w:cs="Times New Roman"/>
                <w:sz w:val="24"/>
                <w:szCs w:val="22"/>
                <w:lang w:val="ru-RU" w:eastAsia="en-US" w:bidi="ar-SA"/>
              </w:rPr>
            </w:pPr>
          </w:p>
        </w:tc>
        <w:tc>
          <w:tcPr>
            <w:tcW w:w="1367" w:type="dxa"/>
            <w:vMerge w:val="continue"/>
          </w:tcPr>
          <w:p w14:paraId="56F55890">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4A8EC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trPr>
        <w:tc>
          <w:tcPr>
            <w:tcW w:w="4265" w:type="dxa"/>
            <w:vMerge w:val="continue"/>
            <w:tcBorders>
              <w:top w:val="nil"/>
            </w:tcBorders>
          </w:tcPr>
          <w:p w14:paraId="209AB2B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3DD65F4">
            <w:pPr>
              <w:widowControl w:val="0"/>
              <w:autoSpaceDE w:val="0"/>
              <w:autoSpaceDN w:val="0"/>
              <w:spacing w:before="0" w:after="0" w:line="240" w:lineRule="auto"/>
              <w:ind w:left="108" w:right="88"/>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Схематическое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изображение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видам.</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состав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как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основание.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Объект</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b/>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Применение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нормативных</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правовых</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актов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w:t>
            </w:r>
          </w:p>
          <w:p w14:paraId="1889921D">
            <w:pPr>
              <w:widowControl w:val="0"/>
              <w:autoSpaceDE w:val="0"/>
              <w:autoSpaceDN w:val="0"/>
              <w:spacing w:before="0" w:after="0" w:line="270" w:lineRule="atLeast"/>
              <w:ind w:left="108" w:right="99"/>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разрешении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ситуаций.</w:t>
            </w:r>
            <w:r>
              <w:rPr>
                <w:rFonts w:ascii="Times New Roman" w:hAnsi="Times New Roman" w:eastAsia="Times New Roman" w:cs="Times New Roman"/>
                <w:spacing w:val="1"/>
                <w:sz w:val="24"/>
                <w:szCs w:val="22"/>
                <w:lang w:val="ru-RU" w:eastAsia="en-US" w:bidi="ar-SA"/>
              </w:rPr>
              <w:t xml:space="preserve"> </w:t>
            </w:r>
          </w:p>
        </w:tc>
        <w:tc>
          <w:tcPr>
            <w:tcW w:w="1341" w:type="dxa"/>
          </w:tcPr>
          <w:p w14:paraId="59BFED8E">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586A6A8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582E3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4265" w:type="dxa"/>
          </w:tcPr>
          <w:p w14:paraId="4868D4BD">
            <w:pPr>
              <w:widowControl w:val="0"/>
              <w:autoSpaceDE w:val="0"/>
              <w:autoSpaceDN w:val="0"/>
              <w:spacing w:before="0" w:after="0" w:line="265"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2.4.</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Объективная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субъективная</w:t>
            </w:r>
          </w:p>
        </w:tc>
        <w:tc>
          <w:tcPr>
            <w:tcW w:w="7835" w:type="dxa"/>
          </w:tcPr>
          <w:p w14:paraId="1D7ED8D4">
            <w:pPr>
              <w:widowControl w:val="0"/>
              <w:autoSpaceDE w:val="0"/>
              <w:autoSpaceDN w:val="0"/>
              <w:spacing w:before="0" w:after="0" w:line="265"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58C2694C">
            <w:pPr>
              <w:widowControl w:val="0"/>
              <w:autoSpaceDE w:val="0"/>
              <w:autoSpaceDN w:val="0"/>
              <w:spacing w:before="0" w:after="0" w:line="265"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4</w:t>
            </w:r>
          </w:p>
        </w:tc>
        <w:tc>
          <w:tcPr>
            <w:tcW w:w="1367" w:type="dxa"/>
          </w:tcPr>
          <w:p w14:paraId="34754532">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p>
        </w:tc>
      </w:tr>
    </w:tbl>
    <w:p w14:paraId="41F6134B">
      <w:pPr>
        <w:spacing w:after="0" w:line="265" w:lineRule="exact"/>
        <w:jc w:val="center"/>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345B7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4" w:hRule="atLeast"/>
        </w:trPr>
        <w:tc>
          <w:tcPr>
            <w:tcW w:w="4265" w:type="dxa"/>
          </w:tcPr>
          <w:p w14:paraId="5A2BD5BF">
            <w:pPr>
              <w:widowControl w:val="0"/>
              <w:autoSpaceDE w:val="0"/>
              <w:autoSpaceDN w:val="0"/>
              <w:spacing w:before="0" w:after="0" w:line="268"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сторона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p>
        </w:tc>
        <w:tc>
          <w:tcPr>
            <w:tcW w:w="7835" w:type="dxa"/>
          </w:tcPr>
          <w:p w14:paraId="6C856588">
            <w:pPr>
              <w:widowControl w:val="0"/>
              <w:autoSpaceDE w:val="0"/>
              <w:autoSpaceDN w:val="0"/>
              <w:spacing w:before="0" w:after="0" w:line="240" w:lineRule="auto"/>
              <w:ind w:left="108" w:right="95"/>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 и значение объективной стороны 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Общественно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опасное деяние: понятие и формы. Общественно опасные последствия: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7"/>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Причинная</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связь</w:t>
            </w:r>
            <w:r>
              <w:rPr>
                <w:rFonts w:ascii="Times New Roman" w:hAnsi="Times New Roman" w:eastAsia="Times New Roman" w:cs="Times New Roman"/>
                <w:spacing w:val="17"/>
                <w:sz w:val="24"/>
                <w:szCs w:val="22"/>
                <w:lang w:val="ru-RU" w:eastAsia="en-US" w:bidi="ar-SA"/>
              </w:rPr>
              <w:t xml:space="preserve"> </w:t>
            </w:r>
            <w:r>
              <w:rPr>
                <w:rFonts w:ascii="Times New Roman" w:hAnsi="Times New Roman" w:eastAsia="Times New Roman" w:cs="Times New Roman"/>
                <w:sz w:val="24"/>
                <w:szCs w:val="22"/>
                <w:lang w:val="ru-RU" w:eastAsia="en-US" w:bidi="ar-SA"/>
              </w:rPr>
              <w:t>между</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общественно</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опасным</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деянием</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 общественно опасными последствиями: понятие, критерии, значение.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субъективной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стороны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вины.</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Формы</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7"/>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вины.</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с</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двумя</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формами</w:t>
            </w:r>
            <w:r>
              <w:rPr>
                <w:rFonts w:ascii="Times New Roman" w:hAnsi="Times New Roman" w:eastAsia="Times New Roman" w:cs="Times New Roman"/>
                <w:spacing w:val="27"/>
                <w:sz w:val="24"/>
                <w:szCs w:val="22"/>
                <w:lang w:val="ru-RU" w:eastAsia="en-US" w:bidi="ar-SA"/>
              </w:rPr>
              <w:t xml:space="preserve"> </w:t>
            </w:r>
            <w:r>
              <w:rPr>
                <w:rFonts w:ascii="Times New Roman" w:hAnsi="Times New Roman" w:eastAsia="Times New Roman" w:cs="Times New Roman"/>
                <w:sz w:val="24"/>
                <w:szCs w:val="22"/>
                <w:lang w:val="ru-RU" w:eastAsia="en-US" w:bidi="ar-SA"/>
              </w:rPr>
              <w:t>вины.</w:t>
            </w:r>
          </w:p>
          <w:p w14:paraId="0D5E1E5A">
            <w:pPr>
              <w:widowControl w:val="0"/>
              <w:autoSpaceDE w:val="0"/>
              <w:autoSpaceDN w:val="0"/>
              <w:spacing w:before="0" w:after="0" w:line="266" w:lineRule="exact"/>
              <w:ind w:left="108" w:right="0"/>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Мотивы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цели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Ошибка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p>
        </w:tc>
        <w:tc>
          <w:tcPr>
            <w:tcW w:w="1341" w:type="dxa"/>
          </w:tcPr>
          <w:p w14:paraId="74743847">
            <w:pPr>
              <w:widowControl w:val="0"/>
              <w:autoSpaceDE w:val="0"/>
              <w:autoSpaceDN w:val="0"/>
              <w:spacing w:before="0" w:after="0" w:line="268"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4</w:t>
            </w:r>
          </w:p>
        </w:tc>
        <w:tc>
          <w:tcPr>
            <w:tcW w:w="1367" w:type="dxa"/>
          </w:tcPr>
          <w:p w14:paraId="6350B5EB">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05163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4265" w:type="dxa"/>
            <w:vMerge w:val="restart"/>
          </w:tcPr>
          <w:p w14:paraId="2B7DC0BB">
            <w:pPr>
              <w:widowControl w:val="0"/>
              <w:tabs>
                <w:tab w:val="left" w:pos="1017"/>
                <w:tab w:val="left" w:pos="1777"/>
                <w:tab w:val="left" w:pos="2931"/>
              </w:tabs>
              <w:autoSpaceDE w:val="0"/>
              <w:autoSpaceDN w:val="0"/>
              <w:spacing w:before="0" w:after="0" w:line="240" w:lineRule="auto"/>
              <w:ind w:left="107" w:right="98"/>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2.5.</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Стадии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совершения</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умышленного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p>
        </w:tc>
        <w:tc>
          <w:tcPr>
            <w:tcW w:w="7835" w:type="dxa"/>
          </w:tcPr>
          <w:p w14:paraId="4A894116">
            <w:pPr>
              <w:widowControl w:val="0"/>
              <w:autoSpaceDE w:val="0"/>
              <w:autoSpaceDN w:val="0"/>
              <w:spacing w:before="0" w:after="0" w:line="263"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09EF203E">
            <w:pPr>
              <w:widowControl w:val="0"/>
              <w:autoSpaceDE w:val="0"/>
              <w:autoSpaceDN w:val="0"/>
              <w:spacing w:before="0" w:after="0" w:line="263"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1DDFE59B">
            <w:pPr>
              <w:widowControl w:val="0"/>
              <w:autoSpaceDE w:val="0"/>
              <w:autoSpaceDN w:val="0"/>
              <w:spacing w:before="0" w:after="0" w:line="263" w:lineRule="exact"/>
              <w:ind w:left="12" w:right="0"/>
              <w:jc w:val="center"/>
              <w:rPr>
                <w:rFonts w:ascii="Times New Roman" w:hAnsi="Times New Roman" w:eastAsia="Times New Roman" w:cs="Times New Roman"/>
                <w:sz w:val="24"/>
                <w:szCs w:val="22"/>
                <w:lang w:val="ru-RU" w:eastAsia="en-US" w:bidi="ar-SA"/>
              </w:rPr>
            </w:pPr>
          </w:p>
        </w:tc>
      </w:tr>
      <w:tr w14:paraId="367F5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2" w:hRule="atLeast"/>
        </w:trPr>
        <w:tc>
          <w:tcPr>
            <w:tcW w:w="4265" w:type="dxa"/>
            <w:vMerge w:val="continue"/>
            <w:tcBorders>
              <w:top w:val="nil"/>
            </w:tcBorders>
          </w:tcPr>
          <w:p w14:paraId="6B5C330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F7E0C40">
            <w:pPr>
              <w:widowControl w:val="0"/>
              <w:autoSpaceDE w:val="0"/>
              <w:autoSpaceDN w:val="0"/>
              <w:spacing w:before="0" w:after="0" w:line="240" w:lineRule="auto"/>
              <w:ind w:left="108" w:right="94"/>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стадии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совершения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умышленного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Приготовление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преступлению.</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приготовление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нему.</w:t>
            </w:r>
            <w:r>
              <w:rPr>
                <w:rFonts w:ascii="Times New Roman" w:hAnsi="Times New Roman" w:eastAsia="Times New Roman" w:cs="Times New Roman"/>
                <w:spacing w:val="48"/>
                <w:sz w:val="24"/>
                <w:szCs w:val="22"/>
                <w:lang w:val="ru-RU" w:eastAsia="en-US" w:bidi="ar-SA"/>
              </w:rPr>
              <w:t xml:space="preserve"> </w:t>
            </w:r>
            <w:r>
              <w:rPr>
                <w:rFonts w:ascii="Times New Roman" w:hAnsi="Times New Roman" w:eastAsia="Times New Roman" w:cs="Times New Roman"/>
                <w:sz w:val="24"/>
                <w:szCs w:val="22"/>
                <w:lang w:val="ru-RU" w:eastAsia="en-US" w:bidi="ar-SA"/>
              </w:rPr>
              <w:t>Покушение</w:t>
            </w:r>
            <w:r>
              <w:rPr>
                <w:rFonts w:ascii="Times New Roman" w:hAnsi="Times New Roman" w:eastAsia="Times New Roman" w:cs="Times New Roman"/>
                <w:spacing w:val="47"/>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pacing w:val="4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преступление.</w:t>
            </w:r>
            <w:r>
              <w:rPr>
                <w:rFonts w:ascii="Times New Roman" w:hAnsi="Times New Roman" w:eastAsia="Times New Roman" w:cs="Times New Roman"/>
                <w:spacing w:val="48"/>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Ответственность</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за</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покушение.</w:t>
            </w:r>
          </w:p>
          <w:p w14:paraId="28E97558">
            <w:pPr>
              <w:widowControl w:val="0"/>
              <w:autoSpaceDE w:val="0"/>
              <w:autoSpaceDN w:val="0"/>
              <w:spacing w:before="0" w:after="0" w:line="270" w:lineRule="atLeast"/>
              <w:ind w:left="108" w:right="99"/>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Оконченное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Добровольный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отказ</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доведения</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 конца. Деятельное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раскаяние.</w:t>
            </w:r>
          </w:p>
        </w:tc>
        <w:tc>
          <w:tcPr>
            <w:tcW w:w="1341" w:type="dxa"/>
          </w:tcPr>
          <w:p w14:paraId="727062FD">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541FD6F0">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4CBB04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265" w:type="dxa"/>
            <w:vMerge w:val="restart"/>
          </w:tcPr>
          <w:p w14:paraId="3C548C0E">
            <w:pPr>
              <w:widowControl w:val="0"/>
              <w:autoSpaceDE w:val="0"/>
              <w:autoSpaceDN w:val="0"/>
              <w:spacing w:before="0" w:after="0" w:line="265"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2.6.</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Соучастие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преступлении.</w:t>
            </w:r>
          </w:p>
        </w:tc>
        <w:tc>
          <w:tcPr>
            <w:tcW w:w="7835" w:type="dxa"/>
          </w:tcPr>
          <w:p w14:paraId="36F0EFB3">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53A30D70">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0B978AB6">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p>
        </w:tc>
      </w:tr>
      <w:tr w14:paraId="271AA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03" w:hRule="atLeast"/>
        </w:trPr>
        <w:tc>
          <w:tcPr>
            <w:tcW w:w="4265" w:type="dxa"/>
            <w:vMerge w:val="continue"/>
            <w:tcBorders>
              <w:top w:val="nil"/>
            </w:tcBorders>
          </w:tcPr>
          <w:p w14:paraId="7008636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C5A5E93">
            <w:pPr>
              <w:widowControl w:val="0"/>
              <w:autoSpaceDE w:val="0"/>
              <w:autoSpaceDN w:val="0"/>
              <w:spacing w:before="0" w:after="0" w:line="240" w:lineRule="auto"/>
              <w:ind w:left="108" w:right="96"/>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соучастия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объективные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субъективные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Классификация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соучастия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преступлении.</w:t>
            </w:r>
            <w:r>
              <w:rPr>
                <w:rFonts w:ascii="Times New Roman" w:hAnsi="Times New Roman" w:eastAsia="Times New Roman" w:cs="Times New Roman"/>
                <w:spacing w:val="6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соучастников.</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Назначение</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за</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совершенные</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в</w:t>
            </w:r>
          </w:p>
          <w:p w14:paraId="4E3C6A07">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соучастии.</w:t>
            </w:r>
          </w:p>
        </w:tc>
        <w:tc>
          <w:tcPr>
            <w:tcW w:w="1341" w:type="dxa"/>
          </w:tcPr>
          <w:p w14:paraId="17B6FDFB">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309B8F3A">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6AFE6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4265" w:type="dxa"/>
            <w:vMerge w:val="restart"/>
          </w:tcPr>
          <w:p w14:paraId="0A194855">
            <w:pPr>
              <w:widowControl w:val="0"/>
              <w:tabs>
                <w:tab w:val="left" w:pos="1139"/>
                <w:tab w:val="left" w:pos="2547"/>
              </w:tabs>
              <w:autoSpaceDE w:val="0"/>
              <w:autoSpaceDN w:val="0"/>
              <w:spacing w:before="0" w:after="0" w:line="240" w:lineRule="auto"/>
              <w:ind w:left="107" w:right="9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2.7.</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Обстоятельства</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исключающие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преступность деяния.</w:t>
            </w:r>
          </w:p>
        </w:tc>
        <w:tc>
          <w:tcPr>
            <w:tcW w:w="7835" w:type="dxa"/>
          </w:tcPr>
          <w:p w14:paraId="734744BF">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7C38976B">
            <w:pPr>
              <w:widowControl w:val="0"/>
              <w:autoSpaceDE w:val="0"/>
              <w:autoSpaceDN w:val="0"/>
              <w:spacing w:before="0" w:after="0" w:line="256"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4</w:t>
            </w:r>
          </w:p>
        </w:tc>
        <w:tc>
          <w:tcPr>
            <w:tcW w:w="1367" w:type="dxa"/>
          </w:tcPr>
          <w:p w14:paraId="19F7C79B">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6BC1C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6" w:hRule="atLeast"/>
        </w:trPr>
        <w:tc>
          <w:tcPr>
            <w:tcW w:w="4265" w:type="dxa"/>
            <w:vMerge w:val="continue"/>
            <w:tcBorders>
              <w:top w:val="nil"/>
            </w:tcBorders>
          </w:tcPr>
          <w:p w14:paraId="04A1A311">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8594268">
            <w:pPr>
              <w:widowControl w:val="0"/>
              <w:autoSpaceDE w:val="0"/>
              <w:autoSpaceDN w:val="0"/>
              <w:spacing w:before="0" w:after="0" w:line="240" w:lineRule="auto"/>
              <w:ind w:left="108" w:right="94"/>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обстоятельств,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исключающих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деяния.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Необходимая оборона: 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условия правомерности. Превышение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пределов необходимой обороны. Мнимая оборона. Обоснованный риск.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Исполнение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приказа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или распоряжения.</w:t>
            </w:r>
          </w:p>
        </w:tc>
        <w:tc>
          <w:tcPr>
            <w:tcW w:w="1341" w:type="dxa"/>
          </w:tcPr>
          <w:p w14:paraId="74CCCF35">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tc>
        <w:tc>
          <w:tcPr>
            <w:tcW w:w="1367" w:type="dxa"/>
            <w:vMerge w:val="restart"/>
          </w:tcPr>
          <w:p w14:paraId="78122BF3">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2176F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2CC9926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CE5BCBC">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1CA03D0F">
            <w:pPr>
              <w:widowControl w:val="0"/>
              <w:autoSpaceDE w:val="0"/>
              <w:autoSpaceDN w:val="0"/>
              <w:spacing w:before="0" w:after="0" w:line="256"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56F57FFE">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6EC64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6E9F9EC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005FEAF">
            <w:pPr>
              <w:widowControl w:val="0"/>
              <w:autoSpaceDE w:val="0"/>
              <w:autoSpaceDN w:val="0"/>
              <w:spacing w:before="0" w:after="0" w:line="25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Соучастие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преступлении.</w:t>
            </w:r>
          </w:p>
        </w:tc>
        <w:tc>
          <w:tcPr>
            <w:tcW w:w="1341" w:type="dxa"/>
          </w:tcPr>
          <w:p w14:paraId="32BCB130">
            <w:pPr>
              <w:widowControl w:val="0"/>
              <w:autoSpaceDE w:val="0"/>
              <w:autoSpaceDN w:val="0"/>
              <w:spacing w:before="0" w:after="0" w:line="256"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648712A7">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73F68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4265" w:type="dxa"/>
            <w:vMerge w:val="continue"/>
            <w:tcBorders>
              <w:top w:val="nil"/>
            </w:tcBorders>
          </w:tcPr>
          <w:p w14:paraId="1850B45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D050356">
            <w:pPr>
              <w:widowControl w:val="0"/>
              <w:autoSpaceDE w:val="0"/>
              <w:autoSpaceDN w:val="0"/>
              <w:spacing w:before="0" w:after="0" w:line="269"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Применение нормативно-правовых актов, при пользовании правом 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обжалование дисциплинарных взысканий, правильно толковать нормы,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регулирующие</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уголовную</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ответственность</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и</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применять</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их</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к</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конкретным</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практическим</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ситуациям.</w:t>
            </w:r>
            <w:r>
              <w:rPr>
                <w:rFonts w:ascii="Times New Roman" w:hAnsi="Times New Roman" w:eastAsia="Times New Roman" w:cs="Times New Roman"/>
                <w:spacing w:val="45"/>
                <w:sz w:val="24"/>
                <w:szCs w:val="22"/>
                <w:lang w:val="ru-RU" w:eastAsia="en-US" w:bidi="ar-SA"/>
              </w:rPr>
              <w:t xml:space="preserve"> </w:t>
            </w:r>
          </w:p>
        </w:tc>
        <w:tc>
          <w:tcPr>
            <w:tcW w:w="1341" w:type="dxa"/>
          </w:tcPr>
          <w:p w14:paraId="1025CD38">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5F97885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bl>
    <w:p w14:paraId="5997C560">
      <w:pPr>
        <w:spacing w:after="0"/>
        <w:rPr>
          <w:rFonts w:hint="default"/>
          <w:sz w:val="24"/>
          <w:lang w:val="ru-RU"/>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455A9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4265" w:type="dxa"/>
            <w:vMerge w:val="restart"/>
          </w:tcPr>
          <w:p w14:paraId="63DAB7E7">
            <w:pPr>
              <w:widowControl w:val="0"/>
              <w:autoSpaceDE w:val="0"/>
              <w:autoSpaceDN w:val="0"/>
              <w:spacing w:before="0" w:after="0" w:line="240" w:lineRule="auto"/>
              <w:ind w:left="107" w:right="40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 2.8. Понятие, признаки, цели и</w:t>
            </w:r>
            <w:r>
              <w:rPr>
                <w:rFonts w:ascii="Times New Roman" w:hAnsi="Times New Roman" w:eastAsia="Times New Roman" w:cs="Times New Roman"/>
                <w:spacing w:val="-58"/>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наказаний.</w:t>
            </w:r>
          </w:p>
        </w:tc>
        <w:tc>
          <w:tcPr>
            <w:tcW w:w="7835" w:type="dxa"/>
          </w:tcPr>
          <w:p w14:paraId="5D3CC3EE">
            <w:pPr>
              <w:widowControl w:val="0"/>
              <w:autoSpaceDE w:val="0"/>
              <w:autoSpaceDN w:val="0"/>
              <w:spacing w:before="0" w:after="0" w:line="26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7944A920">
            <w:pPr>
              <w:widowControl w:val="0"/>
              <w:autoSpaceDE w:val="0"/>
              <w:autoSpaceDN w:val="0"/>
              <w:spacing w:before="0" w:after="0" w:line="266" w:lineRule="exact"/>
              <w:ind w:left="6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2B88C6CF">
            <w:pPr>
              <w:widowControl w:val="0"/>
              <w:autoSpaceDE w:val="0"/>
              <w:autoSpaceDN w:val="0"/>
              <w:spacing w:before="0" w:after="0" w:line="266" w:lineRule="exact"/>
              <w:ind w:left="624" w:right="0"/>
              <w:jc w:val="left"/>
              <w:rPr>
                <w:rFonts w:ascii="Times New Roman" w:hAnsi="Times New Roman" w:eastAsia="Times New Roman" w:cs="Times New Roman"/>
                <w:sz w:val="24"/>
                <w:szCs w:val="22"/>
                <w:lang w:val="ru-RU" w:eastAsia="en-US" w:bidi="ar-SA"/>
              </w:rPr>
            </w:pPr>
          </w:p>
        </w:tc>
      </w:tr>
      <w:tr w14:paraId="6BCDA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continue"/>
            <w:tcBorders>
              <w:top w:val="nil"/>
            </w:tcBorders>
          </w:tcPr>
          <w:p w14:paraId="75AF2BC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E7ED451">
            <w:pPr>
              <w:widowControl w:val="0"/>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27"/>
                <w:sz w:val="24"/>
                <w:szCs w:val="22"/>
                <w:lang w:val="ru-RU" w:eastAsia="en-US" w:bidi="ar-SA"/>
              </w:rPr>
              <w:t xml:space="preserve"> </w:t>
            </w:r>
            <w:r>
              <w:rPr>
                <w:rFonts w:ascii="Times New Roman" w:hAnsi="Times New Roman" w:eastAsia="Times New Roman" w:cs="Times New Roman"/>
                <w:sz w:val="24"/>
                <w:szCs w:val="22"/>
                <w:lang w:val="ru-RU" w:eastAsia="en-US" w:bidi="ar-SA"/>
              </w:rPr>
              <w:t>Цели</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p>
          <w:p w14:paraId="6F9D0A47">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Система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уголовных</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уголовных</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наказаний.</w:t>
            </w:r>
          </w:p>
        </w:tc>
        <w:tc>
          <w:tcPr>
            <w:tcW w:w="1341" w:type="dxa"/>
          </w:tcPr>
          <w:p w14:paraId="4116F5EB">
            <w:pPr>
              <w:widowControl w:val="0"/>
              <w:autoSpaceDE w:val="0"/>
              <w:autoSpaceDN w:val="0"/>
              <w:spacing w:before="0" w:after="0" w:line="265" w:lineRule="exact"/>
              <w:ind w:left="6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2A1E2FBE">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69FAA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4265" w:type="dxa"/>
            <w:vMerge w:val="restart"/>
          </w:tcPr>
          <w:p w14:paraId="7E9638D4">
            <w:pPr>
              <w:widowControl w:val="0"/>
              <w:autoSpaceDE w:val="0"/>
              <w:autoSpaceDN w:val="0"/>
              <w:spacing w:before="0" w:after="0" w:line="268"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2.9.</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Назначение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p>
        </w:tc>
        <w:tc>
          <w:tcPr>
            <w:tcW w:w="7835" w:type="dxa"/>
          </w:tcPr>
          <w:p w14:paraId="171FD599">
            <w:pPr>
              <w:widowControl w:val="0"/>
              <w:autoSpaceDE w:val="0"/>
              <w:autoSpaceDN w:val="0"/>
              <w:spacing w:before="0" w:after="0" w:line="273"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2F9BE6A3">
            <w:pPr>
              <w:widowControl w:val="0"/>
              <w:autoSpaceDE w:val="0"/>
              <w:autoSpaceDN w:val="0"/>
              <w:spacing w:before="0" w:after="0" w:line="268" w:lineRule="exact"/>
              <w:ind w:left="58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27EC0F4A">
            <w:pPr>
              <w:widowControl w:val="0"/>
              <w:autoSpaceDE w:val="0"/>
              <w:autoSpaceDN w:val="0"/>
              <w:spacing w:before="0" w:after="0" w:line="268" w:lineRule="exact"/>
              <w:ind w:left="624" w:right="0"/>
              <w:jc w:val="left"/>
              <w:rPr>
                <w:rFonts w:ascii="Times New Roman" w:hAnsi="Times New Roman" w:eastAsia="Times New Roman" w:cs="Times New Roman"/>
                <w:sz w:val="24"/>
                <w:szCs w:val="22"/>
                <w:lang w:val="ru-RU" w:eastAsia="en-US" w:bidi="ar-SA"/>
              </w:rPr>
            </w:pPr>
          </w:p>
        </w:tc>
      </w:tr>
      <w:tr w14:paraId="313E4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4265" w:type="dxa"/>
            <w:vMerge w:val="continue"/>
            <w:tcBorders>
              <w:top w:val="nil"/>
            </w:tcBorders>
          </w:tcPr>
          <w:p w14:paraId="68183AF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B224029">
            <w:pPr>
              <w:widowControl w:val="0"/>
              <w:autoSpaceDE w:val="0"/>
              <w:autoSpaceDN w:val="0"/>
              <w:spacing w:before="0" w:after="0" w:line="240" w:lineRule="auto"/>
              <w:ind w:left="108" w:right="95"/>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Общие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начала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назначения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Обстоятельства,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смягчающие и отягчающие уголовное наказание. Назначение наказания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рецидиве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Назначение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совокупности</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пре-</w:t>
            </w:r>
          </w:p>
          <w:p w14:paraId="2D2494F5">
            <w:pPr>
              <w:widowControl w:val="0"/>
              <w:autoSpaceDE w:val="0"/>
              <w:autoSpaceDN w:val="0"/>
              <w:spacing w:before="0" w:after="0" w:line="266" w:lineRule="exact"/>
              <w:ind w:left="108" w:right="0"/>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ступлений.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Назначение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совокупности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приговоров.</w:t>
            </w:r>
          </w:p>
        </w:tc>
        <w:tc>
          <w:tcPr>
            <w:tcW w:w="1341" w:type="dxa"/>
          </w:tcPr>
          <w:p w14:paraId="55B2DC16">
            <w:pPr>
              <w:widowControl w:val="0"/>
              <w:autoSpaceDE w:val="0"/>
              <w:autoSpaceDN w:val="0"/>
              <w:spacing w:before="0" w:after="0" w:line="265" w:lineRule="exact"/>
              <w:ind w:left="609"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4BEA14C6">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112AD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4265" w:type="dxa"/>
            <w:vMerge w:val="restart"/>
          </w:tcPr>
          <w:p w14:paraId="5F9585D4">
            <w:pPr>
              <w:widowControl w:val="0"/>
              <w:autoSpaceDE w:val="0"/>
              <w:autoSpaceDN w:val="0"/>
              <w:spacing w:before="0" w:after="0" w:line="240" w:lineRule="auto"/>
              <w:ind w:left="107" w:right="95" w:firstLine="60"/>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2.10.</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Освобождение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погашение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судимости.</w:t>
            </w:r>
          </w:p>
        </w:tc>
        <w:tc>
          <w:tcPr>
            <w:tcW w:w="7835" w:type="dxa"/>
          </w:tcPr>
          <w:p w14:paraId="33F2CC56">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5CE502C5">
            <w:pPr>
              <w:widowControl w:val="0"/>
              <w:autoSpaceDE w:val="0"/>
              <w:autoSpaceDN w:val="0"/>
              <w:spacing w:before="0" w:after="0" w:line="256" w:lineRule="exact"/>
              <w:ind w:left="549" w:right="0"/>
              <w:jc w:val="left"/>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4</w:t>
            </w:r>
          </w:p>
        </w:tc>
        <w:tc>
          <w:tcPr>
            <w:tcW w:w="1367" w:type="dxa"/>
            <w:vMerge w:val="restart"/>
          </w:tcPr>
          <w:p w14:paraId="66FDF046">
            <w:pPr>
              <w:widowControl w:val="0"/>
              <w:autoSpaceDE w:val="0"/>
              <w:autoSpaceDN w:val="0"/>
              <w:spacing w:before="0" w:after="0" w:line="256" w:lineRule="exact"/>
              <w:ind w:left="108"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0165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1B9FAEE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AA15FAC">
            <w:pPr>
              <w:widowControl w:val="0"/>
              <w:tabs>
                <w:tab w:val="left" w:pos="816"/>
              </w:tabs>
              <w:autoSpaceDE w:val="0"/>
              <w:autoSpaceDN w:val="0"/>
              <w:spacing w:before="0" w:after="0" w:line="256"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освобождения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ответственности.</w:t>
            </w:r>
          </w:p>
        </w:tc>
        <w:tc>
          <w:tcPr>
            <w:tcW w:w="1341" w:type="dxa"/>
          </w:tcPr>
          <w:p w14:paraId="15B32728">
            <w:pPr>
              <w:widowControl w:val="0"/>
              <w:autoSpaceDE w:val="0"/>
              <w:autoSpaceDN w:val="0"/>
              <w:spacing w:before="0" w:after="0" w:line="256" w:lineRule="exact"/>
              <w:ind w:left="609" w:right="0"/>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tc>
        <w:tc>
          <w:tcPr>
            <w:tcW w:w="1367" w:type="dxa"/>
            <w:vMerge w:val="continue"/>
          </w:tcPr>
          <w:p w14:paraId="4FF182CB">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154FC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4265" w:type="dxa"/>
            <w:vMerge w:val="continue"/>
            <w:tcBorders>
              <w:top w:val="nil"/>
            </w:tcBorders>
          </w:tcPr>
          <w:p w14:paraId="78BB6B7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A529A87">
            <w:pPr>
              <w:widowControl w:val="0"/>
              <w:tabs>
                <w:tab w:val="left" w:pos="816"/>
                <w:tab w:val="left" w:pos="2598"/>
                <w:tab w:val="left" w:pos="3099"/>
                <w:tab w:val="left" w:pos="4438"/>
                <w:tab w:val="left" w:pos="6407"/>
                <w:tab w:val="left" w:pos="6791"/>
                <w:tab w:val="left" w:pos="7616"/>
              </w:tabs>
              <w:autoSpaceDE w:val="0"/>
              <w:autoSpaceDN w:val="0"/>
              <w:spacing w:before="0" w:after="0" w:line="265"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Освобождение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связи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w:t>
            </w:r>
          </w:p>
          <w:p w14:paraId="083F561B">
            <w:pPr>
              <w:widowControl w:val="0"/>
              <w:tabs>
                <w:tab w:val="left" w:pos="816"/>
              </w:tabs>
              <w:autoSpaceDE w:val="0"/>
              <w:autoSpaceDN w:val="0"/>
              <w:spacing w:before="0" w:after="0" w:line="256"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деятельным</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раскаянием.</w:t>
            </w:r>
          </w:p>
        </w:tc>
        <w:tc>
          <w:tcPr>
            <w:tcW w:w="1341" w:type="dxa"/>
          </w:tcPr>
          <w:p w14:paraId="0CCF0016">
            <w:pPr>
              <w:widowControl w:val="0"/>
              <w:autoSpaceDE w:val="0"/>
              <w:autoSpaceDN w:val="0"/>
              <w:spacing w:before="0" w:after="0" w:line="256" w:lineRule="exact"/>
              <w:ind w:left="609" w:right="0"/>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5B1C6B01">
            <w:pPr>
              <w:widowControl w:val="0"/>
              <w:autoSpaceDE w:val="0"/>
              <w:autoSpaceDN w:val="0"/>
              <w:spacing w:before="0" w:after="0" w:line="265" w:lineRule="exact"/>
              <w:ind w:left="0" w:leftChars="0" w:right="0" w:firstLine="0" w:firstLineChars="0"/>
              <w:jc w:val="left"/>
              <w:rPr>
                <w:rFonts w:ascii="Times New Roman" w:hAnsi="Times New Roman" w:eastAsia="Times New Roman" w:cs="Times New Roman"/>
                <w:i/>
                <w:sz w:val="24"/>
                <w:szCs w:val="22"/>
                <w:lang w:val="ru-RU" w:eastAsia="en-US" w:bidi="ar-SA"/>
              </w:rPr>
            </w:pPr>
          </w:p>
        </w:tc>
        <w:tc>
          <w:tcPr>
            <w:tcW w:w="1367" w:type="dxa"/>
            <w:vMerge w:val="continue"/>
          </w:tcPr>
          <w:p w14:paraId="36E8C921">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6E0D0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4265" w:type="dxa"/>
          </w:tcPr>
          <w:p w14:paraId="7C453D52">
            <w:pPr>
              <w:widowControl w:val="0"/>
              <w:tabs>
                <w:tab w:val="left" w:pos="832"/>
                <w:tab w:val="left" w:pos="1526"/>
                <w:tab w:val="left" w:pos="3090"/>
              </w:tabs>
              <w:autoSpaceDE w:val="0"/>
              <w:autoSpaceDN w:val="0"/>
              <w:spacing w:before="0" w:after="0" w:line="258"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2.11.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Особенности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уголовной</w:t>
            </w:r>
          </w:p>
        </w:tc>
        <w:tc>
          <w:tcPr>
            <w:tcW w:w="7835" w:type="dxa"/>
          </w:tcPr>
          <w:p w14:paraId="2DDEF90E">
            <w:pPr>
              <w:widowControl w:val="0"/>
              <w:autoSpaceDE w:val="0"/>
              <w:autoSpaceDN w:val="0"/>
              <w:spacing w:before="0" w:after="0" w:line="258"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529D9BDE">
            <w:pPr>
              <w:widowControl w:val="0"/>
              <w:autoSpaceDE w:val="0"/>
              <w:autoSpaceDN w:val="0"/>
              <w:spacing w:before="0" w:after="0" w:line="258" w:lineRule="exact"/>
              <w:ind w:left="588" w:right="0"/>
              <w:jc w:val="left"/>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2</w:t>
            </w:r>
          </w:p>
        </w:tc>
        <w:tc>
          <w:tcPr>
            <w:tcW w:w="1367" w:type="dxa"/>
          </w:tcPr>
          <w:p w14:paraId="2760206B">
            <w:pPr>
              <w:widowControl w:val="0"/>
              <w:autoSpaceDE w:val="0"/>
              <w:autoSpaceDN w:val="0"/>
              <w:spacing w:before="0" w:after="0" w:line="258" w:lineRule="exact"/>
              <w:ind w:left="588" w:right="0"/>
              <w:jc w:val="left"/>
              <w:rPr>
                <w:rFonts w:ascii="Times New Roman" w:hAnsi="Times New Roman" w:eastAsia="Times New Roman" w:cs="Times New Roman"/>
                <w:sz w:val="24"/>
                <w:szCs w:val="22"/>
                <w:lang w:val="ru-RU" w:eastAsia="en-US" w:bidi="ar-SA"/>
              </w:rPr>
            </w:pPr>
          </w:p>
        </w:tc>
      </w:tr>
    </w:tbl>
    <w:p w14:paraId="5DA78262">
      <w:pPr>
        <w:spacing w:after="0" w:line="258" w:lineRule="exact"/>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70"/>
        <w:gridCol w:w="7830"/>
        <w:gridCol w:w="1337"/>
        <w:gridCol w:w="1372"/>
      </w:tblGrid>
      <w:tr w14:paraId="5A6A7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270" w:type="dxa"/>
            <w:vMerge w:val="restart"/>
          </w:tcPr>
          <w:p w14:paraId="02729F6A">
            <w:pPr>
              <w:widowControl w:val="0"/>
              <w:autoSpaceDE w:val="0"/>
              <w:autoSpaceDN w:val="0"/>
              <w:spacing w:before="0" w:after="0" w:line="268"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несовершеннолетних.</w:t>
            </w:r>
          </w:p>
        </w:tc>
        <w:tc>
          <w:tcPr>
            <w:tcW w:w="7830" w:type="dxa"/>
          </w:tcPr>
          <w:p w14:paraId="303E269A">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337" w:type="dxa"/>
          </w:tcPr>
          <w:p w14:paraId="5161FD91">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c>
          <w:tcPr>
            <w:tcW w:w="1372" w:type="dxa"/>
          </w:tcPr>
          <w:p w14:paraId="2D077B84">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424E4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4270" w:type="dxa"/>
            <w:vMerge w:val="continue"/>
            <w:tcBorders>
              <w:top w:val="nil"/>
            </w:tcBorders>
          </w:tcPr>
          <w:p w14:paraId="5D8A987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7A1FC9F4">
            <w:pPr>
              <w:widowControl w:val="0"/>
              <w:tabs>
                <w:tab w:val="left" w:pos="1873"/>
                <w:tab w:val="left" w:pos="2158"/>
                <w:tab w:val="left" w:pos="2998"/>
                <w:tab w:val="left" w:pos="3362"/>
                <w:tab w:val="left" w:pos="5013"/>
                <w:tab w:val="left" w:pos="5483"/>
                <w:tab w:val="left" w:pos="6622"/>
              </w:tabs>
              <w:autoSpaceDE w:val="0"/>
              <w:autoSpaceDN w:val="0"/>
              <w:spacing w:before="0" w:after="0" w:line="240" w:lineRule="auto"/>
              <w:ind w:left="103" w:right="93"/>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Особенности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ответственности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несовершеннолетних.</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Принудительные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меры</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воспитательного</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воздействия.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Уголовное</w:t>
            </w:r>
          </w:p>
          <w:p w14:paraId="6D464D5D">
            <w:pPr>
              <w:widowControl w:val="0"/>
              <w:autoSpaceDE w:val="0"/>
              <w:autoSpaceDN w:val="0"/>
              <w:spacing w:before="0" w:after="0" w:line="266" w:lineRule="exact"/>
              <w:ind w:left="103"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наказание</w:t>
            </w:r>
            <w:r>
              <w:rPr>
                <w:rFonts w:ascii="Times New Roman" w:hAnsi="Times New Roman" w:eastAsia="Times New Roman" w:cs="Times New Roman"/>
                <w:spacing w:val="5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отношении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несовершеннолетних.</w:t>
            </w:r>
          </w:p>
        </w:tc>
        <w:tc>
          <w:tcPr>
            <w:tcW w:w="1337" w:type="dxa"/>
          </w:tcPr>
          <w:p w14:paraId="03982E95">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72" w:type="dxa"/>
          </w:tcPr>
          <w:p w14:paraId="200ADE3D">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04CC5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4270" w:type="dxa"/>
            <w:vMerge w:val="restart"/>
          </w:tcPr>
          <w:p w14:paraId="7EEFE0C1">
            <w:pPr>
              <w:widowControl w:val="0"/>
              <w:tabs>
                <w:tab w:val="left" w:pos="870"/>
                <w:tab w:val="left" w:pos="1605"/>
                <w:tab w:val="left" w:pos="3617"/>
              </w:tabs>
              <w:autoSpaceDE w:val="0"/>
              <w:autoSpaceDN w:val="0"/>
              <w:spacing w:before="0" w:after="0" w:line="240" w:lineRule="auto"/>
              <w:ind w:left="107" w:right="10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2.12.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Принудительные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2"/>
                <w:sz w:val="24"/>
                <w:szCs w:val="22"/>
                <w:lang w:val="ru-RU" w:eastAsia="en-US" w:bidi="ar-SA"/>
              </w:rPr>
              <w:t>меры</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медицинского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характера.</w:t>
            </w:r>
          </w:p>
        </w:tc>
        <w:tc>
          <w:tcPr>
            <w:tcW w:w="7830" w:type="dxa"/>
          </w:tcPr>
          <w:p w14:paraId="431AD706">
            <w:pPr>
              <w:widowControl w:val="0"/>
              <w:autoSpaceDE w:val="0"/>
              <w:autoSpaceDN w:val="0"/>
              <w:spacing w:before="0" w:after="0" w:line="270" w:lineRule="exact"/>
              <w:ind w:left="103"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37" w:type="dxa"/>
          </w:tcPr>
          <w:p w14:paraId="64DACB18">
            <w:pPr>
              <w:widowControl w:val="0"/>
              <w:autoSpaceDE w:val="0"/>
              <w:autoSpaceDN w:val="0"/>
              <w:spacing w:before="0" w:after="0" w:line="265" w:lineRule="exact"/>
              <w:ind w:left="529" w:right="517"/>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2</w:t>
            </w:r>
          </w:p>
        </w:tc>
        <w:tc>
          <w:tcPr>
            <w:tcW w:w="1372" w:type="dxa"/>
          </w:tcPr>
          <w:p w14:paraId="411193CF">
            <w:pPr>
              <w:widowControl w:val="0"/>
              <w:autoSpaceDE w:val="0"/>
              <w:autoSpaceDN w:val="0"/>
              <w:spacing w:before="0" w:after="0" w:line="265" w:lineRule="exact"/>
              <w:ind w:left="15" w:right="0"/>
              <w:jc w:val="center"/>
              <w:rPr>
                <w:rFonts w:ascii="Times New Roman" w:hAnsi="Times New Roman" w:eastAsia="Times New Roman" w:cs="Times New Roman"/>
                <w:i/>
                <w:sz w:val="24"/>
                <w:szCs w:val="22"/>
                <w:lang w:val="ru-RU" w:eastAsia="en-US" w:bidi="ar-SA"/>
              </w:rPr>
            </w:pPr>
          </w:p>
        </w:tc>
      </w:tr>
      <w:tr w14:paraId="0D114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4270" w:type="dxa"/>
            <w:vMerge w:val="continue"/>
            <w:tcBorders>
              <w:top w:val="nil"/>
            </w:tcBorders>
          </w:tcPr>
          <w:p w14:paraId="46559FA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4187F5DF">
            <w:pPr>
              <w:widowControl w:val="0"/>
              <w:tabs>
                <w:tab w:val="left" w:pos="811"/>
                <w:tab w:val="left" w:pos="2037"/>
                <w:tab w:val="left" w:pos="4113"/>
                <w:tab w:val="left" w:pos="4843"/>
                <w:tab w:val="left" w:pos="6649"/>
              </w:tabs>
              <w:autoSpaceDE w:val="0"/>
              <w:autoSpaceDN w:val="0"/>
              <w:spacing w:before="0" w:after="0" w:line="268" w:lineRule="exact"/>
              <w:ind w:left="103"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принудительных</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мер</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медицинского</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характера.</w:t>
            </w:r>
          </w:p>
          <w:p w14:paraId="2F702BD5">
            <w:pPr>
              <w:widowControl w:val="0"/>
              <w:autoSpaceDE w:val="0"/>
              <w:autoSpaceDN w:val="0"/>
              <w:spacing w:before="0" w:after="0" w:line="270" w:lineRule="atLeast"/>
              <w:ind w:left="103" w:right="93"/>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Основания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цели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применения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принудительных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мер</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медицинского</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характера.</w:t>
            </w:r>
          </w:p>
        </w:tc>
        <w:tc>
          <w:tcPr>
            <w:tcW w:w="1337" w:type="dxa"/>
          </w:tcPr>
          <w:p w14:paraId="1E2C7201">
            <w:pPr>
              <w:widowControl w:val="0"/>
              <w:autoSpaceDE w:val="0"/>
              <w:autoSpaceDN w:val="0"/>
              <w:spacing w:before="0" w:after="0" w:line="268" w:lineRule="exact"/>
              <w:ind w:left="12"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72" w:type="dxa"/>
            <w:vMerge w:val="restart"/>
          </w:tcPr>
          <w:p w14:paraId="1A6DF911">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7D460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70" w:type="dxa"/>
            <w:vMerge w:val="continue"/>
            <w:tcBorders>
              <w:top w:val="nil"/>
            </w:tcBorders>
          </w:tcPr>
          <w:p w14:paraId="71C0B75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58AA24E8">
            <w:pPr>
              <w:widowControl w:val="0"/>
              <w:tabs>
                <w:tab w:val="left" w:pos="811"/>
              </w:tabs>
              <w:autoSpaceDE w:val="0"/>
              <w:autoSpaceDN w:val="0"/>
              <w:spacing w:before="0" w:after="0" w:line="268" w:lineRule="exact"/>
              <w:ind w:left="103"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содержание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принудительных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мер</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медицинского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характера.</w:t>
            </w:r>
          </w:p>
          <w:p w14:paraId="3DFB0725">
            <w:pPr>
              <w:widowControl w:val="0"/>
              <w:autoSpaceDE w:val="0"/>
              <w:autoSpaceDN w:val="0"/>
              <w:spacing w:before="0" w:after="0" w:line="266" w:lineRule="exact"/>
              <w:ind w:left="103" w:right="0"/>
              <w:jc w:val="left"/>
              <w:rPr>
                <w:rFonts w:ascii="Times New Roman" w:hAnsi="Times New Roman" w:eastAsia="Times New Roman" w:cs="Times New Roman"/>
                <w:sz w:val="24"/>
                <w:szCs w:val="22"/>
                <w:lang w:val="ru-RU" w:eastAsia="en-US" w:bidi="ar-SA"/>
              </w:rPr>
            </w:pPr>
          </w:p>
        </w:tc>
        <w:tc>
          <w:tcPr>
            <w:tcW w:w="1337" w:type="dxa"/>
          </w:tcPr>
          <w:p w14:paraId="5F554E3E">
            <w:pPr>
              <w:widowControl w:val="0"/>
              <w:autoSpaceDE w:val="0"/>
              <w:autoSpaceDN w:val="0"/>
              <w:spacing w:before="0" w:after="0" w:line="268" w:lineRule="exact"/>
              <w:ind w:left="12"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72" w:type="dxa"/>
            <w:vMerge w:val="continue"/>
          </w:tcPr>
          <w:p w14:paraId="4CFF042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53C05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4270" w:type="dxa"/>
            <w:vMerge w:val="restart"/>
          </w:tcPr>
          <w:p w14:paraId="1EB6944F">
            <w:pPr>
              <w:widowControl w:val="0"/>
              <w:autoSpaceDE w:val="0"/>
              <w:autoSpaceDN w:val="0"/>
              <w:spacing w:before="0" w:after="0" w:line="240" w:lineRule="auto"/>
              <w:ind w:left="107" w:right="46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2.13</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Конфискация</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имущества,</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судебный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штраф.</w:t>
            </w:r>
          </w:p>
        </w:tc>
        <w:tc>
          <w:tcPr>
            <w:tcW w:w="7830" w:type="dxa"/>
          </w:tcPr>
          <w:p w14:paraId="4B0DCE52">
            <w:pPr>
              <w:widowControl w:val="0"/>
              <w:autoSpaceDE w:val="0"/>
              <w:autoSpaceDN w:val="0"/>
              <w:spacing w:before="0" w:after="0" w:line="270" w:lineRule="exact"/>
              <w:ind w:left="103"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37" w:type="dxa"/>
          </w:tcPr>
          <w:p w14:paraId="42BD699E">
            <w:pPr>
              <w:widowControl w:val="0"/>
              <w:autoSpaceDE w:val="0"/>
              <w:autoSpaceDN w:val="0"/>
              <w:spacing w:before="0" w:after="0" w:line="265" w:lineRule="exact"/>
              <w:ind w:left="529" w:right="517"/>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4</w:t>
            </w:r>
          </w:p>
        </w:tc>
        <w:tc>
          <w:tcPr>
            <w:tcW w:w="1372" w:type="dxa"/>
          </w:tcPr>
          <w:p w14:paraId="592B0B35">
            <w:pPr>
              <w:widowControl w:val="0"/>
              <w:autoSpaceDE w:val="0"/>
              <w:autoSpaceDN w:val="0"/>
              <w:spacing w:before="0" w:after="0" w:line="265" w:lineRule="exact"/>
              <w:ind w:left="15" w:right="0"/>
              <w:jc w:val="center"/>
              <w:rPr>
                <w:rFonts w:ascii="Times New Roman" w:hAnsi="Times New Roman" w:eastAsia="Times New Roman" w:cs="Times New Roman"/>
                <w:i/>
                <w:sz w:val="24"/>
                <w:szCs w:val="22"/>
                <w:lang w:val="ru-RU" w:eastAsia="en-US" w:bidi="ar-SA"/>
              </w:rPr>
            </w:pPr>
          </w:p>
        </w:tc>
      </w:tr>
      <w:tr w14:paraId="15E86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70" w:type="dxa"/>
            <w:vMerge w:val="continue"/>
            <w:tcBorders>
              <w:top w:val="nil"/>
            </w:tcBorders>
          </w:tcPr>
          <w:p w14:paraId="46836881">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36CD94A0">
            <w:pPr>
              <w:widowControl w:val="0"/>
              <w:tabs>
                <w:tab w:val="left" w:pos="811"/>
              </w:tabs>
              <w:autoSpaceDE w:val="0"/>
              <w:autoSpaceDN w:val="0"/>
              <w:spacing w:before="0" w:after="0" w:line="256" w:lineRule="exact"/>
              <w:ind w:left="103"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основные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признаки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конфискации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имущества.</w:t>
            </w:r>
          </w:p>
        </w:tc>
        <w:tc>
          <w:tcPr>
            <w:tcW w:w="1337" w:type="dxa"/>
          </w:tcPr>
          <w:p w14:paraId="49967162">
            <w:pPr>
              <w:widowControl w:val="0"/>
              <w:autoSpaceDE w:val="0"/>
              <w:autoSpaceDN w:val="0"/>
              <w:spacing w:before="0" w:after="0" w:line="256" w:lineRule="exact"/>
              <w:ind w:left="12"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72" w:type="dxa"/>
            <w:vMerge w:val="restart"/>
          </w:tcPr>
          <w:p w14:paraId="2CC38EA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09782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270" w:type="dxa"/>
            <w:vMerge w:val="continue"/>
            <w:tcBorders>
              <w:top w:val="nil"/>
            </w:tcBorders>
          </w:tcPr>
          <w:p w14:paraId="0AFA64E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04C16878">
            <w:pPr>
              <w:widowControl w:val="0"/>
              <w:tabs>
                <w:tab w:val="left" w:pos="811"/>
              </w:tabs>
              <w:autoSpaceDE w:val="0"/>
              <w:autoSpaceDN w:val="0"/>
              <w:spacing w:before="0" w:after="0" w:line="265" w:lineRule="exact"/>
              <w:ind w:left="103"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Судебный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штраф.</w:t>
            </w:r>
          </w:p>
        </w:tc>
        <w:tc>
          <w:tcPr>
            <w:tcW w:w="1337" w:type="dxa"/>
          </w:tcPr>
          <w:p w14:paraId="1D0F63D1">
            <w:pPr>
              <w:widowControl w:val="0"/>
              <w:autoSpaceDE w:val="0"/>
              <w:autoSpaceDN w:val="0"/>
              <w:spacing w:before="0" w:after="0" w:line="265" w:lineRule="exact"/>
              <w:ind w:left="12"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72" w:type="dxa"/>
            <w:vMerge w:val="continue"/>
          </w:tcPr>
          <w:p w14:paraId="195F76C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F4FB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4270" w:type="dxa"/>
            <w:vMerge w:val="continue"/>
            <w:tcBorders>
              <w:top w:val="nil"/>
            </w:tcBorders>
          </w:tcPr>
          <w:p w14:paraId="2463BE0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12BC2FD6">
            <w:pPr>
              <w:widowControl w:val="0"/>
              <w:autoSpaceDE w:val="0"/>
              <w:autoSpaceDN w:val="0"/>
              <w:spacing w:before="0" w:after="0" w:line="256" w:lineRule="exact"/>
              <w:ind w:left="103"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37" w:type="dxa"/>
          </w:tcPr>
          <w:p w14:paraId="487A6713">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c>
          <w:tcPr>
            <w:tcW w:w="1372" w:type="dxa"/>
            <w:vMerge w:val="continue"/>
          </w:tcPr>
          <w:p w14:paraId="09A78546">
            <w:pPr>
              <w:widowControl w:val="0"/>
              <w:autoSpaceDE w:val="0"/>
              <w:autoSpaceDN w:val="0"/>
              <w:spacing w:before="0" w:after="0" w:line="256" w:lineRule="exact"/>
              <w:ind w:left="15" w:right="0"/>
              <w:jc w:val="center"/>
              <w:rPr>
                <w:rFonts w:ascii="Times New Roman" w:hAnsi="Times New Roman" w:eastAsia="Times New Roman" w:cs="Times New Roman"/>
                <w:i/>
                <w:sz w:val="24"/>
                <w:szCs w:val="22"/>
                <w:lang w:val="ru-RU" w:eastAsia="en-US" w:bidi="ar-SA"/>
              </w:rPr>
            </w:pPr>
          </w:p>
        </w:tc>
      </w:tr>
      <w:tr w14:paraId="0BC80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1" w:hRule="atLeast"/>
        </w:trPr>
        <w:tc>
          <w:tcPr>
            <w:tcW w:w="4270" w:type="dxa"/>
            <w:vMerge w:val="continue"/>
            <w:tcBorders>
              <w:top w:val="nil"/>
            </w:tcBorders>
          </w:tcPr>
          <w:p w14:paraId="5BD0786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0" w:type="dxa"/>
          </w:tcPr>
          <w:p w14:paraId="44769101">
            <w:pPr>
              <w:widowControl w:val="0"/>
              <w:autoSpaceDE w:val="0"/>
              <w:autoSpaceDN w:val="0"/>
              <w:spacing w:before="0" w:after="0" w:line="240" w:lineRule="auto"/>
              <w:ind w:left="103" w:right="0"/>
              <w:jc w:val="left"/>
              <w:rPr>
                <w:rFonts w:ascii="Times New Roman" w:hAnsi="Times New Roman" w:eastAsia="Times New Roman" w:cs="Times New Roman"/>
                <w:spacing w:val="-3"/>
                <w:sz w:val="24"/>
                <w:szCs w:val="22"/>
                <w:lang w:val="ru-RU" w:eastAsia="en-US" w:bidi="ar-SA"/>
              </w:rPr>
            </w:pPr>
            <w:r>
              <w:rPr>
                <w:rFonts w:ascii="Times New Roman" w:hAnsi="Times New Roman" w:eastAsia="Times New Roman" w:cs="Times New Roman"/>
                <w:spacing w:val="-3"/>
                <w:sz w:val="24"/>
                <w:szCs w:val="22"/>
                <w:lang w:val="ru-RU" w:eastAsia="en-US" w:bidi="ar-SA"/>
              </w:rPr>
              <w:t>Применение</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pacing w:val="-3"/>
                <w:sz w:val="24"/>
                <w:szCs w:val="22"/>
                <w:lang w:val="ru-RU" w:eastAsia="en-US" w:bidi="ar-SA"/>
              </w:rPr>
              <w:t>нормативных</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pacing w:val="-3"/>
                <w:sz w:val="24"/>
                <w:szCs w:val="22"/>
                <w:lang w:val="ru-RU" w:eastAsia="en-US" w:bidi="ar-SA"/>
              </w:rPr>
              <w:t>правовых</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актов</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при</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разрешении</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практических</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ситуаций</w:t>
            </w:r>
            <w:r>
              <w:rPr>
                <w:rFonts w:ascii="Times New Roman" w:hAnsi="Times New Roman" w:eastAsia="Times New Roman" w:cs="Times New Roman"/>
                <w:spacing w:val="37"/>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в</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pacing w:val="-5"/>
                <w:sz w:val="24"/>
                <w:szCs w:val="22"/>
                <w:lang w:val="ru-RU" w:eastAsia="en-US" w:bidi="ar-SA"/>
              </w:rPr>
              <w:t>решении</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задач.</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Работа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системе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«Консультант</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pacing w:val="-4"/>
                <w:sz w:val="24"/>
                <w:szCs w:val="22"/>
                <w:lang w:val="ru-RU" w:eastAsia="en-US" w:bidi="ar-SA"/>
              </w:rPr>
              <w:t>плюс».</w:t>
            </w:r>
          </w:p>
          <w:p w14:paraId="45583676">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p>
        </w:tc>
        <w:tc>
          <w:tcPr>
            <w:tcW w:w="1337" w:type="dxa"/>
          </w:tcPr>
          <w:p w14:paraId="375F8EB0">
            <w:pPr>
              <w:widowControl w:val="0"/>
              <w:autoSpaceDE w:val="0"/>
              <w:autoSpaceDN w:val="0"/>
              <w:spacing w:before="0" w:after="0" w:line="265" w:lineRule="exact"/>
              <w:ind w:left="12"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5E50E6D5">
            <w:pPr>
              <w:widowControl w:val="0"/>
              <w:autoSpaceDE w:val="0"/>
              <w:autoSpaceDN w:val="0"/>
              <w:spacing w:before="0" w:after="0" w:line="265" w:lineRule="exact"/>
              <w:ind w:left="12" w:right="0"/>
              <w:jc w:val="center"/>
              <w:rPr>
                <w:rFonts w:ascii="Times New Roman" w:hAnsi="Times New Roman" w:eastAsia="Times New Roman" w:cs="Times New Roman"/>
                <w:i/>
                <w:sz w:val="24"/>
                <w:szCs w:val="22"/>
                <w:lang w:val="ru-RU" w:eastAsia="en-US" w:bidi="ar-SA"/>
              </w:rPr>
            </w:pPr>
          </w:p>
        </w:tc>
        <w:tc>
          <w:tcPr>
            <w:tcW w:w="1372" w:type="dxa"/>
            <w:vMerge w:val="continue"/>
          </w:tcPr>
          <w:p w14:paraId="1C392374">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bl>
    <w:p w14:paraId="0141730C">
      <w:pPr>
        <w:spacing w:after="0"/>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59AD8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4808" w:type="dxa"/>
            <w:gridSpan w:val="4"/>
          </w:tcPr>
          <w:p w14:paraId="2A0C0919">
            <w:pPr>
              <w:widowControl w:val="0"/>
              <w:autoSpaceDE w:val="0"/>
              <w:autoSpaceDN w:val="0"/>
              <w:spacing w:before="0" w:after="0" w:line="270" w:lineRule="exact"/>
              <w:ind w:left="107"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Раздел</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3.</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Особенная</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часть</w:t>
            </w:r>
            <w:r>
              <w:rPr>
                <w:rFonts w:hint="default" w:ascii="Times New Roman" w:hAnsi="Times New Roman" w:eastAsia="Times New Roman" w:cs="Times New Roman"/>
                <w:b/>
                <w:sz w:val="24"/>
                <w:szCs w:val="22"/>
                <w:lang w:val="ru-RU" w:eastAsia="en-US" w:bidi="ar-SA"/>
              </w:rPr>
              <w:t xml:space="preserve"> </w:t>
            </w:r>
            <w:r>
              <w:rPr>
                <w:rFonts w:ascii="Times New Roman" w:hAnsi="Times New Roman" w:eastAsia="Times New Roman" w:cs="Times New Roman"/>
                <w:b/>
                <w:sz w:val="24"/>
                <w:szCs w:val="22"/>
                <w:lang w:val="ru-RU" w:eastAsia="en-US" w:bidi="ar-SA"/>
              </w:rPr>
              <w:t>уголовного</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права</w:t>
            </w:r>
          </w:p>
        </w:tc>
      </w:tr>
      <w:tr w14:paraId="0D3F6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restart"/>
          </w:tcPr>
          <w:p w14:paraId="112EE9CE">
            <w:pPr>
              <w:widowControl w:val="0"/>
              <w:autoSpaceDE w:val="0"/>
              <w:autoSpaceDN w:val="0"/>
              <w:spacing w:before="0" w:after="0" w:line="240" w:lineRule="auto"/>
              <w:ind w:left="107" w:right="46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 3.1. Понятие и система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Особенной</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части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p>
        </w:tc>
        <w:tc>
          <w:tcPr>
            <w:tcW w:w="7835" w:type="dxa"/>
          </w:tcPr>
          <w:p w14:paraId="1F534631">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65D5B652">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15E58A71">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p>
        </w:tc>
      </w:tr>
      <w:tr w14:paraId="114E7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265" w:type="dxa"/>
            <w:vMerge w:val="continue"/>
            <w:tcBorders>
              <w:top w:val="nil"/>
            </w:tcBorders>
          </w:tcPr>
          <w:p w14:paraId="3611E12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596155B">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43"/>
                <w:sz w:val="24"/>
                <w:szCs w:val="22"/>
                <w:lang w:val="ru-RU" w:eastAsia="en-US" w:bidi="ar-SA"/>
              </w:rPr>
              <w:t xml:space="preserve"> </w:t>
            </w:r>
            <w:r>
              <w:rPr>
                <w:rFonts w:ascii="Times New Roman" w:hAnsi="Times New Roman" w:eastAsia="Times New Roman" w:cs="Times New Roman"/>
                <w:sz w:val="24"/>
                <w:szCs w:val="22"/>
                <w:lang w:val="ru-RU" w:eastAsia="en-US" w:bidi="ar-SA"/>
              </w:rPr>
              <w:t>Особенной</w:t>
            </w:r>
            <w:r>
              <w:rPr>
                <w:rFonts w:ascii="Times New Roman" w:hAnsi="Times New Roman" w:eastAsia="Times New Roman" w:cs="Times New Roman"/>
                <w:spacing w:val="43"/>
                <w:sz w:val="24"/>
                <w:szCs w:val="22"/>
                <w:lang w:val="ru-RU" w:eastAsia="en-US" w:bidi="ar-SA"/>
              </w:rPr>
              <w:t xml:space="preserve"> </w:t>
            </w:r>
            <w:r>
              <w:rPr>
                <w:rFonts w:ascii="Times New Roman" w:hAnsi="Times New Roman" w:eastAsia="Times New Roman" w:cs="Times New Roman"/>
                <w:sz w:val="24"/>
                <w:szCs w:val="22"/>
                <w:lang w:val="ru-RU" w:eastAsia="en-US" w:bidi="ar-SA"/>
              </w:rPr>
              <w:t>части</w:t>
            </w:r>
            <w:r>
              <w:rPr>
                <w:rFonts w:ascii="Times New Roman" w:hAnsi="Times New Roman" w:eastAsia="Times New Roman" w:cs="Times New Roman"/>
                <w:spacing w:val="48"/>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44"/>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r>
              <w:rPr>
                <w:rFonts w:ascii="Times New Roman" w:hAnsi="Times New Roman" w:eastAsia="Times New Roman" w:cs="Times New Roman"/>
                <w:spacing w:val="44"/>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43"/>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44"/>
                <w:sz w:val="24"/>
                <w:szCs w:val="22"/>
                <w:lang w:val="ru-RU" w:eastAsia="en-US" w:bidi="ar-SA"/>
              </w:rPr>
              <w:t xml:space="preserve"> </w:t>
            </w:r>
            <w:r>
              <w:rPr>
                <w:rFonts w:ascii="Times New Roman" w:hAnsi="Times New Roman" w:eastAsia="Times New Roman" w:cs="Times New Roman"/>
                <w:sz w:val="24"/>
                <w:szCs w:val="22"/>
                <w:lang w:val="ru-RU" w:eastAsia="en-US" w:bidi="ar-SA"/>
              </w:rPr>
              <w:t>Связь</w:t>
            </w:r>
            <w:r>
              <w:rPr>
                <w:rFonts w:ascii="Times New Roman" w:hAnsi="Times New Roman" w:eastAsia="Times New Roman" w:cs="Times New Roman"/>
                <w:spacing w:val="43"/>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взаимодействие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Общей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Особенной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частей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права.</w:t>
            </w:r>
          </w:p>
        </w:tc>
        <w:tc>
          <w:tcPr>
            <w:tcW w:w="1341" w:type="dxa"/>
          </w:tcPr>
          <w:p w14:paraId="787FCDDB">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5E47C2B6">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79BBF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07FEE3CA">
            <w:pPr>
              <w:widowControl w:val="0"/>
              <w:autoSpaceDE w:val="0"/>
              <w:autoSpaceDN w:val="0"/>
              <w:spacing w:before="0" w:after="0" w:line="240" w:lineRule="auto"/>
              <w:ind w:left="107" w:right="94"/>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7"/>
                <w:sz w:val="24"/>
                <w:szCs w:val="22"/>
                <w:lang w:val="ru-RU" w:eastAsia="en-US" w:bidi="ar-SA"/>
              </w:rPr>
              <w:t xml:space="preserve"> </w:t>
            </w:r>
            <w:r>
              <w:rPr>
                <w:rFonts w:ascii="Times New Roman" w:hAnsi="Times New Roman" w:eastAsia="Times New Roman" w:cs="Times New Roman"/>
                <w:sz w:val="24"/>
                <w:szCs w:val="22"/>
                <w:lang w:val="ru-RU" w:eastAsia="en-US" w:bidi="ar-SA"/>
              </w:rPr>
              <w:t>3.2.</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Квалификация</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p>
        </w:tc>
        <w:tc>
          <w:tcPr>
            <w:tcW w:w="7835" w:type="dxa"/>
          </w:tcPr>
          <w:p w14:paraId="7505CDEF">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735183C1">
            <w:pPr>
              <w:widowControl w:val="0"/>
              <w:autoSpaceDE w:val="0"/>
              <w:autoSpaceDN w:val="0"/>
              <w:spacing w:before="0" w:after="0" w:line="256" w:lineRule="exact"/>
              <w:ind w:left="0" w:right="539"/>
              <w:jc w:val="right"/>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6</w:t>
            </w:r>
          </w:p>
        </w:tc>
        <w:tc>
          <w:tcPr>
            <w:tcW w:w="1367" w:type="dxa"/>
          </w:tcPr>
          <w:p w14:paraId="005C6AB1">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220ED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265" w:type="dxa"/>
            <w:vMerge w:val="continue"/>
            <w:tcBorders>
              <w:top w:val="nil"/>
            </w:tcBorders>
          </w:tcPr>
          <w:p w14:paraId="4EE7C0E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BF911DF">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условия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квалификации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 правильной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квалификации.</w:t>
            </w:r>
          </w:p>
        </w:tc>
        <w:tc>
          <w:tcPr>
            <w:tcW w:w="1341" w:type="dxa"/>
          </w:tcPr>
          <w:p w14:paraId="7BD222B2">
            <w:pPr>
              <w:widowControl w:val="0"/>
              <w:autoSpaceDE w:val="0"/>
              <w:autoSpaceDN w:val="0"/>
              <w:spacing w:before="0" w:after="0" w:line="266"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tc>
        <w:tc>
          <w:tcPr>
            <w:tcW w:w="1367" w:type="dxa"/>
            <w:vMerge w:val="restart"/>
          </w:tcPr>
          <w:p w14:paraId="2FAA8841">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5FF8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4265" w:type="dxa"/>
            <w:vMerge w:val="continue"/>
            <w:tcBorders>
              <w:top w:val="nil"/>
            </w:tcBorders>
          </w:tcPr>
          <w:p w14:paraId="65369521">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16618EF">
            <w:pPr>
              <w:widowControl w:val="0"/>
              <w:autoSpaceDE w:val="0"/>
              <w:autoSpaceDN w:val="0"/>
              <w:spacing w:before="0" w:after="0" w:line="258"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4828BDC6">
            <w:pPr>
              <w:widowControl w:val="0"/>
              <w:autoSpaceDE w:val="0"/>
              <w:autoSpaceDN w:val="0"/>
              <w:spacing w:before="0" w:after="0" w:line="258"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4</w:t>
            </w:r>
          </w:p>
        </w:tc>
        <w:tc>
          <w:tcPr>
            <w:tcW w:w="1367" w:type="dxa"/>
            <w:vMerge w:val="continue"/>
          </w:tcPr>
          <w:p w14:paraId="798D226C">
            <w:pPr>
              <w:widowControl w:val="0"/>
              <w:autoSpaceDE w:val="0"/>
              <w:autoSpaceDN w:val="0"/>
              <w:spacing w:before="0" w:after="0" w:line="258" w:lineRule="exact"/>
              <w:ind w:left="12" w:right="0"/>
              <w:jc w:val="center"/>
              <w:rPr>
                <w:rFonts w:ascii="Times New Roman" w:hAnsi="Times New Roman" w:eastAsia="Times New Roman" w:cs="Times New Roman"/>
                <w:i/>
                <w:sz w:val="24"/>
                <w:szCs w:val="22"/>
                <w:lang w:val="ru-RU" w:eastAsia="en-US" w:bidi="ar-SA"/>
              </w:rPr>
            </w:pPr>
          </w:p>
        </w:tc>
      </w:tr>
      <w:tr w14:paraId="7ECF1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6F7A21F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7540DF7">
            <w:pPr>
              <w:widowControl w:val="0"/>
              <w:autoSpaceDE w:val="0"/>
              <w:autoSpaceDN w:val="0"/>
              <w:spacing w:before="0" w:after="0" w:line="25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Квалификация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ее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p>
        </w:tc>
        <w:tc>
          <w:tcPr>
            <w:tcW w:w="1341" w:type="dxa"/>
          </w:tcPr>
          <w:p w14:paraId="7FC21A59">
            <w:pPr>
              <w:widowControl w:val="0"/>
              <w:autoSpaceDE w:val="0"/>
              <w:autoSpaceDN w:val="0"/>
              <w:spacing w:before="0" w:after="0" w:line="256"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tc>
        <w:tc>
          <w:tcPr>
            <w:tcW w:w="1367" w:type="dxa"/>
            <w:vMerge w:val="continue"/>
          </w:tcPr>
          <w:p w14:paraId="67E614D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05F77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4265" w:type="dxa"/>
            <w:vMerge w:val="continue"/>
            <w:tcBorders>
              <w:top w:val="nil"/>
            </w:tcBorders>
          </w:tcPr>
          <w:p w14:paraId="69F5D3E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6EA0697">
            <w:pPr>
              <w:widowControl w:val="0"/>
              <w:autoSpaceDE w:val="0"/>
              <w:autoSpaceDN w:val="0"/>
              <w:spacing w:before="0" w:after="0" w:line="240" w:lineRule="auto"/>
              <w:ind w:left="108" w:right="0"/>
              <w:jc w:val="left"/>
              <w:rPr>
                <w:rFonts w:ascii="Times New Roman" w:hAnsi="Times New Roman" w:eastAsia="Times New Roman" w:cs="Times New Roman"/>
                <w:spacing w:val="-3"/>
                <w:sz w:val="24"/>
                <w:szCs w:val="22"/>
                <w:lang w:val="ru-RU" w:eastAsia="en-US" w:bidi="ar-SA"/>
              </w:rPr>
            </w:pPr>
            <w:r>
              <w:rPr>
                <w:rFonts w:ascii="Times New Roman" w:hAnsi="Times New Roman" w:eastAsia="Times New Roman" w:cs="Times New Roman"/>
                <w:spacing w:val="-3"/>
                <w:sz w:val="24"/>
                <w:szCs w:val="22"/>
                <w:lang w:val="ru-RU" w:eastAsia="en-US" w:bidi="ar-SA"/>
              </w:rPr>
              <w:t>Применение</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pacing w:val="-3"/>
                <w:sz w:val="24"/>
                <w:szCs w:val="22"/>
                <w:lang w:val="ru-RU" w:eastAsia="en-US" w:bidi="ar-SA"/>
              </w:rPr>
              <w:t>нормативных</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pacing w:val="-3"/>
                <w:sz w:val="24"/>
                <w:szCs w:val="22"/>
                <w:lang w:val="ru-RU" w:eastAsia="en-US" w:bidi="ar-SA"/>
              </w:rPr>
              <w:t>правовых</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актов</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при</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разрешении</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pacing w:val="-2"/>
                <w:sz w:val="24"/>
                <w:szCs w:val="22"/>
                <w:lang w:val="ru-RU" w:eastAsia="en-US" w:bidi="ar-SA"/>
              </w:rPr>
              <w:t>практических</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ситуаций.</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«Консультант</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плюс».</w:t>
            </w:r>
          </w:p>
          <w:p w14:paraId="359501D8">
            <w:pPr>
              <w:widowControl w:val="0"/>
              <w:autoSpaceDE w:val="0"/>
              <w:autoSpaceDN w:val="0"/>
              <w:spacing w:before="0" w:after="0" w:line="266" w:lineRule="exact"/>
              <w:ind w:left="0" w:leftChars="0" w:right="0" w:firstLine="0" w:firstLineChars="0"/>
              <w:jc w:val="left"/>
              <w:rPr>
                <w:rFonts w:ascii="Times New Roman" w:hAnsi="Times New Roman" w:eastAsia="Times New Roman" w:cs="Times New Roman"/>
                <w:sz w:val="24"/>
                <w:szCs w:val="22"/>
                <w:lang w:val="ru-RU" w:eastAsia="en-US" w:bidi="ar-SA"/>
              </w:rPr>
            </w:pPr>
          </w:p>
        </w:tc>
        <w:tc>
          <w:tcPr>
            <w:tcW w:w="1341" w:type="dxa"/>
          </w:tcPr>
          <w:p w14:paraId="7590D1AD">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4972C128">
            <w:pPr>
              <w:widowControl w:val="0"/>
              <w:autoSpaceDE w:val="0"/>
              <w:autoSpaceDN w:val="0"/>
              <w:spacing w:before="0" w:after="0" w:line="256" w:lineRule="exact"/>
              <w:ind w:left="0" w:right="539"/>
              <w:jc w:val="right"/>
              <w:rPr>
                <w:rFonts w:ascii="Times New Roman" w:hAnsi="Times New Roman" w:eastAsia="Times New Roman" w:cs="Times New Roman"/>
                <w:i/>
                <w:sz w:val="24"/>
                <w:szCs w:val="22"/>
                <w:lang w:val="ru-RU" w:eastAsia="en-US" w:bidi="ar-SA"/>
              </w:rPr>
            </w:pPr>
          </w:p>
        </w:tc>
        <w:tc>
          <w:tcPr>
            <w:tcW w:w="1367" w:type="dxa"/>
            <w:vMerge w:val="continue"/>
          </w:tcPr>
          <w:p w14:paraId="7D60E32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08C1C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0AE1F570">
            <w:pPr>
              <w:widowControl w:val="0"/>
              <w:autoSpaceDE w:val="0"/>
              <w:autoSpaceDN w:val="0"/>
              <w:spacing w:before="0" w:after="0" w:line="240" w:lineRule="auto"/>
              <w:ind w:left="107" w:right="20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 3.3. Преступления против жизни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здоровья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гражданина.</w:t>
            </w:r>
          </w:p>
        </w:tc>
        <w:tc>
          <w:tcPr>
            <w:tcW w:w="7835" w:type="dxa"/>
          </w:tcPr>
          <w:p w14:paraId="2A07E66C">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69D62EBE">
            <w:pPr>
              <w:widowControl w:val="0"/>
              <w:autoSpaceDE w:val="0"/>
              <w:autoSpaceDN w:val="0"/>
              <w:spacing w:before="0" w:after="0" w:line="256"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4</w:t>
            </w:r>
          </w:p>
        </w:tc>
        <w:tc>
          <w:tcPr>
            <w:tcW w:w="1367" w:type="dxa"/>
          </w:tcPr>
          <w:p w14:paraId="660797FD">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32C64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1" w:hRule="atLeast"/>
        </w:trPr>
        <w:tc>
          <w:tcPr>
            <w:tcW w:w="4265" w:type="dxa"/>
            <w:vMerge w:val="continue"/>
            <w:tcBorders>
              <w:top w:val="nil"/>
            </w:tcBorders>
          </w:tcPr>
          <w:p w14:paraId="052ACF7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CCC8ECF">
            <w:pPr>
              <w:widowControl w:val="0"/>
              <w:autoSpaceDE w:val="0"/>
              <w:autoSpaceDN w:val="0"/>
              <w:spacing w:before="0" w:after="0" w:line="240" w:lineRule="auto"/>
              <w:ind w:left="108" w:right="97"/>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личности.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 и общая характеристика преступлений против жизни. 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убийства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убийств.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60"/>
                <w:sz w:val="24"/>
                <w:szCs w:val="22"/>
                <w:lang w:val="ru-RU" w:eastAsia="en-US" w:bidi="ar-SA"/>
              </w:rPr>
              <w:t xml:space="preserve"> </w:t>
            </w:r>
            <w:r>
              <w:rPr>
                <w:rFonts w:ascii="Times New Roman" w:hAnsi="Times New Roman" w:eastAsia="Times New Roman" w:cs="Times New Roman"/>
                <w:sz w:val="24"/>
                <w:szCs w:val="22"/>
                <w:lang w:val="ru-RU" w:eastAsia="en-US" w:bidi="ar-SA"/>
              </w:rPr>
              <w:t>здоровья.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здоровья.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Причинение тяжкого, средней тяжести и легкого вреда здоровью. Побои.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Истязание.</w:t>
            </w:r>
            <w:r>
              <w:rPr>
                <w:rFonts w:ascii="Times New Roman" w:hAnsi="Times New Roman" w:eastAsia="Times New Roman" w:cs="Times New Roman"/>
                <w:spacing w:val="58"/>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ставящие</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опасность</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z w:val="24"/>
                <w:szCs w:val="22"/>
                <w:lang w:val="ru-RU" w:eastAsia="en-US" w:bidi="ar-SA"/>
              </w:rPr>
              <w:t>жизнь</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0"/>
                <w:sz w:val="24"/>
                <w:szCs w:val="22"/>
                <w:lang w:val="ru-RU" w:eastAsia="en-US" w:bidi="ar-SA"/>
              </w:rPr>
              <w:t xml:space="preserve"> </w:t>
            </w:r>
            <w:r>
              <w:rPr>
                <w:rFonts w:ascii="Times New Roman" w:hAnsi="Times New Roman" w:eastAsia="Times New Roman" w:cs="Times New Roman"/>
                <w:sz w:val="24"/>
                <w:szCs w:val="22"/>
                <w:lang w:val="ru-RU" w:eastAsia="en-US" w:bidi="ar-SA"/>
              </w:rPr>
              <w:t>здоровье</w:t>
            </w:r>
          </w:p>
          <w:p w14:paraId="5400F47A">
            <w:pPr>
              <w:widowControl w:val="0"/>
              <w:autoSpaceDE w:val="0"/>
              <w:autoSpaceDN w:val="0"/>
              <w:spacing w:before="0" w:after="0" w:line="264"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человека</w:t>
            </w:r>
          </w:p>
        </w:tc>
        <w:tc>
          <w:tcPr>
            <w:tcW w:w="1341" w:type="dxa"/>
          </w:tcPr>
          <w:p w14:paraId="5DCB0A18">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restart"/>
          </w:tcPr>
          <w:p w14:paraId="37AD3EC1">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9473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4265" w:type="dxa"/>
            <w:vMerge w:val="continue"/>
            <w:tcBorders>
              <w:top w:val="nil"/>
            </w:tcBorders>
          </w:tcPr>
          <w:p w14:paraId="36FC8E9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272F00A9">
            <w:pPr>
              <w:widowControl w:val="0"/>
              <w:autoSpaceDE w:val="0"/>
              <w:autoSpaceDN w:val="0"/>
              <w:spacing w:before="0" w:after="0" w:line="258"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6DB526BD">
            <w:pPr>
              <w:widowControl w:val="0"/>
              <w:autoSpaceDE w:val="0"/>
              <w:autoSpaceDN w:val="0"/>
              <w:spacing w:before="0" w:after="0" w:line="25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38C79E6A">
            <w:pPr>
              <w:widowControl w:val="0"/>
              <w:autoSpaceDE w:val="0"/>
              <w:autoSpaceDN w:val="0"/>
              <w:spacing w:before="0" w:after="0" w:line="258" w:lineRule="exact"/>
              <w:ind w:left="12" w:right="0"/>
              <w:jc w:val="center"/>
              <w:rPr>
                <w:rFonts w:ascii="Times New Roman" w:hAnsi="Times New Roman" w:eastAsia="Times New Roman" w:cs="Times New Roman"/>
                <w:sz w:val="24"/>
                <w:szCs w:val="22"/>
                <w:lang w:val="ru-RU" w:eastAsia="en-US" w:bidi="ar-SA"/>
              </w:rPr>
            </w:pPr>
          </w:p>
        </w:tc>
      </w:tr>
      <w:tr w14:paraId="2E2D7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4265" w:type="dxa"/>
            <w:vMerge w:val="continue"/>
            <w:tcBorders>
              <w:top w:val="nil"/>
            </w:tcBorders>
          </w:tcPr>
          <w:p w14:paraId="65AFA82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208B213">
            <w:pPr>
              <w:widowControl w:val="0"/>
              <w:tabs>
                <w:tab w:val="left" w:pos="1247"/>
                <w:tab w:val="left" w:pos="2897"/>
                <w:tab w:val="left" w:pos="3754"/>
                <w:tab w:val="left" w:pos="4869"/>
                <w:tab w:val="left" w:pos="5243"/>
                <w:tab w:val="left" w:pos="6131"/>
              </w:tabs>
              <w:autoSpaceDE w:val="0"/>
              <w:autoSpaceDN w:val="0"/>
              <w:spacing w:before="0" w:after="0" w:line="240" w:lineRule="auto"/>
              <w:ind w:left="108" w:right="95"/>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характеристика</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личности,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жизни.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убийства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виды</w:t>
            </w:r>
          </w:p>
          <w:p w14:paraId="0F8C4B4C">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pacing w:val="-1"/>
                <w:sz w:val="24"/>
                <w:szCs w:val="22"/>
                <w:lang w:val="ru-RU" w:eastAsia="en-US" w:bidi="ar-SA"/>
              </w:rPr>
              <w:t>убийств.</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Работа</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системе</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«Консультант</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плюс».</w:t>
            </w:r>
          </w:p>
        </w:tc>
        <w:tc>
          <w:tcPr>
            <w:tcW w:w="1341" w:type="dxa"/>
          </w:tcPr>
          <w:p w14:paraId="6F199E2E">
            <w:pPr>
              <w:widowControl w:val="0"/>
              <w:autoSpaceDE w:val="0"/>
              <w:autoSpaceDN w:val="0"/>
              <w:spacing w:before="0" w:after="0" w:line="266"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1E6B1FF4">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53988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4265" w:type="dxa"/>
          </w:tcPr>
          <w:p w14:paraId="565494DB">
            <w:pPr>
              <w:widowControl w:val="0"/>
              <w:autoSpaceDE w:val="0"/>
              <w:autoSpaceDN w:val="0"/>
              <w:spacing w:before="0" w:after="0" w:line="256"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3.4.</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чести и</w:t>
            </w:r>
          </w:p>
        </w:tc>
        <w:tc>
          <w:tcPr>
            <w:tcW w:w="7835" w:type="dxa"/>
          </w:tcPr>
          <w:p w14:paraId="7B981E03">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1"/>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68AE81AB">
            <w:pPr>
              <w:widowControl w:val="0"/>
              <w:autoSpaceDE w:val="0"/>
              <w:autoSpaceDN w:val="0"/>
              <w:spacing w:before="0" w:after="0" w:line="256" w:lineRule="exact"/>
              <w:ind w:left="8" w:right="0"/>
              <w:jc w:val="center"/>
              <w:rPr>
                <w:rFonts w:ascii="Times New Roman" w:hAnsi="Times New Roman" w:eastAsia="Times New Roman" w:cs="Times New Roman"/>
                <w:b/>
                <w:bCs/>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65C22BE0">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bl>
    <w:p w14:paraId="3B81BD33">
      <w:pPr>
        <w:spacing w:after="0" w:line="256" w:lineRule="exact"/>
        <w:jc w:val="center"/>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6B2DE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trPr>
        <w:tc>
          <w:tcPr>
            <w:tcW w:w="4265" w:type="dxa"/>
          </w:tcPr>
          <w:p w14:paraId="6CB8619A">
            <w:pPr>
              <w:widowControl w:val="0"/>
              <w:autoSpaceDE w:val="0"/>
              <w:autoSpaceDN w:val="0"/>
              <w:spacing w:before="0" w:after="0" w:line="268"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достоинства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личности.</w:t>
            </w:r>
          </w:p>
        </w:tc>
        <w:tc>
          <w:tcPr>
            <w:tcW w:w="7835" w:type="dxa"/>
          </w:tcPr>
          <w:p w14:paraId="50B454F8">
            <w:pPr>
              <w:widowControl w:val="0"/>
              <w:autoSpaceDE w:val="0"/>
              <w:autoSpaceDN w:val="0"/>
              <w:spacing w:before="0" w:after="0" w:line="240" w:lineRule="auto"/>
              <w:ind w:left="108" w:right="99"/>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 преступлений против чести и достоинства личности. Клевета.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Оскорбление.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личности.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Похищение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Незаконное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лишение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Незаконное</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помещение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психиатрический стационар.</w:t>
            </w:r>
          </w:p>
        </w:tc>
        <w:tc>
          <w:tcPr>
            <w:tcW w:w="1341" w:type="dxa"/>
          </w:tcPr>
          <w:p w14:paraId="10A9C313">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20798061">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7AC52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265" w:type="dxa"/>
            <w:vMerge w:val="restart"/>
          </w:tcPr>
          <w:p w14:paraId="7C630B32">
            <w:pPr>
              <w:widowControl w:val="0"/>
              <w:autoSpaceDE w:val="0"/>
              <w:autoSpaceDN w:val="0"/>
              <w:spacing w:before="0" w:after="0" w:line="240" w:lineRule="auto"/>
              <w:ind w:left="107" w:right="81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 3.5. Преступления 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конституционных</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гражданина.</w:t>
            </w:r>
          </w:p>
        </w:tc>
        <w:tc>
          <w:tcPr>
            <w:tcW w:w="7835" w:type="dxa"/>
          </w:tcPr>
          <w:p w14:paraId="4C16A847">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278E80EF">
            <w:pPr>
              <w:widowControl w:val="0"/>
              <w:autoSpaceDE w:val="0"/>
              <w:autoSpaceDN w:val="0"/>
              <w:spacing w:before="0" w:after="0" w:line="265"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11</w:t>
            </w:r>
          </w:p>
        </w:tc>
        <w:tc>
          <w:tcPr>
            <w:tcW w:w="1367" w:type="dxa"/>
          </w:tcPr>
          <w:p w14:paraId="16857B57">
            <w:pPr>
              <w:widowControl w:val="0"/>
              <w:autoSpaceDE w:val="0"/>
              <w:autoSpaceDN w:val="0"/>
              <w:spacing w:before="0" w:after="0" w:line="265" w:lineRule="exact"/>
              <w:ind w:left="12" w:right="0"/>
              <w:jc w:val="center"/>
              <w:rPr>
                <w:rFonts w:ascii="Times New Roman" w:hAnsi="Times New Roman" w:eastAsia="Times New Roman" w:cs="Times New Roman"/>
                <w:i/>
                <w:sz w:val="24"/>
                <w:szCs w:val="22"/>
                <w:lang w:val="ru-RU" w:eastAsia="en-US" w:bidi="ar-SA"/>
              </w:rPr>
            </w:pPr>
          </w:p>
        </w:tc>
      </w:tr>
      <w:tr w14:paraId="3C2CF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4265" w:type="dxa"/>
            <w:vMerge w:val="continue"/>
            <w:tcBorders>
              <w:top w:val="nil"/>
            </w:tcBorders>
          </w:tcPr>
          <w:p w14:paraId="7F38D2B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7AFDB27E">
            <w:pPr>
              <w:widowControl w:val="0"/>
              <w:tabs>
                <w:tab w:val="left" w:pos="816"/>
                <w:tab w:val="left" w:pos="1994"/>
                <w:tab w:val="left" w:pos="2430"/>
                <w:tab w:val="left" w:pos="3378"/>
                <w:tab w:val="left" w:pos="5275"/>
                <w:tab w:val="left" w:pos="7006"/>
              </w:tabs>
              <w:autoSpaceDE w:val="0"/>
              <w:autoSpaceDN w:val="0"/>
              <w:spacing w:before="0" w:after="0" w:line="240" w:lineRule="auto"/>
              <w:ind w:left="108" w:right="95" w:hanging="13"/>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конституционных</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гражданина.</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(ст.</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136-149</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УК</w:t>
            </w:r>
          </w:p>
          <w:p w14:paraId="3063086E">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РФ)</w:t>
            </w:r>
          </w:p>
        </w:tc>
        <w:tc>
          <w:tcPr>
            <w:tcW w:w="1341" w:type="dxa"/>
          </w:tcPr>
          <w:p w14:paraId="7D01E23E">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restart"/>
          </w:tcPr>
          <w:p w14:paraId="2A67D409">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6264B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4265" w:type="dxa"/>
            <w:vMerge w:val="continue"/>
            <w:tcBorders>
              <w:top w:val="nil"/>
            </w:tcBorders>
          </w:tcPr>
          <w:p w14:paraId="0DE252A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DA2E889">
            <w:pPr>
              <w:widowControl w:val="0"/>
              <w:tabs>
                <w:tab w:val="left" w:pos="816"/>
              </w:tabs>
              <w:autoSpaceDE w:val="0"/>
              <w:autoSpaceDN w:val="0"/>
              <w:spacing w:before="0" w:after="0" w:line="265"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73"/>
                <w:sz w:val="24"/>
                <w:szCs w:val="22"/>
                <w:lang w:val="ru-RU" w:eastAsia="en-US" w:bidi="ar-SA"/>
              </w:rPr>
              <w:t xml:space="preserve"> </w:t>
            </w:r>
            <w:r>
              <w:rPr>
                <w:rFonts w:ascii="Times New Roman" w:hAnsi="Times New Roman" w:eastAsia="Times New Roman" w:cs="Times New Roman"/>
                <w:sz w:val="24"/>
                <w:szCs w:val="22"/>
                <w:lang w:val="ru-RU" w:eastAsia="en-US" w:bidi="ar-SA"/>
              </w:rPr>
              <w:t>политических</w:t>
            </w:r>
            <w:r>
              <w:rPr>
                <w:rFonts w:ascii="Times New Roman" w:hAnsi="Times New Roman" w:eastAsia="Times New Roman" w:cs="Times New Roman"/>
                <w:spacing w:val="77"/>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7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74"/>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w:t>
            </w:r>
            <w:r>
              <w:rPr>
                <w:rFonts w:ascii="Times New Roman" w:hAnsi="Times New Roman" w:eastAsia="Times New Roman" w:cs="Times New Roman"/>
                <w:spacing w:val="75"/>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75"/>
                <w:sz w:val="24"/>
                <w:szCs w:val="22"/>
                <w:lang w:val="ru-RU" w:eastAsia="en-US" w:bidi="ar-SA"/>
              </w:rPr>
              <w:t xml:space="preserve"> </w:t>
            </w:r>
            <w:r>
              <w:rPr>
                <w:rFonts w:ascii="Times New Roman" w:hAnsi="Times New Roman" w:eastAsia="Times New Roman" w:cs="Times New Roman"/>
                <w:sz w:val="24"/>
                <w:szCs w:val="22"/>
                <w:lang w:val="ru-RU" w:eastAsia="en-US" w:bidi="ar-SA"/>
              </w:rPr>
              <w:t>и</w:t>
            </w:r>
          </w:p>
          <w:p w14:paraId="2DF87292">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гражданина.</w:t>
            </w:r>
          </w:p>
        </w:tc>
        <w:tc>
          <w:tcPr>
            <w:tcW w:w="1341" w:type="dxa"/>
          </w:tcPr>
          <w:p w14:paraId="168E169E">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7C521FA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7AB7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continue"/>
            <w:tcBorders>
              <w:top w:val="nil"/>
            </w:tcBorders>
          </w:tcPr>
          <w:p w14:paraId="03A2A06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D45A9D6">
            <w:pPr>
              <w:widowControl w:val="0"/>
              <w:tabs>
                <w:tab w:val="left" w:pos="816"/>
              </w:tabs>
              <w:autoSpaceDE w:val="0"/>
              <w:autoSpaceDN w:val="0"/>
              <w:spacing w:before="0" w:after="0" w:line="265"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3.</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20"/>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75"/>
                <w:sz w:val="24"/>
                <w:szCs w:val="22"/>
                <w:lang w:val="ru-RU" w:eastAsia="en-US" w:bidi="ar-SA"/>
              </w:rPr>
              <w:t xml:space="preserve"> </w:t>
            </w:r>
            <w:r>
              <w:rPr>
                <w:rFonts w:ascii="Times New Roman" w:hAnsi="Times New Roman" w:eastAsia="Times New Roman" w:cs="Times New Roman"/>
                <w:sz w:val="24"/>
                <w:szCs w:val="22"/>
                <w:lang w:val="ru-RU" w:eastAsia="en-US" w:bidi="ar-SA"/>
              </w:rPr>
              <w:t>социально-экономических</w:t>
            </w:r>
            <w:r>
              <w:rPr>
                <w:rFonts w:ascii="Times New Roman" w:hAnsi="Times New Roman" w:eastAsia="Times New Roman" w:cs="Times New Roman"/>
                <w:spacing w:val="81"/>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79"/>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80"/>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w:t>
            </w:r>
          </w:p>
          <w:p w14:paraId="426F0EC5">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гражданина.</w:t>
            </w:r>
          </w:p>
        </w:tc>
        <w:tc>
          <w:tcPr>
            <w:tcW w:w="1341" w:type="dxa"/>
          </w:tcPr>
          <w:p w14:paraId="02AAC116">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15277E9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7FF6E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4265" w:type="dxa"/>
            <w:vMerge w:val="continue"/>
            <w:tcBorders>
              <w:top w:val="nil"/>
            </w:tcBorders>
          </w:tcPr>
          <w:p w14:paraId="5797903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C451459">
            <w:pPr>
              <w:widowControl w:val="0"/>
              <w:tabs>
                <w:tab w:val="left" w:pos="816"/>
              </w:tabs>
              <w:autoSpaceDE w:val="0"/>
              <w:autoSpaceDN w:val="0"/>
              <w:spacing w:before="0" w:after="0" w:line="258"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4.</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личных</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w:t>
            </w:r>
          </w:p>
          <w:p w14:paraId="1BE14945">
            <w:pPr>
              <w:widowControl w:val="0"/>
              <w:tabs>
                <w:tab w:val="left" w:pos="816"/>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p>
        </w:tc>
        <w:tc>
          <w:tcPr>
            <w:tcW w:w="1341" w:type="dxa"/>
          </w:tcPr>
          <w:p w14:paraId="27A9CDFB">
            <w:pPr>
              <w:widowControl w:val="0"/>
              <w:autoSpaceDE w:val="0"/>
              <w:autoSpaceDN w:val="0"/>
              <w:spacing w:before="0" w:after="0" w:line="258"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p w14:paraId="3F1E75B9">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p>
        </w:tc>
        <w:tc>
          <w:tcPr>
            <w:tcW w:w="1367" w:type="dxa"/>
            <w:vMerge w:val="continue"/>
          </w:tcPr>
          <w:p w14:paraId="3D6AE87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30E1C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62A39E3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E858CA2">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6C5042ED">
            <w:pPr>
              <w:widowControl w:val="0"/>
              <w:autoSpaceDE w:val="0"/>
              <w:autoSpaceDN w:val="0"/>
              <w:spacing w:before="0" w:after="0" w:line="256"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4</w:t>
            </w:r>
          </w:p>
        </w:tc>
        <w:tc>
          <w:tcPr>
            <w:tcW w:w="1367" w:type="dxa"/>
            <w:vMerge w:val="continue"/>
          </w:tcPr>
          <w:p w14:paraId="0948EF14">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7FCA1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4265" w:type="dxa"/>
            <w:vMerge w:val="continue"/>
            <w:tcBorders>
              <w:top w:val="nil"/>
            </w:tcBorders>
          </w:tcPr>
          <w:p w14:paraId="45F81CA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778AF9C0">
            <w:pPr>
              <w:widowControl w:val="0"/>
              <w:autoSpaceDE w:val="0"/>
              <w:autoSpaceDN w:val="0"/>
              <w:spacing w:before="0" w:after="0" w:line="268"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политических</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и</w:t>
            </w:r>
          </w:p>
          <w:p w14:paraId="54CB55D7">
            <w:pPr>
              <w:widowControl w:val="0"/>
              <w:autoSpaceDE w:val="0"/>
              <w:autoSpaceDN w:val="0"/>
              <w:spacing w:before="0" w:after="0" w:line="270" w:lineRule="atLeas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свобод,</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социально-экономических</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свобод</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человека</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гражданина.</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«Консультант</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плюс».</w:t>
            </w:r>
          </w:p>
          <w:p w14:paraId="433E49C7">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p>
        </w:tc>
        <w:tc>
          <w:tcPr>
            <w:tcW w:w="1341" w:type="dxa"/>
          </w:tcPr>
          <w:p w14:paraId="45CEDA84">
            <w:pPr>
              <w:widowControl w:val="0"/>
              <w:autoSpaceDE w:val="0"/>
              <w:autoSpaceDN w:val="0"/>
              <w:spacing w:before="0" w:after="0" w:line="268"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36CBA7D8">
            <w:pPr>
              <w:widowControl w:val="0"/>
              <w:autoSpaceDE w:val="0"/>
              <w:autoSpaceDN w:val="0"/>
              <w:spacing w:before="0" w:after="0" w:line="266" w:lineRule="exact"/>
              <w:ind w:left="8" w:right="0"/>
              <w:jc w:val="center"/>
              <w:rPr>
                <w:rFonts w:ascii="Times New Roman" w:hAnsi="Times New Roman" w:eastAsia="Times New Roman" w:cs="Times New Roman"/>
                <w:i/>
                <w:sz w:val="24"/>
                <w:szCs w:val="22"/>
                <w:lang w:val="ru-RU" w:eastAsia="en-US" w:bidi="ar-SA"/>
              </w:rPr>
            </w:pPr>
          </w:p>
        </w:tc>
        <w:tc>
          <w:tcPr>
            <w:tcW w:w="1367" w:type="dxa"/>
            <w:vMerge w:val="continue"/>
          </w:tcPr>
          <w:p w14:paraId="3C968DFC">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7B48F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trPr>
        <w:tc>
          <w:tcPr>
            <w:tcW w:w="4265" w:type="dxa"/>
            <w:vMerge w:val="continue"/>
            <w:tcBorders>
              <w:top w:val="nil"/>
            </w:tcBorders>
          </w:tcPr>
          <w:p w14:paraId="0175FB6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408914B">
            <w:pPr>
              <w:widowControl w:val="0"/>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52"/>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pacing w:val="110"/>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114"/>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10"/>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11"/>
                <w:sz w:val="24"/>
                <w:szCs w:val="22"/>
                <w:lang w:val="ru-RU" w:eastAsia="en-US" w:bidi="ar-SA"/>
              </w:rPr>
              <w:t xml:space="preserve"> </w:t>
            </w:r>
            <w:r>
              <w:rPr>
                <w:rFonts w:ascii="Times New Roman" w:hAnsi="Times New Roman" w:eastAsia="Times New Roman" w:cs="Times New Roman"/>
                <w:sz w:val="24"/>
                <w:szCs w:val="22"/>
                <w:lang w:val="ru-RU" w:eastAsia="en-US" w:bidi="ar-SA"/>
              </w:rPr>
              <w:t>личных</w:t>
            </w:r>
            <w:r>
              <w:rPr>
                <w:rFonts w:ascii="Times New Roman" w:hAnsi="Times New Roman" w:eastAsia="Times New Roman" w:cs="Times New Roman"/>
                <w:spacing w:val="114"/>
                <w:sz w:val="24"/>
                <w:szCs w:val="22"/>
                <w:lang w:val="ru-RU" w:eastAsia="en-US" w:bidi="ar-SA"/>
              </w:rPr>
              <w:t xml:space="preserve"> </w:t>
            </w:r>
            <w:r>
              <w:rPr>
                <w:rFonts w:ascii="Times New Roman" w:hAnsi="Times New Roman" w:eastAsia="Times New Roman" w:cs="Times New Roman"/>
                <w:sz w:val="24"/>
                <w:szCs w:val="22"/>
                <w:lang w:val="ru-RU" w:eastAsia="en-US" w:bidi="ar-SA"/>
              </w:rPr>
              <w:t>прав</w:t>
            </w:r>
            <w:r>
              <w:rPr>
                <w:rFonts w:ascii="Times New Roman" w:hAnsi="Times New Roman" w:eastAsia="Times New Roman" w:cs="Times New Roman"/>
                <w:spacing w:val="110"/>
                <w:sz w:val="24"/>
                <w:szCs w:val="22"/>
                <w:lang w:val="ru-RU" w:eastAsia="en-US" w:bidi="ar-SA"/>
              </w:rPr>
              <w:t xml:space="preserve"> </w:t>
            </w:r>
            <w:r>
              <w:rPr>
                <w:rFonts w:ascii="Times New Roman" w:hAnsi="Times New Roman" w:eastAsia="Times New Roman" w:cs="Times New Roman"/>
                <w:sz w:val="24"/>
                <w:szCs w:val="22"/>
                <w:lang w:val="ru-RU" w:eastAsia="en-US" w:bidi="ar-SA"/>
              </w:rPr>
              <w:t>и</w:t>
            </w:r>
          </w:p>
          <w:p w14:paraId="73DBCA8E">
            <w:pPr>
              <w:widowControl w:val="0"/>
              <w:autoSpaceDE w:val="0"/>
              <w:autoSpaceDN w:val="0"/>
              <w:spacing w:before="0" w:after="0" w:line="273" w:lineRule="exact"/>
              <w:ind w:left="108" w:right="0"/>
              <w:jc w:val="left"/>
              <w:rPr>
                <w:rFonts w:ascii="Times New Roman" w:hAnsi="Times New Roman" w:eastAsia="Times New Roman" w:cs="Times New Roman"/>
                <w:spacing w:val="-1"/>
                <w:sz w:val="24"/>
                <w:szCs w:val="22"/>
                <w:lang w:val="ru-RU" w:eastAsia="en-US" w:bidi="ar-SA"/>
              </w:rPr>
            </w:pPr>
            <w:r>
              <w:rPr>
                <w:rFonts w:ascii="Times New Roman" w:hAnsi="Times New Roman" w:eastAsia="Times New Roman" w:cs="Times New Roman"/>
                <w:spacing w:val="-1"/>
                <w:sz w:val="24"/>
                <w:szCs w:val="22"/>
                <w:lang w:val="ru-RU" w:eastAsia="en-US" w:bidi="ar-SA"/>
              </w:rPr>
              <w:t>свобод.</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Работа</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в</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системе</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«Консультант</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плюс».</w:t>
            </w:r>
          </w:p>
          <w:p w14:paraId="070215EE">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p>
        </w:tc>
        <w:tc>
          <w:tcPr>
            <w:tcW w:w="1341" w:type="dxa"/>
          </w:tcPr>
          <w:p w14:paraId="1A50FFC3">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70E0C38A">
            <w:pPr>
              <w:widowControl w:val="0"/>
              <w:autoSpaceDE w:val="0"/>
              <w:autoSpaceDN w:val="0"/>
              <w:spacing w:before="0" w:after="0" w:line="268" w:lineRule="exact"/>
              <w:ind w:left="8" w:right="0"/>
              <w:jc w:val="center"/>
              <w:rPr>
                <w:rFonts w:ascii="Times New Roman" w:hAnsi="Times New Roman" w:eastAsia="Times New Roman" w:cs="Times New Roman"/>
                <w:i/>
                <w:sz w:val="24"/>
                <w:szCs w:val="22"/>
                <w:lang w:val="ru-RU" w:eastAsia="en-US" w:bidi="ar-SA"/>
              </w:rPr>
            </w:pPr>
          </w:p>
        </w:tc>
        <w:tc>
          <w:tcPr>
            <w:tcW w:w="1367" w:type="dxa"/>
            <w:vMerge w:val="continue"/>
          </w:tcPr>
          <w:p w14:paraId="063FFEF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bl>
    <w:p w14:paraId="73FFF46A">
      <w:pPr>
        <w:spacing w:after="0"/>
        <w:rPr>
          <w:sz w:val="2"/>
          <w:szCs w:val="2"/>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6A4F7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16363AE1">
            <w:pPr>
              <w:widowControl w:val="0"/>
              <w:autoSpaceDE w:val="0"/>
              <w:autoSpaceDN w:val="0"/>
              <w:spacing w:before="0" w:after="0" w:line="240" w:lineRule="auto"/>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3.6.</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Уголовная</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ответственность</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несовершеннолетних</w:t>
            </w:r>
          </w:p>
        </w:tc>
        <w:tc>
          <w:tcPr>
            <w:tcW w:w="7835" w:type="dxa"/>
          </w:tcPr>
          <w:p w14:paraId="02C9D885">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31F55806">
            <w:pPr>
              <w:widowControl w:val="0"/>
              <w:autoSpaceDE w:val="0"/>
              <w:autoSpaceDN w:val="0"/>
              <w:spacing w:before="0" w:after="0" w:line="256" w:lineRule="exact"/>
              <w:ind w:left="469" w:right="461"/>
              <w:jc w:val="both"/>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8</w:t>
            </w:r>
          </w:p>
        </w:tc>
        <w:tc>
          <w:tcPr>
            <w:tcW w:w="1367" w:type="dxa"/>
          </w:tcPr>
          <w:p w14:paraId="4750304B">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38192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continue"/>
            <w:tcBorders>
              <w:top w:val="nil"/>
            </w:tcBorders>
          </w:tcPr>
          <w:p w14:paraId="1A8A4D3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9284169">
            <w:pPr>
              <w:widowControl w:val="0"/>
              <w:tabs>
                <w:tab w:val="left" w:pos="1231"/>
              </w:tabs>
              <w:autoSpaceDE w:val="0"/>
              <w:autoSpaceDN w:val="0"/>
              <w:spacing w:before="0" w:after="0" w:line="265"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sz w:val="24"/>
                <w:szCs w:val="22"/>
                <w:lang w:val="ru-RU" w:eastAsia="en-US" w:bidi="ar-SA"/>
              </w:rPr>
              <w:t>1.</w:t>
            </w:r>
            <w:r>
              <w:rPr>
                <w:rFonts w:ascii="Times New Roman" w:hAnsi="Times New Roman" w:eastAsia="Times New Roman" w:cs="Times New Roman"/>
                <w:b/>
                <w:sz w:val="24"/>
                <w:szCs w:val="22"/>
                <w:lang w:val="ru-RU" w:eastAsia="en-US" w:bidi="ar-SA"/>
              </w:rPr>
              <w:tab/>
            </w:r>
            <w:r>
              <w:rPr>
                <w:rFonts w:ascii="Times New Roman" w:hAnsi="Times New Roman" w:eastAsia="Times New Roman" w:cs="Times New Roman"/>
                <w:sz w:val="24"/>
                <w:szCs w:val="22"/>
                <w:lang w:val="ru-RU" w:eastAsia="en-US" w:bidi="ar-SA"/>
              </w:rPr>
              <w:t>Специфика</w:t>
            </w:r>
            <w:r>
              <w:rPr>
                <w:rFonts w:ascii="Times New Roman" w:hAnsi="Times New Roman" w:eastAsia="Times New Roman" w:cs="Times New Roman"/>
                <w:spacing w:val="34"/>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уголовно-правового</w:t>
            </w:r>
            <w:r>
              <w:rPr>
                <w:rFonts w:ascii="Times New Roman" w:hAnsi="Times New Roman" w:eastAsia="Times New Roman" w:cs="Times New Roman"/>
                <w:spacing w:val="90"/>
                <w:sz w:val="24"/>
                <w:szCs w:val="22"/>
                <w:lang w:val="ru-RU" w:eastAsia="en-US" w:bidi="ar-SA"/>
              </w:rPr>
              <w:t xml:space="preserve"> </w:t>
            </w:r>
            <w:r>
              <w:rPr>
                <w:rFonts w:ascii="Times New Roman" w:hAnsi="Times New Roman" w:eastAsia="Times New Roman" w:cs="Times New Roman"/>
                <w:sz w:val="24"/>
                <w:szCs w:val="22"/>
                <w:lang w:val="ru-RU" w:eastAsia="en-US" w:bidi="ar-SA"/>
              </w:rPr>
              <w:t>принуждения</w:t>
            </w:r>
            <w:r>
              <w:rPr>
                <w:rFonts w:ascii="Times New Roman" w:hAnsi="Times New Roman" w:eastAsia="Times New Roman" w:cs="Times New Roman"/>
                <w:spacing w:val="9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91"/>
                <w:sz w:val="24"/>
                <w:szCs w:val="22"/>
                <w:lang w:val="ru-RU" w:eastAsia="en-US" w:bidi="ar-SA"/>
              </w:rPr>
              <w:t xml:space="preserve"> </w:t>
            </w:r>
            <w:r>
              <w:rPr>
                <w:rFonts w:ascii="Times New Roman" w:hAnsi="Times New Roman" w:eastAsia="Times New Roman" w:cs="Times New Roman"/>
                <w:sz w:val="24"/>
                <w:szCs w:val="22"/>
                <w:lang w:val="ru-RU" w:eastAsia="en-US" w:bidi="ar-SA"/>
              </w:rPr>
              <w:t>отношении</w:t>
            </w:r>
          </w:p>
          <w:p w14:paraId="284AC367">
            <w:pPr>
              <w:widowControl w:val="0"/>
              <w:autoSpaceDE w:val="0"/>
              <w:autoSpaceDN w:val="0"/>
              <w:spacing w:before="0" w:after="0" w:line="266"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несовершеннолетних</w:t>
            </w:r>
          </w:p>
        </w:tc>
        <w:tc>
          <w:tcPr>
            <w:tcW w:w="1341" w:type="dxa"/>
          </w:tcPr>
          <w:p w14:paraId="01145C15">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restart"/>
          </w:tcPr>
          <w:p w14:paraId="4F34EB5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647A2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18C9C85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CEE3EDE">
            <w:pPr>
              <w:widowControl w:val="0"/>
              <w:tabs>
                <w:tab w:val="left" w:pos="1231"/>
              </w:tabs>
              <w:autoSpaceDE w:val="0"/>
              <w:autoSpaceDN w:val="0"/>
              <w:spacing w:before="0" w:after="0" w:line="256"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Срок</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достижения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лицом</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уголовной</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ответственности.</w:t>
            </w:r>
          </w:p>
        </w:tc>
        <w:tc>
          <w:tcPr>
            <w:tcW w:w="1341" w:type="dxa"/>
          </w:tcPr>
          <w:p w14:paraId="6D0236B8">
            <w:pPr>
              <w:widowControl w:val="0"/>
              <w:autoSpaceDE w:val="0"/>
              <w:autoSpaceDN w:val="0"/>
              <w:spacing w:before="0" w:after="0" w:line="256"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6CD2A99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5BDD1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65" w:type="dxa"/>
            <w:vMerge w:val="continue"/>
            <w:tcBorders>
              <w:top w:val="nil"/>
            </w:tcBorders>
          </w:tcPr>
          <w:p w14:paraId="0B7EA77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276A66E6">
            <w:pPr>
              <w:widowControl w:val="0"/>
              <w:tabs>
                <w:tab w:val="left" w:pos="1231"/>
              </w:tabs>
              <w:autoSpaceDE w:val="0"/>
              <w:autoSpaceDN w:val="0"/>
              <w:spacing w:before="0" w:after="0" w:line="265"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3.</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pacing w:val="48"/>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49"/>
                <w:sz w:val="24"/>
                <w:szCs w:val="22"/>
                <w:lang w:val="ru-RU" w:eastAsia="en-US" w:bidi="ar-SA"/>
              </w:rPr>
              <w:t xml:space="preserve"> </w:t>
            </w:r>
            <w:r>
              <w:rPr>
                <w:rFonts w:ascii="Times New Roman" w:hAnsi="Times New Roman" w:eastAsia="Times New Roman" w:cs="Times New Roman"/>
                <w:sz w:val="24"/>
                <w:szCs w:val="22"/>
                <w:lang w:val="ru-RU" w:eastAsia="en-US" w:bidi="ar-SA"/>
              </w:rPr>
              <w:t>за</w:t>
            </w:r>
            <w:r>
              <w:rPr>
                <w:rFonts w:ascii="Times New Roman" w:hAnsi="Times New Roman" w:eastAsia="Times New Roman" w:cs="Times New Roman"/>
                <w:spacing w:val="47"/>
                <w:sz w:val="24"/>
                <w:szCs w:val="22"/>
                <w:lang w:val="ru-RU" w:eastAsia="en-US" w:bidi="ar-SA"/>
              </w:rPr>
              <w:t xml:space="preserve"> </w:t>
            </w:r>
            <w:r>
              <w:rPr>
                <w:rFonts w:ascii="Times New Roman" w:hAnsi="Times New Roman" w:eastAsia="Times New Roman" w:cs="Times New Roman"/>
                <w:sz w:val="24"/>
                <w:szCs w:val="22"/>
                <w:lang w:val="ru-RU" w:eastAsia="en-US" w:bidi="ar-SA"/>
              </w:rPr>
              <w:t>которые</w:t>
            </w:r>
            <w:r>
              <w:rPr>
                <w:rFonts w:ascii="Times New Roman" w:hAnsi="Times New Roman" w:eastAsia="Times New Roman" w:cs="Times New Roman"/>
                <w:spacing w:val="48"/>
                <w:sz w:val="24"/>
                <w:szCs w:val="22"/>
                <w:lang w:val="ru-RU" w:eastAsia="en-US" w:bidi="ar-SA"/>
              </w:rPr>
              <w:t xml:space="preserve"> </w:t>
            </w:r>
            <w:r>
              <w:rPr>
                <w:rFonts w:ascii="Times New Roman" w:hAnsi="Times New Roman" w:eastAsia="Times New Roman" w:cs="Times New Roman"/>
                <w:sz w:val="24"/>
                <w:szCs w:val="22"/>
                <w:lang w:val="ru-RU" w:eastAsia="en-US" w:bidi="ar-SA"/>
              </w:rPr>
              <w:t>может</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наступать</w:t>
            </w:r>
            <w:r>
              <w:rPr>
                <w:rFonts w:ascii="Times New Roman" w:hAnsi="Times New Roman" w:eastAsia="Times New Roman" w:cs="Times New Roman"/>
                <w:spacing w:val="54"/>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уголовная</w:t>
            </w:r>
          </w:p>
          <w:p w14:paraId="1BB98627">
            <w:pPr>
              <w:widowControl w:val="0"/>
              <w:autoSpaceDE w:val="0"/>
              <w:autoSpaceDN w:val="0"/>
              <w:spacing w:before="0" w:after="0" w:line="273"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ответственность</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несовершеннолетних.</w:t>
            </w:r>
          </w:p>
        </w:tc>
        <w:tc>
          <w:tcPr>
            <w:tcW w:w="1341" w:type="dxa"/>
          </w:tcPr>
          <w:p w14:paraId="4A94123A">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5D2CA39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9BEC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4265" w:type="dxa"/>
            <w:vMerge w:val="continue"/>
            <w:tcBorders>
              <w:top w:val="nil"/>
            </w:tcBorders>
          </w:tcPr>
          <w:p w14:paraId="4E99A1E9">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F3FC684">
            <w:pPr>
              <w:widowControl w:val="0"/>
              <w:tabs>
                <w:tab w:val="left" w:pos="1231"/>
                <w:tab w:val="left" w:pos="2160"/>
                <w:tab w:val="left" w:pos="3624"/>
                <w:tab w:val="left" w:pos="4831"/>
                <w:tab w:val="left" w:pos="5783"/>
                <w:tab w:val="left" w:pos="6642"/>
              </w:tabs>
              <w:autoSpaceDE w:val="0"/>
              <w:autoSpaceDN w:val="0"/>
              <w:spacing w:before="0" w:after="0" w:line="265"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4.</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Виды</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наказаний,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которые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могут</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быть</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назначены</w:t>
            </w:r>
          </w:p>
          <w:p w14:paraId="5BE229A8">
            <w:pPr>
              <w:widowControl w:val="0"/>
              <w:autoSpaceDE w:val="0"/>
              <w:autoSpaceDN w:val="0"/>
              <w:spacing w:before="0" w:after="0" w:line="266"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несовершеннолетним.</w:t>
            </w:r>
          </w:p>
        </w:tc>
        <w:tc>
          <w:tcPr>
            <w:tcW w:w="1341" w:type="dxa"/>
          </w:tcPr>
          <w:p w14:paraId="6CD47F08">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34A813F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23DAE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4265" w:type="dxa"/>
            <w:vMerge w:val="continue"/>
            <w:tcBorders>
              <w:top w:val="nil"/>
            </w:tcBorders>
          </w:tcPr>
          <w:p w14:paraId="1926551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EBD7D13">
            <w:pPr>
              <w:widowControl w:val="0"/>
              <w:tabs>
                <w:tab w:val="left" w:pos="1090"/>
              </w:tabs>
              <w:autoSpaceDE w:val="0"/>
              <w:autoSpaceDN w:val="0"/>
              <w:spacing w:before="0" w:after="0" w:line="265" w:lineRule="exact"/>
              <w:ind w:left="101"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5.</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Освобождение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несовершеннолетних</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наказания</w:t>
            </w:r>
          </w:p>
        </w:tc>
        <w:tc>
          <w:tcPr>
            <w:tcW w:w="1341" w:type="dxa"/>
          </w:tcPr>
          <w:p w14:paraId="224D77DE">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6D09828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4511E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65C79D8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7A8EBBA">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1BC2D333">
            <w:pPr>
              <w:widowControl w:val="0"/>
              <w:autoSpaceDE w:val="0"/>
              <w:autoSpaceDN w:val="0"/>
              <w:spacing w:before="0" w:after="0" w:line="256"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2216FEA4">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6C9B1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265" w:type="dxa"/>
            <w:vMerge w:val="continue"/>
            <w:tcBorders>
              <w:top w:val="nil"/>
            </w:tcBorders>
          </w:tcPr>
          <w:p w14:paraId="4261A00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75E4D02">
            <w:pPr>
              <w:widowControl w:val="0"/>
              <w:tabs>
                <w:tab w:val="left" w:pos="1223"/>
                <w:tab w:val="left" w:pos="2925"/>
                <w:tab w:val="left" w:pos="4520"/>
                <w:tab w:val="left" w:pos="5288"/>
                <w:tab w:val="left" w:pos="5757"/>
                <w:tab w:val="left" w:pos="6518"/>
              </w:tabs>
              <w:autoSpaceDE w:val="0"/>
              <w:autoSpaceDN w:val="0"/>
              <w:spacing w:before="0" w:after="0" w:line="268"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ситуационных</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юридических</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теме: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«Уголовная</w:t>
            </w:r>
          </w:p>
          <w:p w14:paraId="308B5BC4">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ответственность</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несовершеннолетних».</w:t>
            </w:r>
          </w:p>
          <w:p w14:paraId="77FAECA8">
            <w:pPr>
              <w:widowControl w:val="0"/>
              <w:autoSpaceDE w:val="0"/>
              <w:autoSpaceDN w:val="0"/>
              <w:spacing w:before="0" w:after="0" w:line="240" w:lineRule="auto"/>
              <w:ind w:left="108" w:right="101"/>
              <w:jc w:val="both"/>
              <w:rPr>
                <w:rFonts w:ascii="Times New Roman" w:hAnsi="Times New Roman" w:eastAsia="Times New Roman" w:cs="Times New Roman"/>
                <w:sz w:val="24"/>
                <w:szCs w:val="22"/>
                <w:lang w:val="ru-RU" w:eastAsia="en-US" w:bidi="ar-SA"/>
              </w:rPr>
            </w:pPr>
          </w:p>
        </w:tc>
        <w:tc>
          <w:tcPr>
            <w:tcW w:w="1341" w:type="dxa"/>
          </w:tcPr>
          <w:p w14:paraId="33FA290C">
            <w:pPr>
              <w:widowControl w:val="0"/>
              <w:autoSpaceDE w:val="0"/>
              <w:autoSpaceDN w:val="0"/>
              <w:spacing w:before="0" w:after="0" w:line="268"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0793D8B2">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p>
          <w:p w14:paraId="2222AD32">
            <w:pPr>
              <w:widowControl w:val="0"/>
              <w:autoSpaceDE w:val="0"/>
              <w:autoSpaceDN w:val="0"/>
              <w:spacing w:before="0" w:after="0" w:line="265" w:lineRule="exact"/>
              <w:ind w:left="0" w:leftChars="0" w:right="461" w:firstLine="0" w:firstLineChars="0"/>
              <w:jc w:val="both"/>
              <w:rPr>
                <w:rFonts w:ascii="Times New Roman" w:hAnsi="Times New Roman" w:eastAsia="Times New Roman" w:cs="Times New Roman"/>
                <w:i/>
                <w:sz w:val="24"/>
                <w:szCs w:val="22"/>
                <w:lang w:val="ru-RU" w:eastAsia="en-US" w:bidi="ar-SA"/>
              </w:rPr>
            </w:pPr>
          </w:p>
        </w:tc>
        <w:tc>
          <w:tcPr>
            <w:tcW w:w="1367" w:type="dxa"/>
            <w:vMerge w:val="continue"/>
          </w:tcPr>
          <w:p w14:paraId="6FFAC30C">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0B809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63BCC89B">
            <w:pPr>
              <w:widowControl w:val="0"/>
              <w:autoSpaceDE w:val="0"/>
              <w:autoSpaceDN w:val="0"/>
              <w:spacing w:before="0" w:after="0" w:line="240" w:lineRule="auto"/>
              <w:ind w:left="107" w:right="93"/>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3.7.</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интересов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коммерческих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организациях.</w:t>
            </w:r>
          </w:p>
        </w:tc>
        <w:tc>
          <w:tcPr>
            <w:tcW w:w="7835" w:type="dxa"/>
          </w:tcPr>
          <w:p w14:paraId="41A6C3BC">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2F7A2A42">
            <w:pPr>
              <w:widowControl w:val="0"/>
              <w:autoSpaceDE w:val="0"/>
              <w:autoSpaceDN w:val="0"/>
              <w:spacing w:before="0" w:after="0" w:line="256"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152C1645">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63F46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4265" w:type="dxa"/>
            <w:vMerge w:val="continue"/>
            <w:tcBorders>
              <w:top w:val="nil"/>
            </w:tcBorders>
          </w:tcPr>
          <w:p w14:paraId="1D59032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B4CA011">
            <w:pPr>
              <w:widowControl w:val="0"/>
              <w:tabs>
                <w:tab w:val="left" w:pos="1183"/>
                <w:tab w:val="left" w:pos="1511"/>
                <w:tab w:val="left" w:pos="4147"/>
                <w:tab w:val="left" w:pos="5773"/>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 xml:space="preserve">общая  </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74"/>
                <w:sz w:val="24"/>
                <w:szCs w:val="22"/>
                <w:lang w:val="ru-RU" w:eastAsia="en-US" w:bidi="ar-SA"/>
              </w:rPr>
              <w:t xml:space="preserve"> </w:t>
            </w:r>
            <w:r>
              <w:rPr>
                <w:rFonts w:ascii="Times New Roman" w:hAnsi="Times New Roman" w:eastAsia="Times New Roman" w:cs="Times New Roman"/>
                <w:sz w:val="24"/>
                <w:szCs w:val="22"/>
                <w:lang w:val="ru-RU" w:eastAsia="en-US" w:bidi="ar-SA"/>
              </w:rPr>
              <w:t>интересов</w:t>
            </w:r>
          </w:p>
          <w:p w14:paraId="0F8C2661">
            <w:pPr>
              <w:widowControl w:val="0"/>
              <w:autoSpaceDE w:val="0"/>
              <w:autoSpaceDN w:val="0"/>
              <w:spacing w:before="0" w:after="0" w:line="270" w:lineRule="atLeast"/>
              <w:ind w:left="108" w:right="89"/>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службы в коммерческих и иных организациях. Отдельные виды (составы)</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 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коммерческих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иных организациях.</w:t>
            </w:r>
          </w:p>
        </w:tc>
        <w:tc>
          <w:tcPr>
            <w:tcW w:w="1341" w:type="dxa"/>
          </w:tcPr>
          <w:p w14:paraId="3AFB92B4">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6D0F333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3D894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31FC90C6">
            <w:pPr>
              <w:widowControl w:val="0"/>
              <w:tabs>
                <w:tab w:val="left" w:pos="870"/>
                <w:tab w:val="left" w:pos="1484"/>
                <w:tab w:val="left" w:pos="3194"/>
                <w:tab w:val="left" w:pos="3561"/>
              </w:tabs>
              <w:autoSpaceDE w:val="0"/>
              <w:autoSpaceDN w:val="0"/>
              <w:spacing w:before="0" w:after="0" w:line="240" w:lineRule="auto"/>
              <w:ind w:left="107" w:right="97"/>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3.8.</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сфере</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экономической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p>
        </w:tc>
        <w:tc>
          <w:tcPr>
            <w:tcW w:w="7835" w:type="dxa"/>
          </w:tcPr>
          <w:p w14:paraId="2A805D6C">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1D192725">
            <w:pPr>
              <w:widowControl w:val="0"/>
              <w:autoSpaceDE w:val="0"/>
              <w:autoSpaceDN w:val="0"/>
              <w:spacing w:before="0" w:after="0" w:line="256" w:lineRule="exact"/>
              <w:ind w:left="469" w:right="461"/>
              <w:jc w:val="center"/>
              <w:rPr>
                <w:rFonts w:hint="default" w:ascii="Times New Roman" w:hAnsi="Times New Roman" w:eastAsia="Times New Roman" w:cs="Times New Roman"/>
                <w:b/>
                <w:bCs/>
                <w:i/>
                <w:sz w:val="24"/>
                <w:szCs w:val="22"/>
                <w:lang w:val="ru-RU" w:eastAsia="en-US" w:bidi="ar-SA"/>
              </w:rPr>
            </w:pPr>
            <w:r>
              <w:rPr>
                <w:rFonts w:hint="default" w:ascii="Times New Roman" w:hAnsi="Times New Roman" w:eastAsia="Times New Roman" w:cs="Times New Roman"/>
                <w:b/>
                <w:bCs/>
                <w:i/>
                <w:sz w:val="24"/>
                <w:szCs w:val="22"/>
                <w:lang w:val="ru-RU" w:eastAsia="en-US" w:bidi="ar-SA"/>
              </w:rPr>
              <w:t>6</w:t>
            </w:r>
          </w:p>
        </w:tc>
        <w:tc>
          <w:tcPr>
            <w:tcW w:w="1367" w:type="dxa"/>
          </w:tcPr>
          <w:p w14:paraId="633C91BE">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4101C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4265" w:type="dxa"/>
            <w:vMerge w:val="continue"/>
            <w:tcBorders>
              <w:top w:val="nil"/>
            </w:tcBorders>
          </w:tcPr>
          <w:p w14:paraId="5E2C2C3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7C2672B">
            <w:pPr>
              <w:widowControl w:val="0"/>
              <w:tabs>
                <w:tab w:val="left" w:pos="816"/>
                <w:tab w:val="left" w:pos="1946"/>
                <w:tab w:val="left" w:pos="2329"/>
                <w:tab w:val="left" w:pos="3227"/>
                <w:tab w:val="left" w:pos="5076"/>
                <w:tab w:val="left" w:pos="6757"/>
                <w:tab w:val="left" w:pos="7126"/>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сфере</w:t>
            </w:r>
          </w:p>
          <w:p w14:paraId="3EFA82F9">
            <w:pPr>
              <w:widowControl w:val="0"/>
              <w:autoSpaceDE w:val="0"/>
              <w:autoSpaceDN w:val="0"/>
              <w:spacing w:before="0" w:after="0" w:line="269"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экономической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p>
        </w:tc>
        <w:tc>
          <w:tcPr>
            <w:tcW w:w="1341" w:type="dxa"/>
          </w:tcPr>
          <w:p w14:paraId="416964F0">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tcPr>
          <w:p w14:paraId="0E285D4B">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bl>
    <w:p w14:paraId="21F292B1">
      <w:pPr>
        <w:spacing w:after="0"/>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34F8A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4265" w:type="dxa"/>
            <w:vMerge w:val="restart"/>
          </w:tcPr>
          <w:p w14:paraId="7757092A">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c>
          <w:tcPr>
            <w:tcW w:w="7835" w:type="dxa"/>
          </w:tcPr>
          <w:p w14:paraId="33F4423D">
            <w:pPr>
              <w:widowControl w:val="0"/>
              <w:autoSpaceDE w:val="0"/>
              <w:autoSpaceDN w:val="0"/>
              <w:spacing w:before="0" w:after="0" w:line="240" w:lineRule="auto"/>
              <w:ind w:left="108" w:right="99"/>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pacing w:val="61"/>
                <w:sz w:val="24"/>
                <w:szCs w:val="22"/>
                <w:lang w:val="ru-RU" w:eastAsia="en-US" w:bidi="ar-SA"/>
              </w:rPr>
              <w:t xml:space="preserve"> </w:t>
            </w:r>
            <w:r>
              <w:rPr>
                <w:rFonts w:ascii="Times New Roman" w:hAnsi="Times New Roman" w:eastAsia="Times New Roman" w:cs="Times New Roman"/>
                <w:sz w:val="24"/>
                <w:szCs w:val="22"/>
                <w:lang w:val="ru-RU" w:eastAsia="en-US" w:bidi="ar-SA"/>
              </w:rPr>
              <w:t>Приобретение</w:t>
            </w:r>
            <w:r>
              <w:rPr>
                <w:rFonts w:ascii="Times New Roman" w:hAnsi="Times New Roman" w:eastAsia="Times New Roman" w:cs="Times New Roman"/>
                <w:spacing w:val="61"/>
                <w:sz w:val="24"/>
                <w:szCs w:val="22"/>
                <w:lang w:val="ru-RU" w:eastAsia="en-US" w:bidi="ar-SA"/>
              </w:rPr>
              <w:t xml:space="preserve"> </w:t>
            </w:r>
            <w:r>
              <w:rPr>
                <w:rFonts w:ascii="Times New Roman" w:hAnsi="Times New Roman" w:eastAsia="Times New Roman" w:cs="Times New Roman"/>
                <w:sz w:val="24"/>
                <w:szCs w:val="22"/>
                <w:lang w:val="ru-RU" w:eastAsia="en-US" w:bidi="ar-SA"/>
              </w:rPr>
              <w:t>или</w:t>
            </w:r>
            <w:r>
              <w:rPr>
                <w:rFonts w:ascii="Times New Roman" w:hAnsi="Times New Roman" w:eastAsia="Times New Roman" w:cs="Times New Roman"/>
                <w:spacing w:val="61"/>
                <w:sz w:val="24"/>
                <w:szCs w:val="22"/>
                <w:lang w:val="ru-RU" w:eastAsia="en-US" w:bidi="ar-SA"/>
              </w:rPr>
              <w:t xml:space="preserve"> </w:t>
            </w:r>
            <w:r>
              <w:rPr>
                <w:rFonts w:ascii="Times New Roman" w:hAnsi="Times New Roman" w:eastAsia="Times New Roman" w:cs="Times New Roman"/>
                <w:sz w:val="24"/>
                <w:szCs w:val="22"/>
                <w:lang w:val="ru-RU" w:eastAsia="en-US" w:bidi="ar-SA"/>
              </w:rPr>
              <w:t>сбыт</w:t>
            </w:r>
            <w:r>
              <w:rPr>
                <w:rFonts w:ascii="Times New Roman" w:hAnsi="Times New Roman" w:eastAsia="Times New Roman" w:cs="Times New Roman"/>
                <w:spacing w:val="61"/>
                <w:sz w:val="24"/>
                <w:szCs w:val="22"/>
                <w:lang w:val="ru-RU" w:eastAsia="en-US" w:bidi="ar-SA"/>
              </w:rPr>
              <w:t xml:space="preserve"> </w:t>
            </w:r>
            <w:r>
              <w:rPr>
                <w:rFonts w:ascii="Times New Roman" w:hAnsi="Times New Roman" w:eastAsia="Times New Roman" w:cs="Times New Roman"/>
                <w:sz w:val="24"/>
                <w:szCs w:val="22"/>
                <w:lang w:val="ru-RU" w:eastAsia="en-US" w:bidi="ar-SA"/>
              </w:rPr>
              <w:t>имущества,</w:t>
            </w:r>
            <w:r>
              <w:rPr>
                <w:rFonts w:ascii="Times New Roman" w:hAnsi="Times New Roman" w:eastAsia="Times New Roman" w:cs="Times New Roman"/>
                <w:spacing w:val="61"/>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заведомо  </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добытого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преступным</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путем.</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Изготовление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или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сбыт</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поддельных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денег</w:t>
            </w:r>
            <w:r>
              <w:rPr>
                <w:rFonts w:ascii="Times New Roman" w:hAnsi="Times New Roman" w:eastAsia="Times New Roman" w:cs="Times New Roman"/>
                <w:spacing w:val="60"/>
                <w:sz w:val="24"/>
                <w:szCs w:val="22"/>
                <w:lang w:val="ru-RU" w:eastAsia="en-US" w:bidi="ar-SA"/>
              </w:rPr>
              <w:t xml:space="preserve"> </w:t>
            </w:r>
            <w:r>
              <w:rPr>
                <w:rFonts w:ascii="Times New Roman" w:hAnsi="Times New Roman" w:eastAsia="Times New Roman" w:cs="Times New Roman"/>
                <w:sz w:val="24"/>
                <w:szCs w:val="22"/>
                <w:lang w:val="ru-RU" w:eastAsia="en-US" w:bidi="ar-SA"/>
              </w:rPr>
              <w:t>или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ценных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бумаг.</w:t>
            </w:r>
          </w:p>
        </w:tc>
        <w:tc>
          <w:tcPr>
            <w:tcW w:w="1341" w:type="dxa"/>
          </w:tcPr>
          <w:p w14:paraId="67A1FB83">
            <w:pPr>
              <w:widowControl w:val="0"/>
              <w:autoSpaceDE w:val="0"/>
              <w:autoSpaceDN w:val="0"/>
              <w:spacing w:before="0" w:after="0" w:line="268"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restart"/>
          </w:tcPr>
          <w:p w14:paraId="446287B2">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37FC0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4265" w:type="dxa"/>
            <w:vMerge w:val="continue"/>
            <w:tcBorders>
              <w:top w:val="nil"/>
            </w:tcBorders>
          </w:tcPr>
          <w:p w14:paraId="6F6335E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81B2BD0">
            <w:pPr>
              <w:widowControl w:val="0"/>
              <w:tabs>
                <w:tab w:val="left" w:pos="816"/>
              </w:tabs>
              <w:autoSpaceDE w:val="0"/>
              <w:autoSpaceDN w:val="0"/>
              <w:spacing w:before="0" w:after="0" w:line="240" w:lineRule="auto"/>
              <w:ind w:left="108" w:right="104"/>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3.</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Уклонение</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гражданина</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уплаты</w:t>
            </w:r>
            <w:r>
              <w:rPr>
                <w:rFonts w:ascii="Times New Roman" w:hAnsi="Times New Roman" w:eastAsia="Times New Roman" w:cs="Times New Roman"/>
                <w:spacing w:val="47"/>
                <w:sz w:val="24"/>
                <w:szCs w:val="22"/>
                <w:lang w:val="ru-RU" w:eastAsia="en-US" w:bidi="ar-SA"/>
              </w:rPr>
              <w:t xml:space="preserve"> </w:t>
            </w:r>
            <w:r>
              <w:rPr>
                <w:rFonts w:ascii="Times New Roman" w:hAnsi="Times New Roman" w:eastAsia="Times New Roman" w:cs="Times New Roman"/>
                <w:sz w:val="24"/>
                <w:szCs w:val="22"/>
                <w:lang w:val="ru-RU" w:eastAsia="en-US" w:bidi="ar-SA"/>
              </w:rPr>
              <w:t>налога.</w:t>
            </w:r>
            <w:r>
              <w:rPr>
                <w:rFonts w:ascii="Times New Roman" w:hAnsi="Times New Roman" w:eastAsia="Times New Roman" w:cs="Times New Roman"/>
                <w:spacing w:val="49"/>
                <w:sz w:val="24"/>
                <w:szCs w:val="22"/>
                <w:lang w:val="ru-RU" w:eastAsia="en-US" w:bidi="ar-SA"/>
              </w:rPr>
              <w:t xml:space="preserve"> </w:t>
            </w:r>
            <w:r>
              <w:rPr>
                <w:rFonts w:ascii="Times New Roman" w:hAnsi="Times New Roman" w:eastAsia="Times New Roman" w:cs="Times New Roman"/>
                <w:sz w:val="24"/>
                <w:szCs w:val="22"/>
                <w:lang w:val="ru-RU" w:eastAsia="en-US" w:bidi="ar-SA"/>
              </w:rPr>
              <w:t>Уклонение</w:t>
            </w:r>
            <w:r>
              <w:rPr>
                <w:rFonts w:ascii="Times New Roman" w:hAnsi="Times New Roman" w:eastAsia="Times New Roman" w:cs="Times New Roman"/>
                <w:spacing w:val="46"/>
                <w:sz w:val="24"/>
                <w:szCs w:val="22"/>
                <w:lang w:val="ru-RU" w:eastAsia="en-US" w:bidi="ar-SA"/>
              </w:rPr>
              <w:t xml:space="preserve"> </w:t>
            </w:r>
            <w:r>
              <w:rPr>
                <w:rFonts w:ascii="Times New Roman" w:hAnsi="Times New Roman" w:eastAsia="Times New Roman" w:cs="Times New Roman"/>
                <w:sz w:val="24"/>
                <w:szCs w:val="22"/>
                <w:lang w:val="ru-RU" w:eastAsia="en-US" w:bidi="ar-SA"/>
              </w:rPr>
              <w:t>от</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уплаты</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налогов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организаций.</w:t>
            </w:r>
          </w:p>
        </w:tc>
        <w:tc>
          <w:tcPr>
            <w:tcW w:w="1341" w:type="dxa"/>
          </w:tcPr>
          <w:p w14:paraId="0FFB7880">
            <w:pPr>
              <w:widowControl w:val="0"/>
              <w:autoSpaceDE w:val="0"/>
              <w:autoSpaceDN w:val="0"/>
              <w:spacing w:before="0" w:after="0" w:line="268"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73C215B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48218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07DFE7E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04A0577">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0DEC8ED0">
            <w:pPr>
              <w:widowControl w:val="0"/>
              <w:autoSpaceDE w:val="0"/>
              <w:autoSpaceDN w:val="0"/>
              <w:spacing w:before="0" w:after="0" w:line="256"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43964758">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4C1CC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4265" w:type="dxa"/>
            <w:vMerge w:val="continue"/>
            <w:tcBorders>
              <w:top w:val="nil"/>
            </w:tcBorders>
          </w:tcPr>
          <w:p w14:paraId="34111685">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E7C0740">
            <w:pPr>
              <w:widowControl w:val="0"/>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pacing w:val="51"/>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54"/>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50"/>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54"/>
                <w:sz w:val="24"/>
                <w:szCs w:val="22"/>
                <w:lang w:val="ru-RU" w:eastAsia="en-US" w:bidi="ar-SA"/>
              </w:rPr>
              <w:t xml:space="preserve"> </w:t>
            </w:r>
            <w:r>
              <w:rPr>
                <w:rFonts w:ascii="Times New Roman" w:hAnsi="Times New Roman" w:eastAsia="Times New Roman" w:cs="Times New Roman"/>
                <w:sz w:val="24"/>
                <w:szCs w:val="22"/>
                <w:lang w:val="ru-RU" w:eastAsia="en-US" w:bidi="ar-SA"/>
              </w:rPr>
              <w:t>собственности</w:t>
            </w:r>
            <w:r>
              <w:rPr>
                <w:rFonts w:ascii="Times New Roman" w:hAnsi="Times New Roman" w:eastAsia="Times New Roman" w:cs="Times New Roman"/>
                <w:spacing w:val="51"/>
                <w:sz w:val="24"/>
                <w:szCs w:val="22"/>
                <w:lang w:val="ru-RU" w:eastAsia="en-US" w:bidi="ar-SA"/>
              </w:rPr>
              <w:t xml:space="preserve"> </w:t>
            </w:r>
            <w:r>
              <w:rPr>
                <w:rFonts w:ascii="Times New Roman" w:hAnsi="Times New Roman" w:eastAsia="Times New Roman" w:cs="Times New Roman"/>
                <w:sz w:val="24"/>
                <w:szCs w:val="22"/>
                <w:lang w:val="ru-RU" w:eastAsia="en-US" w:bidi="ar-SA"/>
              </w:rPr>
              <w:t>(ст.</w:t>
            </w:r>
          </w:p>
          <w:p w14:paraId="41EB9DC4">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158-168</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УК</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сфере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экономической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деятельности.</w:t>
            </w:r>
          </w:p>
          <w:p w14:paraId="16372346">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p>
        </w:tc>
        <w:tc>
          <w:tcPr>
            <w:tcW w:w="1341" w:type="dxa"/>
          </w:tcPr>
          <w:p w14:paraId="0467C458">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0DD60A04">
            <w:pPr>
              <w:widowControl w:val="0"/>
              <w:autoSpaceDE w:val="0"/>
              <w:autoSpaceDN w:val="0"/>
              <w:spacing w:before="0" w:after="0" w:line="259" w:lineRule="exact"/>
              <w:ind w:left="469" w:right="461"/>
              <w:jc w:val="center"/>
              <w:rPr>
                <w:rFonts w:ascii="Times New Roman" w:hAnsi="Times New Roman" w:eastAsia="Times New Roman" w:cs="Times New Roman"/>
                <w:i/>
                <w:sz w:val="24"/>
                <w:szCs w:val="22"/>
                <w:lang w:val="ru-RU" w:eastAsia="en-US" w:bidi="ar-SA"/>
              </w:rPr>
            </w:pPr>
          </w:p>
        </w:tc>
        <w:tc>
          <w:tcPr>
            <w:tcW w:w="1367" w:type="dxa"/>
            <w:vMerge w:val="continue"/>
          </w:tcPr>
          <w:p w14:paraId="0A741D0E">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6861B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265" w:type="dxa"/>
            <w:vMerge w:val="restart"/>
          </w:tcPr>
          <w:p w14:paraId="7314766B">
            <w:pPr>
              <w:widowControl w:val="0"/>
              <w:autoSpaceDE w:val="0"/>
              <w:autoSpaceDN w:val="0"/>
              <w:spacing w:before="0" w:after="0" w:line="240" w:lineRule="auto"/>
              <w:ind w:left="107" w:right="96"/>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3.9.</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здоровья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населения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общественной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нравственности.</w:t>
            </w:r>
          </w:p>
        </w:tc>
        <w:tc>
          <w:tcPr>
            <w:tcW w:w="7835" w:type="dxa"/>
          </w:tcPr>
          <w:p w14:paraId="0A9F45C0">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30BD8AD2">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73D47AC0">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p>
        </w:tc>
      </w:tr>
      <w:tr w14:paraId="2DDB6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4265" w:type="dxa"/>
            <w:vMerge w:val="continue"/>
            <w:tcBorders>
              <w:top w:val="nil"/>
            </w:tcBorders>
          </w:tcPr>
          <w:p w14:paraId="7052CD9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DCD0DC3">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общественной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нравственности и здоровья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населения.</w:t>
            </w:r>
          </w:p>
          <w:p w14:paraId="78CABA35">
            <w:pPr>
              <w:widowControl w:val="0"/>
              <w:tabs>
                <w:tab w:val="left" w:pos="1283"/>
                <w:tab w:val="left" w:pos="3045"/>
                <w:tab w:val="left" w:pos="3875"/>
                <w:tab w:val="left" w:pos="4391"/>
                <w:tab w:val="left" w:pos="5158"/>
                <w:tab w:val="left" w:pos="7005"/>
              </w:tabs>
              <w:autoSpaceDE w:val="0"/>
              <w:autoSpaceDN w:val="0"/>
              <w:spacing w:before="0" w:after="0" w:line="240" w:lineRule="auto"/>
              <w:ind w:left="108" w:right="99"/>
              <w:jc w:val="left"/>
              <w:rPr>
                <w:rFonts w:ascii="Times New Roman" w:hAnsi="Times New Roman" w:eastAsia="Times New Roman" w:cs="Times New Roman"/>
                <w:sz w:val="24"/>
                <w:szCs w:val="22"/>
                <w:lang w:val="ru-RU" w:eastAsia="en-US" w:bidi="ar-SA"/>
              </w:rPr>
            </w:pPr>
          </w:p>
        </w:tc>
        <w:tc>
          <w:tcPr>
            <w:tcW w:w="1341" w:type="dxa"/>
          </w:tcPr>
          <w:p w14:paraId="561C13CE">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p w14:paraId="27DE0B7E">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p>
        </w:tc>
        <w:tc>
          <w:tcPr>
            <w:tcW w:w="1367" w:type="dxa"/>
          </w:tcPr>
          <w:p w14:paraId="2D2DAA03">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0C523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4265" w:type="dxa"/>
            <w:vMerge w:val="restart"/>
          </w:tcPr>
          <w:p w14:paraId="0335B258">
            <w:pPr>
              <w:widowControl w:val="0"/>
              <w:tabs>
                <w:tab w:val="left" w:pos="2254"/>
                <w:tab w:val="left" w:pos="4029"/>
              </w:tabs>
              <w:autoSpaceDE w:val="0"/>
              <w:autoSpaceDN w:val="0"/>
              <w:spacing w:before="0" w:after="0" w:line="240" w:lineRule="auto"/>
              <w:ind w:left="107" w:right="94"/>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3.10.</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движения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4"/>
                <w:sz w:val="24"/>
                <w:szCs w:val="22"/>
                <w:lang w:val="ru-RU" w:eastAsia="en-US" w:bidi="ar-SA"/>
              </w:rPr>
              <w:t>и</w:t>
            </w:r>
            <w:r>
              <w:rPr>
                <w:rFonts w:ascii="Times New Roman" w:hAnsi="Times New Roman" w:eastAsia="Times New Roman" w:cs="Times New Roman"/>
                <w:spacing w:val="-58"/>
                <w:sz w:val="24"/>
                <w:szCs w:val="22"/>
                <w:lang w:val="ru-RU" w:eastAsia="en-US" w:bidi="ar-SA"/>
              </w:rPr>
              <w:t xml:space="preserve"> </w:t>
            </w:r>
            <w:r>
              <w:rPr>
                <w:rFonts w:ascii="Times New Roman" w:hAnsi="Times New Roman" w:eastAsia="Times New Roman" w:cs="Times New Roman"/>
                <w:sz w:val="24"/>
                <w:szCs w:val="22"/>
                <w:lang w:val="ru-RU" w:eastAsia="en-US" w:bidi="ar-SA"/>
              </w:rPr>
              <w:t>эксплуатации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транспорта.</w:t>
            </w:r>
          </w:p>
        </w:tc>
        <w:tc>
          <w:tcPr>
            <w:tcW w:w="7835" w:type="dxa"/>
          </w:tcPr>
          <w:p w14:paraId="0AFC8B63">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670BAFFE">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34D9E0FD">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p>
        </w:tc>
      </w:tr>
      <w:tr w14:paraId="4688B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5" w:hRule="atLeast"/>
        </w:trPr>
        <w:tc>
          <w:tcPr>
            <w:tcW w:w="4265" w:type="dxa"/>
            <w:vMerge w:val="continue"/>
            <w:tcBorders>
              <w:top w:val="nil"/>
            </w:tcBorders>
          </w:tcPr>
          <w:p w14:paraId="36D798C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CEE9C05">
            <w:pPr>
              <w:widowControl w:val="0"/>
              <w:autoSpaceDE w:val="0"/>
              <w:autoSpaceDN w:val="0"/>
              <w:spacing w:before="0" w:after="0" w:line="240" w:lineRule="auto"/>
              <w:ind w:left="108" w:right="93"/>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движения и эксплуатации транспорта. Нарушение правил безопасности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движения н эксплуатации железнодорожного, воздушного или водного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транспорта.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Нарушение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правил</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дорожного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движения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эксплуатации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транспортных средств. Приведение в негодность транспортных средств 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др.</w:t>
            </w:r>
          </w:p>
          <w:p w14:paraId="7120B190">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p>
        </w:tc>
        <w:tc>
          <w:tcPr>
            <w:tcW w:w="1341" w:type="dxa"/>
          </w:tcPr>
          <w:p w14:paraId="75E045F3">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p w14:paraId="513FC550">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p>
        </w:tc>
        <w:tc>
          <w:tcPr>
            <w:tcW w:w="1367" w:type="dxa"/>
          </w:tcPr>
          <w:p w14:paraId="6B030409">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05F5A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265" w:type="dxa"/>
            <w:vMerge w:val="restart"/>
          </w:tcPr>
          <w:p w14:paraId="09622ABD">
            <w:pPr>
              <w:widowControl w:val="0"/>
              <w:tabs>
                <w:tab w:val="left" w:pos="1372"/>
                <w:tab w:val="left" w:pos="2610"/>
              </w:tabs>
              <w:autoSpaceDE w:val="0"/>
              <w:autoSpaceDN w:val="0"/>
              <w:spacing w:before="0" w:after="0" w:line="240" w:lineRule="auto"/>
              <w:ind w:left="107" w:right="94"/>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3.11.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Экологические</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p>
        </w:tc>
        <w:tc>
          <w:tcPr>
            <w:tcW w:w="7835" w:type="dxa"/>
          </w:tcPr>
          <w:p w14:paraId="3287615C">
            <w:pPr>
              <w:widowControl w:val="0"/>
              <w:autoSpaceDE w:val="0"/>
              <w:autoSpaceDN w:val="0"/>
              <w:spacing w:before="0" w:after="0" w:line="258"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7812AEB3">
            <w:pPr>
              <w:widowControl w:val="0"/>
              <w:autoSpaceDE w:val="0"/>
              <w:autoSpaceDN w:val="0"/>
              <w:spacing w:before="0" w:after="0" w:line="25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2</w:t>
            </w:r>
          </w:p>
        </w:tc>
        <w:tc>
          <w:tcPr>
            <w:tcW w:w="1367" w:type="dxa"/>
          </w:tcPr>
          <w:p w14:paraId="1D3140E5">
            <w:pPr>
              <w:widowControl w:val="0"/>
              <w:autoSpaceDE w:val="0"/>
              <w:autoSpaceDN w:val="0"/>
              <w:spacing w:before="0" w:after="0" w:line="258" w:lineRule="exact"/>
              <w:ind w:left="12" w:right="0"/>
              <w:jc w:val="center"/>
              <w:rPr>
                <w:rFonts w:ascii="Times New Roman" w:hAnsi="Times New Roman" w:eastAsia="Times New Roman" w:cs="Times New Roman"/>
                <w:sz w:val="24"/>
                <w:szCs w:val="22"/>
                <w:lang w:val="ru-RU" w:eastAsia="en-US" w:bidi="ar-SA"/>
              </w:rPr>
            </w:pPr>
          </w:p>
        </w:tc>
      </w:tr>
      <w:tr w14:paraId="2828B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4265" w:type="dxa"/>
            <w:vMerge w:val="continue"/>
            <w:tcBorders>
              <w:top w:val="nil"/>
            </w:tcBorders>
          </w:tcPr>
          <w:p w14:paraId="7B559B0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283746C3">
            <w:pPr>
              <w:widowControl w:val="0"/>
              <w:autoSpaceDE w:val="0"/>
              <w:autoSpaceDN w:val="0"/>
              <w:spacing w:before="0" w:after="0" w:line="240" w:lineRule="auto"/>
              <w:ind w:left="108" w:right="99"/>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экологических</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Значение</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уголовно-правовой</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охраны</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окружающей</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природной</w:t>
            </w:r>
            <w:r>
              <w:rPr>
                <w:rFonts w:ascii="Times New Roman" w:hAnsi="Times New Roman" w:eastAsia="Times New Roman" w:cs="Times New Roman"/>
                <w:spacing w:val="26"/>
                <w:sz w:val="24"/>
                <w:szCs w:val="22"/>
                <w:lang w:val="ru-RU" w:eastAsia="en-US" w:bidi="ar-SA"/>
              </w:rPr>
              <w:t xml:space="preserve"> </w:t>
            </w:r>
            <w:r>
              <w:rPr>
                <w:rFonts w:ascii="Times New Roman" w:hAnsi="Times New Roman" w:eastAsia="Times New Roman" w:cs="Times New Roman"/>
                <w:sz w:val="24"/>
                <w:szCs w:val="22"/>
                <w:lang w:val="ru-RU" w:eastAsia="en-US" w:bidi="ar-SA"/>
              </w:rPr>
              <w:t>среды</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5"/>
                <w:sz w:val="24"/>
                <w:szCs w:val="22"/>
                <w:lang w:val="ru-RU" w:eastAsia="en-US" w:bidi="ar-SA"/>
              </w:rPr>
              <w:t xml:space="preserve"> </w:t>
            </w:r>
            <w:r>
              <w:rPr>
                <w:rFonts w:ascii="Times New Roman" w:hAnsi="Times New Roman" w:eastAsia="Times New Roman" w:cs="Times New Roman"/>
                <w:sz w:val="24"/>
                <w:szCs w:val="22"/>
                <w:lang w:val="ru-RU" w:eastAsia="en-US" w:bidi="ar-SA"/>
              </w:rPr>
              <w:t>природных</w:t>
            </w:r>
          </w:p>
          <w:p w14:paraId="5B9D9845">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ресурсов.</w:t>
            </w:r>
          </w:p>
        </w:tc>
        <w:tc>
          <w:tcPr>
            <w:tcW w:w="1341" w:type="dxa"/>
          </w:tcPr>
          <w:p w14:paraId="22533EEF">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tcPr>
          <w:p w14:paraId="1F33C7BA">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bl>
    <w:p w14:paraId="2B375401">
      <w:pPr>
        <w:spacing w:after="0"/>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4A637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265" w:type="dxa"/>
            <w:vMerge w:val="restart"/>
          </w:tcPr>
          <w:p w14:paraId="14C951A6">
            <w:pPr>
              <w:widowControl w:val="0"/>
              <w:autoSpaceDE w:val="0"/>
              <w:autoSpaceDN w:val="0"/>
              <w:spacing w:before="0" w:after="0" w:line="240" w:lineRule="auto"/>
              <w:ind w:left="107" w:right="723"/>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Тема</w:t>
            </w:r>
            <w:r>
              <w:rPr>
                <w:rFonts w:ascii="Times New Roman" w:hAnsi="Times New Roman" w:eastAsia="Times New Roman" w:cs="Times New Roman"/>
                <w:i/>
                <w:spacing w:val="-3"/>
                <w:sz w:val="24"/>
                <w:szCs w:val="22"/>
                <w:lang w:val="ru-RU" w:eastAsia="en-US" w:bidi="ar-SA"/>
              </w:rPr>
              <w:t xml:space="preserve"> </w:t>
            </w:r>
            <w:r>
              <w:rPr>
                <w:rFonts w:ascii="Times New Roman" w:hAnsi="Times New Roman" w:eastAsia="Times New Roman" w:cs="Times New Roman"/>
                <w:i/>
                <w:sz w:val="24"/>
                <w:szCs w:val="22"/>
                <w:lang w:val="ru-RU" w:eastAsia="en-US" w:bidi="ar-SA"/>
              </w:rPr>
              <w:t>3.12.</w:t>
            </w:r>
            <w:r>
              <w:rPr>
                <w:rFonts w:ascii="Times New Roman" w:hAnsi="Times New Roman" w:eastAsia="Times New Roman" w:cs="Times New Roman"/>
                <w:i/>
                <w:spacing w:val="-2"/>
                <w:sz w:val="24"/>
                <w:szCs w:val="22"/>
                <w:lang w:val="ru-RU" w:eastAsia="en-US" w:bidi="ar-SA"/>
              </w:rPr>
              <w:t xml:space="preserve"> </w:t>
            </w:r>
            <w:r>
              <w:rPr>
                <w:rFonts w:ascii="Times New Roman" w:hAnsi="Times New Roman" w:eastAsia="Times New Roman" w:cs="Times New Roman"/>
                <w:i/>
                <w:sz w:val="24"/>
                <w:szCs w:val="22"/>
                <w:lang w:val="ru-RU" w:eastAsia="en-US" w:bidi="ar-SA"/>
              </w:rPr>
              <w:t>Преступления</w:t>
            </w:r>
            <w:r>
              <w:rPr>
                <w:rFonts w:ascii="Times New Roman" w:hAnsi="Times New Roman" w:eastAsia="Times New Roman" w:cs="Times New Roman"/>
                <w:i/>
                <w:spacing w:val="-3"/>
                <w:sz w:val="24"/>
                <w:szCs w:val="22"/>
                <w:lang w:val="ru-RU" w:eastAsia="en-US" w:bidi="ar-SA"/>
              </w:rPr>
              <w:t xml:space="preserve"> </w:t>
            </w:r>
            <w:r>
              <w:rPr>
                <w:rFonts w:ascii="Times New Roman" w:hAnsi="Times New Roman" w:eastAsia="Times New Roman" w:cs="Times New Roman"/>
                <w:i/>
                <w:sz w:val="24"/>
                <w:szCs w:val="22"/>
                <w:lang w:val="ru-RU" w:eastAsia="en-US" w:bidi="ar-SA"/>
              </w:rPr>
              <w:t>в</w:t>
            </w:r>
            <w:r>
              <w:rPr>
                <w:rFonts w:ascii="Times New Roman" w:hAnsi="Times New Roman" w:eastAsia="Times New Roman" w:cs="Times New Roman"/>
                <w:i/>
                <w:spacing w:val="-3"/>
                <w:sz w:val="24"/>
                <w:szCs w:val="22"/>
                <w:lang w:val="ru-RU" w:eastAsia="en-US" w:bidi="ar-SA"/>
              </w:rPr>
              <w:t xml:space="preserve"> </w:t>
            </w:r>
            <w:r>
              <w:rPr>
                <w:rFonts w:ascii="Times New Roman" w:hAnsi="Times New Roman" w:eastAsia="Times New Roman" w:cs="Times New Roman"/>
                <w:i/>
                <w:sz w:val="24"/>
                <w:szCs w:val="22"/>
                <w:lang w:val="ru-RU" w:eastAsia="en-US" w:bidi="ar-SA"/>
              </w:rPr>
              <w:t>сфере</w:t>
            </w:r>
            <w:r>
              <w:rPr>
                <w:rFonts w:ascii="Times New Roman" w:hAnsi="Times New Roman" w:eastAsia="Times New Roman" w:cs="Times New Roman"/>
                <w:i/>
                <w:spacing w:val="-57"/>
                <w:sz w:val="24"/>
                <w:szCs w:val="22"/>
                <w:lang w:val="ru-RU" w:eastAsia="en-US" w:bidi="ar-SA"/>
              </w:rPr>
              <w:t xml:space="preserve"> </w:t>
            </w:r>
            <w:r>
              <w:rPr>
                <w:rFonts w:ascii="Times New Roman" w:hAnsi="Times New Roman" w:eastAsia="Times New Roman" w:cs="Times New Roman"/>
                <w:i/>
                <w:sz w:val="24"/>
                <w:szCs w:val="22"/>
                <w:lang w:val="ru-RU" w:eastAsia="en-US" w:bidi="ar-SA"/>
              </w:rPr>
              <w:t>компьютерной</w:t>
            </w:r>
            <w:r>
              <w:rPr>
                <w:rFonts w:ascii="Times New Roman" w:hAnsi="Times New Roman" w:eastAsia="Times New Roman" w:cs="Times New Roman"/>
                <w:i/>
                <w:spacing w:val="-1"/>
                <w:sz w:val="24"/>
                <w:szCs w:val="22"/>
                <w:lang w:val="ru-RU" w:eastAsia="en-US" w:bidi="ar-SA"/>
              </w:rPr>
              <w:t xml:space="preserve"> </w:t>
            </w:r>
            <w:r>
              <w:rPr>
                <w:rFonts w:ascii="Times New Roman" w:hAnsi="Times New Roman" w:eastAsia="Times New Roman" w:cs="Times New Roman"/>
                <w:i/>
                <w:sz w:val="24"/>
                <w:szCs w:val="22"/>
                <w:lang w:val="ru-RU" w:eastAsia="en-US" w:bidi="ar-SA"/>
              </w:rPr>
              <w:t>информации.</w:t>
            </w:r>
          </w:p>
        </w:tc>
        <w:tc>
          <w:tcPr>
            <w:tcW w:w="7835" w:type="dxa"/>
          </w:tcPr>
          <w:p w14:paraId="55230055">
            <w:pPr>
              <w:widowControl w:val="0"/>
              <w:autoSpaceDE w:val="0"/>
              <w:autoSpaceDN w:val="0"/>
              <w:spacing w:before="0" w:after="0" w:line="258" w:lineRule="exact"/>
              <w:ind w:left="108" w:right="0"/>
              <w:jc w:val="left"/>
              <w:rPr>
                <w:rFonts w:ascii="Times New Roman" w:hAnsi="Times New Roman" w:eastAsia="Times New Roman" w:cs="Times New Roman"/>
                <w:b/>
                <w:i/>
                <w:sz w:val="24"/>
                <w:szCs w:val="22"/>
                <w:lang w:val="ru-RU" w:eastAsia="en-US" w:bidi="ar-SA"/>
              </w:rPr>
            </w:pPr>
            <w:r>
              <w:rPr>
                <w:rFonts w:ascii="Times New Roman" w:hAnsi="Times New Roman" w:eastAsia="Times New Roman" w:cs="Times New Roman"/>
                <w:b/>
                <w:i/>
                <w:sz w:val="24"/>
                <w:szCs w:val="22"/>
                <w:lang w:val="ru-RU" w:eastAsia="en-US" w:bidi="ar-SA"/>
              </w:rPr>
              <w:t>Содержание</w:t>
            </w:r>
            <w:r>
              <w:rPr>
                <w:rFonts w:ascii="Times New Roman" w:hAnsi="Times New Roman" w:eastAsia="Times New Roman" w:cs="Times New Roman"/>
                <w:b/>
                <w:i/>
                <w:spacing w:val="-3"/>
                <w:sz w:val="24"/>
                <w:szCs w:val="22"/>
                <w:lang w:val="ru-RU" w:eastAsia="en-US" w:bidi="ar-SA"/>
              </w:rPr>
              <w:t xml:space="preserve"> </w:t>
            </w:r>
            <w:r>
              <w:rPr>
                <w:rFonts w:ascii="Times New Roman" w:hAnsi="Times New Roman" w:eastAsia="Times New Roman" w:cs="Times New Roman"/>
                <w:b/>
                <w:i/>
                <w:sz w:val="24"/>
                <w:szCs w:val="22"/>
                <w:lang w:val="ru-RU" w:eastAsia="en-US" w:bidi="ar-SA"/>
              </w:rPr>
              <w:t>учебного</w:t>
            </w:r>
            <w:r>
              <w:rPr>
                <w:rFonts w:ascii="Times New Roman" w:hAnsi="Times New Roman" w:eastAsia="Times New Roman" w:cs="Times New Roman"/>
                <w:b/>
                <w:i/>
                <w:spacing w:val="-2"/>
                <w:sz w:val="24"/>
                <w:szCs w:val="22"/>
                <w:lang w:val="ru-RU" w:eastAsia="en-US" w:bidi="ar-SA"/>
              </w:rPr>
              <w:t xml:space="preserve"> </w:t>
            </w:r>
            <w:r>
              <w:rPr>
                <w:rFonts w:ascii="Times New Roman" w:hAnsi="Times New Roman" w:eastAsia="Times New Roman" w:cs="Times New Roman"/>
                <w:b/>
                <w:i/>
                <w:sz w:val="24"/>
                <w:szCs w:val="22"/>
                <w:lang w:val="ru-RU" w:eastAsia="en-US" w:bidi="ar-SA"/>
              </w:rPr>
              <w:t>материала</w:t>
            </w:r>
          </w:p>
        </w:tc>
        <w:tc>
          <w:tcPr>
            <w:tcW w:w="1341" w:type="dxa"/>
          </w:tcPr>
          <w:p w14:paraId="05C44411">
            <w:pPr>
              <w:widowControl w:val="0"/>
              <w:autoSpaceDE w:val="0"/>
              <w:autoSpaceDN w:val="0"/>
              <w:spacing w:before="0" w:after="0" w:line="258"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6</w:t>
            </w:r>
          </w:p>
        </w:tc>
        <w:tc>
          <w:tcPr>
            <w:tcW w:w="1367" w:type="dxa"/>
          </w:tcPr>
          <w:p w14:paraId="237E81C2">
            <w:pPr>
              <w:widowControl w:val="0"/>
              <w:autoSpaceDE w:val="0"/>
              <w:autoSpaceDN w:val="0"/>
              <w:spacing w:before="0" w:after="0" w:line="258" w:lineRule="exact"/>
              <w:ind w:left="12" w:right="0"/>
              <w:jc w:val="center"/>
              <w:rPr>
                <w:rFonts w:ascii="Times New Roman" w:hAnsi="Times New Roman" w:eastAsia="Times New Roman" w:cs="Times New Roman"/>
                <w:sz w:val="24"/>
                <w:szCs w:val="22"/>
                <w:lang w:val="ru-RU" w:eastAsia="en-US" w:bidi="ar-SA"/>
              </w:rPr>
            </w:pPr>
          </w:p>
        </w:tc>
      </w:tr>
      <w:tr w14:paraId="62F67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350A9E7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F14E4D5">
            <w:pPr>
              <w:widowControl w:val="0"/>
              <w:tabs>
                <w:tab w:val="left" w:pos="816"/>
              </w:tabs>
              <w:autoSpaceDE w:val="0"/>
              <w:autoSpaceDN w:val="0"/>
              <w:spacing w:before="0" w:after="0" w:line="256" w:lineRule="exact"/>
              <w:ind w:left="96" w:right="0"/>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1.</w:t>
            </w:r>
            <w:r>
              <w:rPr>
                <w:rFonts w:ascii="Times New Roman" w:hAnsi="Times New Roman" w:eastAsia="Times New Roman" w:cs="Times New Roman"/>
                <w:i/>
                <w:sz w:val="24"/>
                <w:szCs w:val="22"/>
                <w:lang w:val="ru-RU" w:eastAsia="en-US" w:bidi="ar-SA"/>
              </w:rPr>
              <w:tab/>
            </w:r>
            <w:r>
              <w:rPr>
                <w:rFonts w:ascii="Times New Roman" w:hAnsi="Times New Roman" w:eastAsia="Times New Roman" w:cs="Times New Roman"/>
                <w:i/>
                <w:sz w:val="24"/>
                <w:szCs w:val="22"/>
                <w:lang w:val="ru-RU" w:eastAsia="en-US" w:bidi="ar-SA"/>
              </w:rPr>
              <w:t>Понятие</w:t>
            </w:r>
            <w:r>
              <w:rPr>
                <w:rFonts w:ascii="Times New Roman" w:hAnsi="Times New Roman" w:eastAsia="Times New Roman" w:cs="Times New Roman"/>
                <w:i/>
                <w:spacing w:val="-4"/>
                <w:sz w:val="24"/>
                <w:szCs w:val="22"/>
                <w:lang w:val="ru-RU" w:eastAsia="en-US" w:bidi="ar-SA"/>
              </w:rPr>
              <w:t xml:space="preserve"> </w:t>
            </w:r>
            <w:r>
              <w:rPr>
                <w:rFonts w:ascii="Times New Roman" w:hAnsi="Times New Roman" w:eastAsia="Times New Roman" w:cs="Times New Roman"/>
                <w:i/>
                <w:sz w:val="24"/>
                <w:szCs w:val="22"/>
                <w:lang w:val="ru-RU" w:eastAsia="en-US" w:bidi="ar-SA"/>
              </w:rPr>
              <w:t>преступлений в</w:t>
            </w:r>
            <w:r>
              <w:rPr>
                <w:rFonts w:ascii="Times New Roman" w:hAnsi="Times New Roman" w:eastAsia="Times New Roman" w:cs="Times New Roman"/>
                <w:i/>
                <w:spacing w:val="-3"/>
                <w:sz w:val="24"/>
                <w:szCs w:val="22"/>
                <w:lang w:val="ru-RU" w:eastAsia="en-US" w:bidi="ar-SA"/>
              </w:rPr>
              <w:t xml:space="preserve"> </w:t>
            </w:r>
            <w:r>
              <w:rPr>
                <w:rFonts w:ascii="Times New Roman" w:hAnsi="Times New Roman" w:eastAsia="Times New Roman" w:cs="Times New Roman"/>
                <w:i/>
                <w:sz w:val="24"/>
                <w:szCs w:val="22"/>
                <w:lang w:val="ru-RU" w:eastAsia="en-US" w:bidi="ar-SA"/>
              </w:rPr>
              <w:t>сфере</w:t>
            </w:r>
            <w:r>
              <w:rPr>
                <w:rFonts w:ascii="Times New Roman" w:hAnsi="Times New Roman" w:eastAsia="Times New Roman" w:cs="Times New Roman"/>
                <w:i/>
                <w:spacing w:val="-3"/>
                <w:sz w:val="24"/>
                <w:szCs w:val="22"/>
                <w:lang w:val="ru-RU" w:eastAsia="en-US" w:bidi="ar-SA"/>
              </w:rPr>
              <w:t xml:space="preserve"> </w:t>
            </w:r>
            <w:r>
              <w:rPr>
                <w:rFonts w:ascii="Times New Roman" w:hAnsi="Times New Roman" w:eastAsia="Times New Roman" w:cs="Times New Roman"/>
                <w:i/>
                <w:sz w:val="24"/>
                <w:szCs w:val="22"/>
                <w:lang w:val="ru-RU" w:eastAsia="en-US" w:bidi="ar-SA"/>
              </w:rPr>
              <w:t>компьютерной</w:t>
            </w:r>
            <w:r>
              <w:rPr>
                <w:rFonts w:ascii="Times New Roman" w:hAnsi="Times New Roman" w:eastAsia="Times New Roman" w:cs="Times New Roman"/>
                <w:i/>
                <w:spacing w:val="-5"/>
                <w:sz w:val="24"/>
                <w:szCs w:val="22"/>
                <w:lang w:val="ru-RU" w:eastAsia="en-US" w:bidi="ar-SA"/>
              </w:rPr>
              <w:t xml:space="preserve"> </w:t>
            </w:r>
            <w:r>
              <w:rPr>
                <w:rFonts w:ascii="Times New Roman" w:hAnsi="Times New Roman" w:eastAsia="Times New Roman" w:cs="Times New Roman"/>
                <w:i/>
                <w:sz w:val="24"/>
                <w:szCs w:val="22"/>
                <w:lang w:val="ru-RU" w:eastAsia="en-US" w:bidi="ar-SA"/>
              </w:rPr>
              <w:t>информации.</w:t>
            </w:r>
          </w:p>
        </w:tc>
        <w:tc>
          <w:tcPr>
            <w:tcW w:w="1341" w:type="dxa"/>
          </w:tcPr>
          <w:p w14:paraId="6CA5DFC7">
            <w:pPr>
              <w:widowControl w:val="0"/>
              <w:autoSpaceDE w:val="0"/>
              <w:autoSpaceDN w:val="0"/>
              <w:spacing w:before="0" w:after="0" w:line="256"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tc>
        <w:tc>
          <w:tcPr>
            <w:tcW w:w="1367" w:type="dxa"/>
            <w:vMerge w:val="restart"/>
          </w:tcPr>
          <w:p w14:paraId="2E2B0EF8">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208B0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265" w:type="dxa"/>
            <w:vMerge w:val="continue"/>
            <w:tcBorders>
              <w:top w:val="nil"/>
            </w:tcBorders>
          </w:tcPr>
          <w:p w14:paraId="4167323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70A8528C">
            <w:pPr>
              <w:widowControl w:val="0"/>
              <w:tabs>
                <w:tab w:val="left" w:pos="816"/>
              </w:tabs>
              <w:autoSpaceDE w:val="0"/>
              <w:autoSpaceDN w:val="0"/>
              <w:spacing w:before="0" w:after="0" w:line="265" w:lineRule="exact"/>
              <w:ind w:left="96" w:right="0"/>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r>
              <w:rPr>
                <w:rFonts w:ascii="Times New Roman" w:hAnsi="Times New Roman" w:eastAsia="Times New Roman" w:cs="Times New Roman"/>
                <w:i/>
                <w:sz w:val="24"/>
                <w:szCs w:val="22"/>
                <w:lang w:val="ru-RU" w:eastAsia="en-US" w:bidi="ar-SA"/>
              </w:rPr>
              <w:tab/>
            </w:r>
            <w:r>
              <w:rPr>
                <w:rFonts w:ascii="Times New Roman" w:hAnsi="Times New Roman" w:eastAsia="Times New Roman" w:cs="Times New Roman"/>
                <w:i/>
                <w:sz w:val="24"/>
                <w:szCs w:val="22"/>
                <w:lang w:val="ru-RU" w:eastAsia="en-US" w:bidi="ar-SA"/>
              </w:rPr>
              <w:t>Виды</w:t>
            </w:r>
            <w:r>
              <w:rPr>
                <w:rFonts w:ascii="Times New Roman" w:hAnsi="Times New Roman" w:eastAsia="Times New Roman" w:cs="Times New Roman"/>
                <w:i/>
                <w:spacing w:val="-1"/>
                <w:sz w:val="24"/>
                <w:szCs w:val="22"/>
                <w:lang w:val="ru-RU" w:eastAsia="en-US" w:bidi="ar-SA"/>
              </w:rPr>
              <w:t xml:space="preserve"> </w:t>
            </w:r>
            <w:r>
              <w:rPr>
                <w:rFonts w:ascii="Times New Roman" w:hAnsi="Times New Roman" w:eastAsia="Times New Roman" w:cs="Times New Roman"/>
                <w:i/>
                <w:sz w:val="24"/>
                <w:szCs w:val="22"/>
                <w:lang w:val="ru-RU" w:eastAsia="en-US" w:bidi="ar-SA"/>
              </w:rPr>
              <w:t>преступлений</w:t>
            </w:r>
            <w:r>
              <w:rPr>
                <w:rFonts w:ascii="Times New Roman" w:hAnsi="Times New Roman" w:eastAsia="Times New Roman" w:cs="Times New Roman"/>
                <w:i/>
                <w:spacing w:val="-2"/>
                <w:sz w:val="24"/>
                <w:szCs w:val="22"/>
                <w:lang w:val="ru-RU" w:eastAsia="en-US" w:bidi="ar-SA"/>
              </w:rPr>
              <w:t xml:space="preserve"> </w:t>
            </w:r>
            <w:r>
              <w:rPr>
                <w:rFonts w:ascii="Times New Roman" w:hAnsi="Times New Roman" w:eastAsia="Times New Roman" w:cs="Times New Roman"/>
                <w:i/>
                <w:sz w:val="24"/>
                <w:szCs w:val="22"/>
                <w:lang w:val="ru-RU" w:eastAsia="en-US" w:bidi="ar-SA"/>
              </w:rPr>
              <w:t>в</w:t>
            </w:r>
            <w:r>
              <w:rPr>
                <w:rFonts w:ascii="Times New Roman" w:hAnsi="Times New Roman" w:eastAsia="Times New Roman" w:cs="Times New Roman"/>
                <w:i/>
                <w:spacing w:val="-3"/>
                <w:sz w:val="24"/>
                <w:szCs w:val="22"/>
                <w:lang w:val="ru-RU" w:eastAsia="en-US" w:bidi="ar-SA"/>
              </w:rPr>
              <w:t xml:space="preserve"> </w:t>
            </w:r>
            <w:r>
              <w:rPr>
                <w:rFonts w:ascii="Times New Roman" w:hAnsi="Times New Roman" w:eastAsia="Times New Roman" w:cs="Times New Roman"/>
                <w:i/>
                <w:sz w:val="24"/>
                <w:szCs w:val="22"/>
                <w:lang w:val="ru-RU" w:eastAsia="en-US" w:bidi="ar-SA"/>
              </w:rPr>
              <w:t>сфере</w:t>
            </w:r>
            <w:r>
              <w:rPr>
                <w:rFonts w:ascii="Times New Roman" w:hAnsi="Times New Roman" w:eastAsia="Times New Roman" w:cs="Times New Roman"/>
                <w:i/>
                <w:spacing w:val="-2"/>
                <w:sz w:val="24"/>
                <w:szCs w:val="22"/>
                <w:lang w:val="ru-RU" w:eastAsia="en-US" w:bidi="ar-SA"/>
              </w:rPr>
              <w:t xml:space="preserve"> </w:t>
            </w:r>
            <w:r>
              <w:rPr>
                <w:rFonts w:ascii="Times New Roman" w:hAnsi="Times New Roman" w:eastAsia="Times New Roman" w:cs="Times New Roman"/>
                <w:i/>
                <w:sz w:val="24"/>
                <w:szCs w:val="22"/>
                <w:lang w:val="ru-RU" w:eastAsia="en-US" w:bidi="ar-SA"/>
              </w:rPr>
              <w:t>компьютерной</w:t>
            </w:r>
            <w:r>
              <w:rPr>
                <w:rFonts w:ascii="Times New Roman" w:hAnsi="Times New Roman" w:eastAsia="Times New Roman" w:cs="Times New Roman"/>
                <w:i/>
                <w:spacing w:val="-2"/>
                <w:sz w:val="24"/>
                <w:szCs w:val="22"/>
                <w:lang w:val="ru-RU" w:eastAsia="en-US" w:bidi="ar-SA"/>
              </w:rPr>
              <w:t xml:space="preserve"> </w:t>
            </w:r>
            <w:r>
              <w:rPr>
                <w:rFonts w:ascii="Times New Roman" w:hAnsi="Times New Roman" w:eastAsia="Times New Roman" w:cs="Times New Roman"/>
                <w:i/>
                <w:sz w:val="24"/>
                <w:szCs w:val="22"/>
                <w:lang w:val="ru-RU" w:eastAsia="en-US" w:bidi="ar-SA"/>
              </w:rPr>
              <w:t>информации.</w:t>
            </w:r>
          </w:p>
          <w:p w14:paraId="697AF7E5">
            <w:pPr>
              <w:widowControl w:val="0"/>
              <w:autoSpaceDE w:val="0"/>
              <w:autoSpaceDN w:val="0"/>
              <w:spacing w:before="0" w:after="0" w:line="266" w:lineRule="exact"/>
              <w:ind w:left="108" w:right="0"/>
              <w:jc w:val="left"/>
              <w:rPr>
                <w:rFonts w:ascii="Times New Roman" w:hAnsi="Times New Roman" w:eastAsia="Times New Roman" w:cs="Times New Roman"/>
                <w:i/>
                <w:sz w:val="24"/>
                <w:szCs w:val="22"/>
                <w:lang w:val="ru-RU" w:eastAsia="en-US" w:bidi="ar-SA"/>
              </w:rPr>
            </w:pPr>
          </w:p>
        </w:tc>
        <w:tc>
          <w:tcPr>
            <w:tcW w:w="1341" w:type="dxa"/>
          </w:tcPr>
          <w:p w14:paraId="5B4DAB68">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737A4DB1">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p>
        </w:tc>
        <w:tc>
          <w:tcPr>
            <w:tcW w:w="1367" w:type="dxa"/>
            <w:vMerge w:val="continue"/>
          </w:tcPr>
          <w:p w14:paraId="491852DE">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15E95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265" w:type="dxa"/>
            <w:vMerge w:val="continue"/>
            <w:tcBorders>
              <w:top w:val="nil"/>
            </w:tcBorders>
          </w:tcPr>
          <w:p w14:paraId="4287FD0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B91D7FE">
            <w:pPr>
              <w:widowControl w:val="0"/>
              <w:autoSpaceDE w:val="0"/>
              <w:autoSpaceDN w:val="0"/>
              <w:spacing w:before="0" w:after="0" w:line="258" w:lineRule="exact"/>
              <w:ind w:left="108" w:right="0"/>
              <w:jc w:val="left"/>
              <w:rPr>
                <w:rFonts w:ascii="Times New Roman" w:hAnsi="Times New Roman" w:eastAsia="Times New Roman" w:cs="Times New Roman"/>
                <w:b/>
                <w:i/>
                <w:sz w:val="24"/>
                <w:szCs w:val="22"/>
                <w:lang w:val="ru-RU" w:eastAsia="en-US" w:bidi="ar-SA"/>
              </w:rPr>
            </w:pPr>
            <w:r>
              <w:rPr>
                <w:rFonts w:ascii="Times New Roman" w:hAnsi="Times New Roman" w:eastAsia="Times New Roman" w:cs="Times New Roman"/>
                <w:b/>
                <w:i/>
                <w:sz w:val="24"/>
                <w:szCs w:val="22"/>
                <w:lang w:val="ru-RU" w:eastAsia="en-US" w:bidi="ar-SA"/>
              </w:rPr>
              <w:t>Практическое</w:t>
            </w:r>
            <w:r>
              <w:rPr>
                <w:rFonts w:ascii="Times New Roman" w:hAnsi="Times New Roman" w:eastAsia="Times New Roman" w:cs="Times New Roman"/>
                <w:b/>
                <w:i/>
                <w:spacing w:val="-5"/>
                <w:sz w:val="24"/>
                <w:szCs w:val="22"/>
                <w:lang w:val="ru-RU" w:eastAsia="en-US" w:bidi="ar-SA"/>
              </w:rPr>
              <w:t xml:space="preserve"> </w:t>
            </w:r>
            <w:r>
              <w:rPr>
                <w:rFonts w:ascii="Times New Roman" w:hAnsi="Times New Roman" w:eastAsia="Times New Roman" w:cs="Times New Roman"/>
                <w:b/>
                <w:i/>
                <w:sz w:val="24"/>
                <w:szCs w:val="22"/>
                <w:lang w:val="ru-RU" w:eastAsia="en-US" w:bidi="ar-SA"/>
              </w:rPr>
              <w:t>занятие</w:t>
            </w:r>
          </w:p>
        </w:tc>
        <w:tc>
          <w:tcPr>
            <w:tcW w:w="1341" w:type="dxa"/>
          </w:tcPr>
          <w:p w14:paraId="37ECD356">
            <w:pPr>
              <w:widowControl w:val="0"/>
              <w:autoSpaceDE w:val="0"/>
              <w:autoSpaceDN w:val="0"/>
              <w:spacing w:before="0" w:after="0" w:line="258"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20F97191">
            <w:pPr>
              <w:widowControl w:val="0"/>
              <w:autoSpaceDE w:val="0"/>
              <w:autoSpaceDN w:val="0"/>
              <w:spacing w:before="0" w:after="0" w:line="258" w:lineRule="exact"/>
              <w:ind w:left="12" w:right="0"/>
              <w:jc w:val="center"/>
              <w:rPr>
                <w:rFonts w:ascii="Times New Roman" w:hAnsi="Times New Roman" w:eastAsia="Times New Roman" w:cs="Times New Roman"/>
                <w:sz w:val="24"/>
                <w:szCs w:val="22"/>
                <w:lang w:val="ru-RU" w:eastAsia="en-US" w:bidi="ar-SA"/>
              </w:rPr>
            </w:pPr>
          </w:p>
        </w:tc>
      </w:tr>
      <w:tr w14:paraId="2AEB2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8" w:hRule="atLeast"/>
        </w:trPr>
        <w:tc>
          <w:tcPr>
            <w:tcW w:w="4265" w:type="dxa"/>
            <w:vMerge w:val="continue"/>
            <w:tcBorders>
              <w:top w:val="nil"/>
            </w:tcBorders>
          </w:tcPr>
          <w:p w14:paraId="7AF8A19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2C245F0">
            <w:pPr>
              <w:widowControl w:val="0"/>
              <w:autoSpaceDE w:val="0"/>
              <w:autoSpaceDN w:val="0"/>
              <w:spacing w:before="0" w:after="0" w:line="265" w:lineRule="exact"/>
              <w:ind w:left="108" w:right="0"/>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Решение</w:t>
            </w:r>
            <w:r>
              <w:rPr>
                <w:rFonts w:ascii="Times New Roman" w:hAnsi="Times New Roman" w:eastAsia="Times New Roman" w:cs="Times New Roman"/>
                <w:i/>
                <w:spacing w:val="43"/>
                <w:sz w:val="24"/>
                <w:szCs w:val="22"/>
                <w:lang w:val="ru-RU" w:eastAsia="en-US" w:bidi="ar-SA"/>
              </w:rPr>
              <w:t xml:space="preserve"> </w:t>
            </w:r>
            <w:r>
              <w:rPr>
                <w:rFonts w:ascii="Times New Roman" w:hAnsi="Times New Roman" w:eastAsia="Times New Roman" w:cs="Times New Roman"/>
                <w:i/>
                <w:sz w:val="24"/>
                <w:szCs w:val="22"/>
                <w:lang w:val="ru-RU" w:eastAsia="en-US" w:bidi="ar-SA"/>
              </w:rPr>
              <w:t>практических</w:t>
            </w:r>
            <w:r>
              <w:rPr>
                <w:rFonts w:ascii="Times New Roman" w:hAnsi="Times New Roman" w:eastAsia="Times New Roman" w:cs="Times New Roman"/>
                <w:i/>
                <w:spacing w:val="101"/>
                <w:sz w:val="24"/>
                <w:szCs w:val="22"/>
                <w:lang w:val="ru-RU" w:eastAsia="en-US" w:bidi="ar-SA"/>
              </w:rPr>
              <w:t xml:space="preserve"> </w:t>
            </w:r>
            <w:r>
              <w:rPr>
                <w:rFonts w:ascii="Times New Roman" w:hAnsi="Times New Roman" w:eastAsia="Times New Roman" w:cs="Times New Roman"/>
                <w:i/>
                <w:sz w:val="24"/>
                <w:szCs w:val="22"/>
                <w:lang w:val="ru-RU" w:eastAsia="en-US" w:bidi="ar-SA"/>
              </w:rPr>
              <w:t>задач.</w:t>
            </w:r>
            <w:r>
              <w:rPr>
                <w:rFonts w:ascii="Times New Roman" w:hAnsi="Times New Roman" w:eastAsia="Times New Roman" w:cs="Times New Roman"/>
                <w:i/>
                <w:spacing w:val="103"/>
                <w:sz w:val="24"/>
                <w:szCs w:val="22"/>
                <w:lang w:val="ru-RU" w:eastAsia="en-US" w:bidi="ar-SA"/>
              </w:rPr>
              <w:t xml:space="preserve"> </w:t>
            </w:r>
            <w:r>
              <w:rPr>
                <w:rFonts w:ascii="Times New Roman" w:hAnsi="Times New Roman" w:eastAsia="Times New Roman" w:cs="Times New Roman"/>
                <w:i/>
                <w:sz w:val="24"/>
                <w:szCs w:val="22"/>
                <w:lang w:val="ru-RU" w:eastAsia="en-US" w:bidi="ar-SA"/>
              </w:rPr>
              <w:t>«Преступления</w:t>
            </w:r>
            <w:r>
              <w:rPr>
                <w:rFonts w:ascii="Times New Roman" w:hAnsi="Times New Roman" w:eastAsia="Times New Roman" w:cs="Times New Roman"/>
                <w:i/>
                <w:spacing w:val="101"/>
                <w:sz w:val="24"/>
                <w:szCs w:val="22"/>
                <w:lang w:val="ru-RU" w:eastAsia="en-US" w:bidi="ar-SA"/>
              </w:rPr>
              <w:t xml:space="preserve"> </w:t>
            </w:r>
            <w:r>
              <w:rPr>
                <w:rFonts w:ascii="Times New Roman" w:hAnsi="Times New Roman" w:eastAsia="Times New Roman" w:cs="Times New Roman"/>
                <w:i/>
                <w:sz w:val="24"/>
                <w:szCs w:val="22"/>
                <w:lang w:val="ru-RU" w:eastAsia="en-US" w:bidi="ar-SA"/>
              </w:rPr>
              <w:t>против</w:t>
            </w:r>
            <w:r>
              <w:rPr>
                <w:rFonts w:ascii="Times New Roman" w:hAnsi="Times New Roman" w:eastAsia="Times New Roman" w:cs="Times New Roman"/>
                <w:i/>
                <w:spacing w:val="101"/>
                <w:sz w:val="24"/>
                <w:szCs w:val="22"/>
                <w:lang w:val="ru-RU" w:eastAsia="en-US" w:bidi="ar-SA"/>
              </w:rPr>
              <w:t xml:space="preserve"> </w:t>
            </w:r>
            <w:r>
              <w:rPr>
                <w:rFonts w:ascii="Times New Roman" w:hAnsi="Times New Roman" w:eastAsia="Times New Roman" w:cs="Times New Roman"/>
                <w:i/>
                <w:sz w:val="24"/>
                <w:szCs w:val="22"/>
                <w:lang w:val="ru-RU" w:eastAsia="en-US" w:bidi="ar-SA"/>
              </w:rPr>
              <w:t>общественной</w:t>
            </w:r>
          </w:p>
          <w:p w14:paraId="6DCC3D7E">
            <w:pPr>
              <w:widowControl w:val="0"/>
              <w:autoSpaceDE w:val="0"/>
              <w:autoSpaceDN w:val="0"/>
              <w:spacing w:before="0" w:after="0" w:line="270" w:lineRule="atLeast"/>
              <w:ind w:left="108" w:right="0"/>
              <w:jc w:val="left"/>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безопасности»</w:t>
            </w:r>
            <w:r>
              <w:rPr>
                <w:rFonts w:ascii="Times New Roman" w:hAnsi="Times New Roman" w:eastAsia="Times New Roman" w:cs="Times New Roman"/>
                <w:i/>
                <w:spacing w:val="33"/>
                <w:sz w:val="24"/>
                <w:szCs w:val="22"/>
                <w:lang w:val="ru-RU" w:eastAsia="en-US" w:bidi="ar-SA"/>
              </w:rPr>
              <w:t xml:space="preserve"> </w:t>
            </w:r>
            <w:r>
              <w:rPr>
                <w:rFonts w:ascii="Times New Roman" w:hAnsi="Times New Roman" w:eastAsia="Times New Roman" w:cs="Times New Roman"/>
                <w:i/>
                <w:sz w:val="24"/>
                <w:szCs w:val="22"/>
                <w:lang w:val="ru-RU" w:eastAsia="en-US" w:bidi="ar-SA"/>
              </w:rPr>
              <w:t>(ст.</w:t>
            </w:r>
            <w:r>
              <w:rPr>
                <w:rFonts w:ascii="Times New Roman" w:hAnsi="Times New Roman" w:eastAsia="Times New Roman" w:cs="Times New Roman"/>
                <w:i/>
                <w:spacing w:val="33"/>
                <w:sz w:val="24"/>
                <w:szCs w:val="22"/>
                <w:lang w:val="ru-RU" w:eastAsia="en-US" w:bidi="ar-SA"/>
              </w:rPr>
              <w:t xml:space="preserve"> </w:t>
            </w:r>
            <w:r>
              <w:rPr>
                <w:rFonts w:ascii="Times New Roman" w:hAnsi="Times New Roman" w:eastAsia="Times New Roman" w:cs="Times New Roman"/>
                <w:i/>
                <w:sz w:val="24"/>
                <w:szCs w:val="22"/>
                <w:lang w:val="ru-RU" w:eastAsia="en-US" w:bidi="ar-SA"/>
              </w:rPr>
              <w:t>205-227</w:t>
            </w:r>
            <w:r>
              <w:rPr>
                <w:rFonts w:ascii="Times New Roman" w:hAnsi="Times New Roman" w:eastAsia="Times New Roman" w:cs="Times New Roman"/>
                <w:i/>
                <w:spacing w:val="32"/>
                <w:sz w:val="24"/>
                <w:szCs w:val="22"/>
                <w:lang w:val="ru-RU" w:eastAsia="en-US" w:bidi="ar-SA"/>
              </w:rPr>
              <w:t xml:space="preserve"> </w:t>
            </w:r>
            <w:r>
              <w:rPr>
                <w:rFonts w:ascii="Times New Roman" w:hAnsi="Times New Roman" w:eastAsia="Times New Roman" w:cs="Times New Roman"/>
                <w:i/>
                <w:sz w:val="24"/>
                <w:szCs w:val="22"/>
                <w:lang w:val="ru-RU" w:eastAsia="en-US" w:bidi="ar-SA"/>
              </w:rPr>
              <w:t>УК</w:t>
            </w:r>
            <w:r>
              <w:rPr>
                <w:rFonts w:ascii="Times New Roman" w:hAnsi="Times New Roman" w:eastAsia="Times New Roman" w:cs="Times New Roman"/>
                <w:i/>
                <w:spacing w:val="30"/>
                <w:sz w:val="24"/>
                <w:szCs w:val="22"/>
                <w:lang w:val="ru-RU" w:eastAsia="en-US" w:bidi="ar-SA"/>
              </w:rPr>
              <w:t xml:space="preserve"> </w:t>
            </w:r>
            <w:r>
              <w:rPr>
                <w:rFonts w:ascii="Times New Roman" w:hAnsi="Times New Roman" w:eastAsia="Times New Roman" w:cs="Times New Roman"/>
                <w:i/>
                <w:sz w:val="24"/>
                <w:szCs w:val="22"/>
                <w:lang w:val="ru-RU" w:eastAsia="en-US" w:bidi="ar-SA"/>
              </w:rPr>
              <w:t>РФ).</w:t>
            </w:r>
            <w:r>
              <w:rPr>
                <w:rFonts w:ascii="Times New Roman" w:hAnsi="Times New Roman" w:eastAsia="Times New Roman" w:cs="Times New Roman"/>
                <w:i/>
                <w:spacing w:val="33"/>
                <w:sz w:val="24"/>
                <w:szCs w:val="22"/>
                <w:lang w:val="ru-RU" w:eastAsia="en-US" w:bidi="ar-SA"/>
              </w:rPr>
              <w:t xml:space="preserve"> </w:t>
            </w:r>
            <w:r>
              <w:rPr>
                <w:rFonts w:ascii="Times New Roman" w:hAnsi="Times New Roman" w:eastAsia="Times New Roman" w:cs="Times New Roman"/>
                <w:i/>
                <w:sz w:val="24"/>
                <w:szCs w:val="22"/>
                <w:lang w:val="ru-RU" w:eastAsia="en-US" w:bidi="ar-SA"/>
              </w:rPr>
              <w:t>Работа</w:t>
            </w:r>
            <w:r>
              <w:rPr>
                <w:rFonts w:ascii="Times New Roman" w:hAnsi="Times New Roman" w:eastAsia="Times New Roman" w:cs="Times New Roman"/>
                <w:i/>
                <w:spacing w:val="30"/>
                <w:sz w:val="24"/>
                <w:szCs w:val="22"/>
                <w:lang w:val="ru-RU" w:eastAsia="en-US" w:bidi="ar-SA"/>
              </w:rPr>
              <w:t xml:space="preserve"> </w:t>
            </w:r>
            <w:r>
              <w:rPr>
                <w:rFonts w:ascii="Times New Roman" w:hAnsi="Times New Roman" w:eastAsia="Times New Roman" w:cs="Times New Roman"/>
                <w:i/>
                <w:sz w:val="24"/>
                <w:szCs w:val="22"/>
                <w:lang w:val="ru-RU" w:eastAsia="en-US" w:bidi="ar-SA"/>
              </w:rPr>
              <w:t>в</w:t>
            </w:r>
            <w:r>
              <w:rPr>
                <w:rFonts w:ascii="Times New Roman" w:hAnsi="Times New Roman" w:eastAsia="Times New Roman" w:cs="Times New Roman"/>
                <w:i/>
                <w:spacing w:val="27"/>
                <w:sz w:val="24"/>
                <w:szCs w:val="22"/>
                <w:lang w:val="ru-RU" w:eastAsia="en-US" w:bidi="ar-SA"/>
              </w:rPr>
              <w:t xml:space="preserve"> </w:t>
            </w:r>
            <w:r>
              <w:rPr>
                <w:rFonts w:ascii="Times New Roman" w:hAnsi="Times New Roman" w:eastAsia="Times New Roman" w:cs="Times New Roman"/>
                <w:i/>
                <w:sz w:val="24"/>
                <w:szCs w:val="22"/>
                <w:lang w:val="ru-RU" w:eastAsia="en-US" w:bidi="ar-SA"/>
              </w:rPr>
              <w:t>системе</w:t>
            </w:r>
            <w:r>
              <w:rPr>
                <w:rFonts w:ascii="Times New Roman" w:hAnsi="Times New Roman" w:eastAsia="Times New Roman" w:cs="Times New Roman"/>
                <w:i/>
                <w:spacing w:val="26"/>
                <w:sz w:val="24"/>
                <w:szCs w:val="22"/>
                <w:lang w:val="ru-RU" w:eastAsia="en-US" w:bidi="ar-SA"/>
              </w:rPr>
              <w:t xml:space="preserve"> </w:t>
            </w:r>
            <w:r>
              <w:rPr>
                <w:rFonts w:ascii="Times New Roman" w:hAnsi="Times New Roman" w:eastAsia="Times New Roman" w:cs="Times New Roman"/>
                <w:i/>
                <w:sz w:val="24"/>
                <w:szCs w:val="22"/>
                <w:lang w:val="ru-RU" w:eastAsia="en-US" w:bidi="ar-SA"/>
              </w:rPr>
              <w:t>«Консультант</w:t>
            </w:r>
            <w:r>
              <w:rPr>
                <w:rFonts w:ascii="Times New Roman" w:hAnsi="Times New Roman" w:eastAsia="Times New Roman" w:cs="Times New Roman"/>
                <w:i/>
                <w:spacing w:val="-57"/>
                <w:sz w:val="24"/>
                <w:szCs w:val="22"/>
                <w:lang w:val="ru-RU" w:eastAsia="en-US" w:bidi="ar-SA"/>
              </w:rPr>
              <w:t xml:space="preserve"> </w:t>
            </w:r>
            <w:r>
              <w:rPr>
                <w:rFonts w:ascii="Times New Roman" w:hAnsi="Times New Roman" w:eastAsia="Times New Roman" w:cs="Times New Roman"/>
                <w:i/>
                <w:sz w:val="24"/>
                <w:szCs w:val="22"/>
                <w:lang w:val="ru-RU" w:eastAsia="en-US" w:bidi="ar-SA"/>
              </w:rPr>
              <w:t>плюс».</w:t>
            </w:r>
          </w:p>
        </w:tc>
        <w:tc>
          <w:tcPr>
            <w:tcW w:w="1341" w:type="dxa"/>
          </w:tcPr>
          <w:p w14:paraId="30E27F2E">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tc>
        <w:tc>
          <w:tcPr>
            <w:tcW w:w="1367" w:type="dxa"/>
            <w:vMerge w:val="continue"/>
          </w:tcPr>
          <w:p w14:paraId="41FFCBDE">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41D27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tcPr>
          <w:p w14:paraId="7635877B">
            <w:pPr>
              <w:widowControl w:val="0"/>
              <w:autoSpaceDE w:val="0"/>
              <w:autoSpaceDN w:val="0"/>
              <w:spacing w:before="0" w:after="0" w:line="256" w:lineRule="exact"/>
              <w:ind w:left="107"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3.13.</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основ</w:t>
            </w:r>
          </w:p>
        </w:tc>
        <w:tc>
          <w:tcPr>
            <w:tcW w:w="7835" w:type="dxa"/>
          </w:tcPr>
          <w:p w14:paraId="6F1FEFC3">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240B48BD">
            <w:pPr>
              <w:widowControl w:val="0"/>
              <w:autoSpaceDE w:val="0"/>
              <w:autoSpaceDN w:val="0"/>
              <w:spacing w:before="0" w:after="0" w:line="256" w:lineRule="exact"/>
              <w:ind w:left="469" w:right="461"/>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6</w:t>
            </w:r>
          </w:p>
        </w:tc>
        <w:tc>
          <w:tcPr>
            <w:tcW w:w="1367" w:type="dxa"/>
          </w:tcPr>
          <w:p w14:paraId="0E63030C">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bl>
    <w:p w14:paraId="632B65AE">
      <w:pPr>
        <w:spacing w:after="0" w:line="256" w:lineRule="exact"/>
        <w:jc w:val="center"/>
        <w:rPr>
          <w:sz w:val="24"/>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1DFAB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4265" w:type="dxa"/>
            <w:vMerge w:val="restart"/>
          </w:tcPr>
          <w:p w14:paraId="5D8F1B61">
            <w:pPr>
              <w:widowControl w:val="0"/>
              <w:autoSpaceDE w:val="0"/>
              <w:autoSpaceDN w:val="0"/>
              <w:spacing w:before="0" w:after="0" w:line="240" w:lineRule="auto"/>
              <w:ind w:left="107" w:right="1415"/>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конституционного строя 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10"/>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государства.</w:t>
            </w:r>
          </w:p>
        </w:tc>
        <w:tc>
          <w:tcPr>
            <w:tcW w:w="7835" w:type="dxa"/>
          </w:tcPr>
          <w:p w14:paraId="2FBA6532">
            <w:pPr>
              <w:widowControl w:val="0"/>
              <w:tabs>
                <w:tab w:val="left" w:pos="816"/>
                <w:tab w:val="left" w:pos="1989"/>
                <w:tab w:val="left" w:pos="4059"/>
                <w:tab w:val="left" w:pos="5941"/>
                <w:tab w:val="left" w:pos="7133"/>
              </w:tabs>
              <w:autoSpaceDE w:val="0"/>
              <w:autoSpaceDN w:val="0"/>
              <w:spacing w:before="0" w:after="0" w:line="240" w:lineRule="auto"/>
              <w:ind w:left="96" w:right="100" w:firstLine="1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основ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конституционного</w:t>
            </w:r>
            <w:r>
              <w:rPr>
                <w:rFonts w:ascii="Times New Roman" w:hAnsi="Times New Roman" w:eastAsia="Times New Roman" w:cs="Times New Roman"/>
                <w:spacing w:val="28"/>
                <w:sz w:val="24"/>
                <w:szCs w:val="22"/>
                <w:lang w:val="ru-RU" w:eastAsia="en-US" w:bidi="ar-SA"/>
              </w:rPr>
              <w:t xml:space="preserve"> </w:t>
            </w:r>
            <w:r>
              <w:rPr>
                <w:rFonts w:ascii="Times New Roman" w:hAnsi="Times New Roman" w:eastAsia="Times New Roman" w:cs="Times New Roman"/>
                <w:sz w:val="24"/>
                <w:szCs w:val="22"/>
                <w:lang w:val="ru-RU" w:eastAsia="en-US" w:bidi="ar-SA"/>
              </w:rPr>
              <w:t>строя</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29"/>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государства.</w:t>
            </w:r>
            <w:r>
              <w:rPr>
                <w:rFonts w:ascii="Times New Roman" w:hAnsi="Times New Roman" w:eastAsia="Times New Roman" w:cs="Times New Roman"/>
                <w:spacing w:val="28"/>
                <w:sz w:val="24"/>
                <w:szCs w:val="22"/>
                <w:lang w:val="ru-RU" w:eastAsia="en-US" w:bidi="ar-SA"/>
              </w:rPr>
              <w:t xml:space="preserve"> </w:t>
            </w:r>
            <w:r>
              <w:rPr>
                <w:rFonts w:ascii="Times New Roman" w:hAnsi="Times New Roman" w:eastAsia="Times New Roman" w:cs="Times New Roman"/>
                <w:sz w:val="24"/>
                <w:szCs w:val="22"/>
                <w:lang w:val="ru-RU" w:eastAsia="en-US" w:bidi="ar-SA"/>
              </w:rPr>
              <w:t>Посягательства</w:t>
            </w:r>
            <w:r>
              <w:rPr>
                <w:rFonts w:ascii="Times New Roman" w:hAnsi="Times New Roman" w:eastAsia="Times New Roman" w:cs="Times New Roman"/>
                <w:spacing w:val="28"/>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p>
          <w:p w14:paraId="4C416F3E">
            <w:pPr>
              <w:widowControl w:val="0"/>
              <w:autoSpaceDE w:val="0"/>
              <w:autoSpaceDN w:val="0"/>
              <w:spacing w:before="0" w:after="0" w:line="266"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экономическую</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обороноспособность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p>
        </w:tc>
        <w:tc>
          <w:tcPr>
            <w:tcW w:w="1341" w:type="dxa"/>
          </w:tcPr>
          <w:p w14:paraId="5C983841">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restart"/>
          </w:tcPr>
          <w:p w14:paraId="25491085">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365870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continue"/>
            <w:tcBorders>
              <w:top w:val="nil"/>
            </w:tcBorders>
          </w:tcPr>
          <w:p w14:paraId="3223609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CDB71AC">
            <w:pPr>
              <w:widowControl w:val="0"/>
              <w:tabs>
                <w:tab w:val="left" w:pos="816"/>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Посягательства</w:t>
            </w:r>
            <w:r>
              <w:rPr>
                <w:rFonts w:ascii="Times New Roman" w:hAnsi="Times New Roman" w:eastAsia="Times New Roman" w:cs="Times New Roman"/>
                <w:spacing w:val="22"/>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r>
              <w:rPr>
                <w:rFonts w:ascii="Times New Roman" w:hAnsi="Times New Roman" w:eastAsia="Times New Roman" w:cs="Times New Roman"/>
                <w:spacing w:val="19"/>
                <w:sz w:val="24"/>
                <w:szCs w:val="22"/>
                <w:lang w:val="ru-RU" w:eastAsia="en-US" w:bidi="ar-SA"/>
              </w:rPr>
              <w:t xml:space="preserve"> </w:t>
            </w:r>
            <w:r>
              <w:rPr>
                <w:rFonts w:ascii="Times New Roman" w:hAnsi="Times New Roman" w:eastAsia="Times New Roman" w:cs="Times New Roman"/>
                <w:sz w:val="24"/>
                <w:szCs w:val="22"/>
                <w:lang w:val="ru-RU" w:eastAsia="en-US" w:bidi="ar-SA"/>
              </w:rPr>
              <w:t>внешнюю</w:t>
            </w:r>
            <w:r>
              <w:rPr>
                <w:rFonts w:ascii="Times New Roman" w:hAnsi="Times New Roman" w:eastAsia="Times New Roman" w:cs="Times New Roman"/>
                <w:spacing w:val="21"/>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безопасность</w:t>
            </w:r>
            <w:r>
              <w:rPr>
                <w:rFonts w:ascii="Times New Roman" w:hAnsi="Times New Roman" w:eastAsia="Times New Roman" w:cs="Times New Roman"/>
                <w:spacing w:val="22"/>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20"/>
                <w:sz w:val="24"/>
                <w:szCs w:val="22"/>
                <w:lang w:val="ru-RU" w:eastAsia="en-US" w:bidi="ar-SA"/>
              </w:rPr>
              <w:t xml:space="preserve"> </w:t>
            </w:r>
            <w:r>
              <w:rPr>
                <w:rFonts w:ascii="Times New Roman" w:hAnsi="Times New Roman" w:eastAsia="Times New Roman" w:cs="Times New Roman"/>
                <w:sz w:val="24"/>
                <w:szCs w:val="22"/>
                <w:lang w:val="ru-RU" w:eastAsia="en-US" w:bidi="ar-SA"/>
              </w:rPr>
              <w:t>Посягательства</w:t>
            </w:r>
            <w:r>
              <w:rPr>
                <w:rFonts w:ascii="Times New Roman" w:hAnsi="Times New Roman" w:eastAsia="Times New Roman" w:cs="Times New Roman"/>
                <w:spacing w:val="19"/>
                <w:sz w:val="24"/>
                <w:szCs w:val="22"/>
                <w:lang w:val="ru-RU" w:eastAsia="en-US" w:bidi="ar-SA"/>
              </w:rPr>
              <w:t xml:space="preserve"> </w:t>
            </w:r>
            <w:r>
              <w:rPr>
                <w:rFonts w:ascii="Times New Roman" w:hAnsi="Times New Roman" w:eastAsia="Times New Roman" w:cs="Times New Roman"/>
                <w:sz w:val="24"/>
                <w:szCs w:val="22"/>
                <w:lang w:val="ru-RU" w:eastAsia="en-US" w:bidi="ar-SA"/>
              </w:rPr>
              <w:t>на</w:t>
            </w:r>
          </w:p>
          <w:p w14:paraId="4229B732">
            <w:pPr>
              <w:widowControl w:val="0"/>
              <w:autoSpaceDE w:val="0"/>
              <w:autoSpaceDN w:val="0"/>
              <w:spacing w:before="0" w:after="0" w:line="266"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политическую</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основу</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p>
        </w:tc>
        <w:tc>
          <w:tcPr>
            <w:tcW w:w="1341" w:type="dxa"/>
          </w:tcPr>
          <w:p w14:paraId="572DF28C">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26E4C22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574FF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4265" w:type="dxa"/>
            <w:vMerge w:val="continue"/>
            <w:tcBorders>
              <w:top w:val="nil"/>
            </w:tcBorders>
          </w:tcPr>
          <w:p w14:paraId="0BA55A0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6D175CB">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15AB1100">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7F16C010">
            <w:pPr>
              <w:widowControl w:val="0"/>
              <w:autoSpaceDE w:val="0"/>
              <w:autoSpaceDN w:val="0"/>
              <w:spacing w:before="0" w:after="0" w:line="265" w:lineRule="exact"/>
              <w:ind w:left="12" w:right="0"/>
              <w:jc w:val="center"/>
              <w:rPr>
                <w:rFonts w:ascii="Times New Roman" w:hAnsi="Times New Roman" w:eastAsia="Times New Roman" w:cs="Times New Roman"/>
                <w:sz w:val="24"/>
                <w:szCs w:val="22"/>
                <w:lang w:val="ru-RU" w:eastAsia="en-US" w:bidi="ar-SA"/>
              </w:rPr>
            </w:pPr>
          </w:p>
        </w:tc>
      </w:tr>
      <w:tr w14:paraId="39F64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4265" w:type="dxa"/>
            <w:vMerge w:val="continue"/>
            <w:tcBorders>
              <w:top w:val="nil"/>
            </w:tcBorders>
          </w:tcPr>
          <w:p w14:paraId="2DA7BFC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7E666843">
            <w:pPr>
              <w:widowControl w:val="0"/>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ситуационных</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данной</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теме.</w:t>
            </w:r>
          </w:p>
          <w:p w14:paraId="09C7F311">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p>
        </w:tc>
        <w:tc>
          <w:tcPr>
            <w:tcW w:w="1341" w:type="dxa"/>
          </w:tcPr>
          <w:p w14:paraId="02E0C069">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p w14:paraId="5CA048FF">
            <w:pPr>
              <w:widowControl w:val="0"/>
              <w:autoSpaceDE w:val="0"/>
              <w:autoSpaceDN w:val="0"/>
              <w:spacing w:before="0" w:after="0" w:line="258" w:lineRule="exact"/>
              <w:ind w:left="108" w:right="461"/>
              <w:jc w:val="both"/>
              <w:rPr>
                <w:rFonts w:ascii="Times New Roman" w:hAnsi="Times New Roman" w:eastAsia="Times New Roman" w:cs="Times New Roman"/>
                <w:sz w:val="24"/>
                <w:szCs w:val="22"/>
                <w:lang w:val="ru-RU" w:eastAsia="en-US" w:bidi="ar-SA"/>
              </w:rPr>
            </w:pPr>
          </w:p>
        </w:tc>
        <w:tc>
          <w:tcPr>
            <w:tcW w:w="1367" w:type="dxa"/>
            <w:vMerge w:val="continue"/>
          </w:tcPr>
          <w:p w14:paraId="3F5E93FE">
            <w:pPr>
              <w:widowControl w:val="0"/>
              <w:autoSpaceDE w:val="0"/>
              <w:autoSpaceDN w:val="0"/>
              <w:spacing w:before="0" w:after="0" w:line="240" w:lineRule="auto"/>
              <w:ind w:left="0" w:right="0"/>
              <w:jc w:val="left"/>
              <w:rPr>
                <w:rFonts w:ascii="Times New Roman" w:hAnsi="Times New Roman" w:eastAsia="Times New Roman" w:cs="Times New Roman"/>
                <w:sz w:val="20"/>
                <w:szCs w:val="22"/>
                <w:lang w:val="ru-RU" w:eastAsia="en-US" w:bidi="ar-SA"/>
              </w:rPr>
            </w:pPr>
          </w:p>
        </w:tc>
      </w:tr>
      <w:tr w14:paraId="1851B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restart"/>
          </w:tcPr>
          <w:p w14:paraId="04862B8D">
            <w:pPr>
              <w:widowControl w:val="0"/>
              <w:autoSpaceDE w:val="0"/>
              <w:autoSpaceDN w:val="0"/>
              <w:spacing w:before="0" w:after="0" w:line="240" w:lineRule="auto"/>
              <w:ind w:left="107" w:right="95"/>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3.14.</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власти,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интересов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органах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местного</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самоуправления</w:t>
            </w:r>
          </w:p>
        </w:tc>
        <w:tc>
          <w:tcPr>
            <w:tcW w:w="7835" w:type="dxa"/>
          </w:tcPr>
          <w:p w14:paraId="1223F2B1">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53DEA415">
            <w:pPr>
              <w:widowControl w:val="0"/>
              <w:autoSpaceDE w:val="0"/>
              <w:autoSpaceDN w:val="0"/>
              <w:spacing w:before="0" w:after="0" w:line="256"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4</w:t>
            </w:r>
          </w:p>
        </w:tc>
        <w:tc>
          <w:tcPr>
            <w:tcW w:w="1367" w:type="dxa"/>
          </w:tcPr>
          <w:p w14:paraId="3BE841E5">
            <w:pPr>
              <w:widowControl w:val="0"/>
              <w:autoSpaceDE w:val="0"/>
              <w:autoSpaceDN w:val="0"/>
              <w:spacing w:before="0" w:after="0" w:line="256" w:lineRule="exact"/>
              <w:ind w:left="12" w:right="0"/>
              <w:jc w:val="center"/>
              <w:rPr>
                <w:rFonts w:ascii="Times New Roman" w:hAnsi="Times New Roman" w:eastAsia="Times New Roman" w:cs="Times New Roman"/>
                <w:i/>
                <w:sz w:val="24"/>
                <w:szCs w:val="22"/>
                <w:lang w:val="ru-RU" w:eastAsia="en-US" w:bidi="ar-SA"/>
              </w:rPr>
            </w:pPr>
          </w:p>
        </w:tc>
      </w:tr>
      <w:tr w14:paraId="298CF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265" w:type="dxa"/>
            <w:vMerge w:val="continue"/>
            <w:tcBorders>
              <w:top w:val="nil"/>
            </w:tcBorders>
          </w:tcPr>
          <w:p w14:paraId="2F07C20B">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654219FD">
            <w:pPr>
              <w:widowControl w:val="0"/>
              <w:tabs>
                <w:tab w:val="left" w:pos="816"/>
                <w:tab w:val="left" w:pos="1999"/>
                <w:tab w:val="left" w:pos="2437"/>
                <w:tab w:val="left" w:pos="3387"/>
                <w:tab w:val="left" w:pos="5289"/>
                <w:tab w:val="left" w:pos="7004"/>
              </w:tabs>
              <w:autoSpaceDE w:val="0"/>
              <w:autoSpaceDN w:val="0"/>
              <w:spacing w:before="0" w:after="0" w:line="240" w:lineRule="auto"/>
              <w:ind w:left="108" w:right="96" w:hanging="13"/>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власти,</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интересов</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5"/>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в</w:t>
            </w:r>
          </w:p>
          <w:p w14:paraId="0EC904DF">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органах</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местного</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самоуправления.</w:t>
            </w:r>
          </w:p>
          <w:p w14:paraId="5FCCF8AA">
            <w:pPr>
              <w:widowControl w:val="0"/>
              <w:autoSpaceDE w:val="0"/>
              <w:autoSpaceDN w:val="0"/>
              <w:spacing w:before="0" w:after="0" w:line="240" w:lineRule="auto"/>
              <w:ind w:left="108" w:right="100" w:hanging="13"/>
              <w:jc w:val="both"/>
              <w:rPr>
                <w:rFonts w:ascii="Times New Roman" w:hAnsi="Times New Roman" w:eastAsia="Times New Roman" w:cs="Times New Roman"/>
                <w:sz w:val="24"/>
                <w:szCs w:val="22"/>
                <w:lang w:val="ru-RU" w:eastAsia="en-US" w:bidi="ar-SA"/>
              </w:rPr>
            </w:pPr>
          </w:p>
        </w:tc>
        <w:tc>
          <w:tcPr>
            <w:tcW w:w="1341" w:type="dxa"/>
          </w:tcPr>
          <w:p w14:paraId="747549C5">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0A3F12A6">
            <w:pPr>
              <w:widowControl w:val="0"/>
              <w:autoSpaceDE w:val="0"/>
              <w:autoSpaceDN w:val="0"/>
              <w:spacing w:before="0" w:after="0" w:line="268" w:lineRule="exact"/>
              <w:ind w:left="8" w:right="0"/>
              <w:jc w:val="center"/>
              <w:rPr>
                <w:rFonts w:ascii="Times New Roman" w:hAnsi="Times New Roman" w:eastAsia="Times New Roman" w:cs="Times New Roman"/>
                <w:i/>
                <w:sz w:val="24"/>
                <w:szCs w:val="22"/>
                <w:lang w:val="ru-RU" w:eastAsia="en-US" w:bidi="ar-SA"/>
              </w:rPr>
            </w:pPr>
          </w:p>
        </w:tc>
        <w:tc>
          <w:tcPr>
            <w:tcW w:w="1367" w:type="dxa"/>
            <w:vMerge w:val="restart"/>
          </w:tcPr>
          <w:p w14:paraId="08BA5D95">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0A234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4265" w:type="dxa"/>
            <w:vMerge w:val="continue"/>
            <w:tcBorders>
              <w:top w:val="nil"/>
            </w:tcBorders>
          </w:tcPr>
          <w:p w14:paraId="4AFBB10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773AC78B">
            <w:pPr>
              <w:widowControl w:val="0"/>
              <w:autoSpaceDE w:val="0"/>
              <w:autoSpaceDN w:val="0"/>
              <w:spacing w:before="0" w:after="0" w:line="270"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792887D8">
            <w:pPr>
              <w:widowControl w:val="0"/>
              <w:autoSpaceDE w:val="0"/>
              <w:autoSpaceDN w:val="0"/>
              <w:spacing w:before="0" w:after="0" w:line="265"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279BE27C">
            <w:pPr>
              <w:widowControl w:val="0"/>
              <w:autoSpaceDE w:val="0"/>
              <w:autoSpaceDN w:val="0"/>
              <w:spacing w:before="0" w:after="0" w:line="265" w:lineRule="exact"/>
              <w:ind w:left="12" w:right="0"/>
              <w:jc w:val="center"/>
              <w:rPr>
                <w:rFonts w:ascii="Times New Roman" w:hAnsi="Times New Roman" w:eastAsia="Times New Roman" w:cs="Times New Roman"/>
                <w:i/>
                <w:sz w:val="24"/>
                <w:szCs w:val="22"/>
                <w:lang w:val="ru-RU" w:eastAsia="en-US" w:bidi="ar-SA"/>
              </w:rPr>
            </w:pPr>
          </w:p>
        </w:tc>
      </w:tr>
      <w:tr w14:paraId="72B89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4265" w:type="dxa"/>
            <w:vMerge w:val="continue"/>
            <w:tcBorders>
              <w:top w:val="nil"/>
            </w:tcBorders>
          </w:tcPr>
          <w:p w14:paraId="26731556">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C6AAF3E">
            <w:pPr>
              <w:widowControl w:val="0"/>
              <w:autoSpaceDE w:val="0"/>
              <w:autoSpaceDN w:val="0"/>
              <w:spacing w:before="0" w:after="0" w:line="240" w:lineRule="auto"/>
              <w:ind w:left="108" w:right="96"/>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 власти, интересов государственной службы и службы 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органах</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местного</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самоуправления» (ст.285-286</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УК</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РФ).</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системе</w:t>
            </w:r>
          </w:p>
          <w:p w14:paraId="25E47595">
            <w:pPr>
              <w:widowControl w:val="0"/>
              <w:autoSpaceDE w:val="0"/>
              <w:autoSpaceDN w:val="0"/>
              <w:spacing w:before="0" w:after="0" w:line="266" w:lineRule="exact"/>
              <w:ind w:left="108" w:right="0"/>
              <w:jc w:val="both"/>
              <w:rPr>
                <w:rFonts w:ascii="Times New Roman" w:hAnsi="Times New Roman" w:eastAsia="Times New Roman" w:cs="Times New Roman"/>
                <w:spacing w:val="-2"/>
                <w:sz w:val="24"/>
                <w:szCs w:val="22"/>
                <w:lang w:val="ru-RU" w:eastAsia="en-US" w:bidi="ar-SA"/>
              </w:rPr>
            </w:pPr>
            <w:r>
              <w:rPr>
                <w:rFonts w:ascii="Times New Roman" w:hAnsi="Times New Roman" w:eastAsia="Times New Roman" w:cs="Times New Roman"/>
                <w:spacing w:val="-2"/>
                <w:sz w:val="24"/>
                <w:szCs w:val="22"/>
                <w:lang w:val="ru-RU" w:eastAsia="en-US" w:bidi="ar-SA"/>
              </w:rPr>
              <w:t>«Консультант</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pacing w:val="-1"/>
                <w:sz w:val="24"/>
                <w:szCs w:val="22"/>
                <w:lang w:val="ru-RU" w:eastAsia="en-US" w:bidi="ar-SA"/>
              </w:rPr>
              <w:t>плюс».</w:t>
            </w:r>
          </w:p>
          <w:p w14:paraId="39732E42">
            <w:pPr>
              <w:widowControl w:val="0"/>
              <w:autoSpaceDE w:val="0"/>
              <w:autoSpaceDN w:val="0"/>
              <w:spacing w:before="0" w:after="0" w:line="266" w:lineRule="exact"/>
              <w:ind w:left="108" w:right="0"/>
              <w:jc w:val="both"/>
              <w:rPr>
                <w:rFonts w:ascii="Times New Roman" w:hAnsi="Times New Roman" w:eastAsia="Times New Roman" w:cs="Times New Roman"/>
                <w:sz w:val="24"/>
                <w:szCs w:val="22"/>
                <w:lang w:val="ru-RU" w:eastAsia="en-US" w:bidi="ar-SA"/>
              </w:rPr>
            </w:pPr>
          </w:p>
        </w:tc>
        <w:tc>
          <w:tcPr>
            <w:tcW w:w="1341" w:type="dxa"/>
          </w:tcPr>
          <w:p w14:paraId="42107DAF">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2D3A2BCD">
            <w:pPr>
              <w:widowControl w:val="0"/>
              <w:autoSpaceDE w:val="0"/>
              <w:autoSpaceDN w:val="0"/>
              <w:spacing w:before="0" w:after="0" w:line="265" w:lineRule="exact"/>
              <w:ind w:left="8" w:right="0"/>
              <w:jc w:val="both"/>
              <w:rPr>
                <w:rFonts w:ascii="Times New Roman" w:hAnsi="Times New Roman" w:eastAsia="Times New Roman" w:cs="Times New Roman"/>
                <w:i/>
                <w:sz w:val="24"/>
                <w:szCs w:val="22"/>
                <w:lang w:val="ru-RU" w:eastAsia="en-US" w:bidi="ar-SA"/>
              </w:rPr>
            </w:pPr>
          </w:p>
        </w:tc>
        <w:tc>
          <w:tcPr>
            <w:tcW w:w="1367" w:type="dxa"/>
            <w:vMerge w:val="continue"/>
          </w:tcPr>
          <w:p w14:paraId="2671D80A">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bl>
    <w:p w14:paraId="7F6B9AAD">
      <w:pPr>
        <w:spacing w:after="0"/>
        <w:rPr>
          <w:sz w:val="2"/>
          <w:szCs w:val="2"/>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07ECA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265" w:type="dxa"/>
            <w:vMerge w:val="restart"/>
          </w:tcPr>
          <w:p w14:paraId="41D34C9A">
            <w:pPr>
              <w:widowControl w:val="0"/>
              <w:tabs>
                <w:tab w:val="left" w:pos="913"/>
                <w:tab w:val="left" w:pos="1691"/>
                <w:tab w:val="left" w:pos="3439"/>
              </w:tabs>
              <w:autoSpaceDE w:val="0"/>
              <w:autoSpaceDN w:val="0"/>
              <w:spacing w:before="0" w:after="0" w:line="240" w:lineRule="auto"/>
              <w:ind w:left="107" w:right="95"/>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3.15.</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против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p>
        </w:tc>
        <w:tc>
          <w:tcPr>
            <w:tcW w:w="7835" w:type="dxa"/>
          </w:tcPr>
          <w:p w14:paraId="7937C691">
            <w:pPr>
              <w:widowControl w:val="0"/>
              <w:autoSpaceDE w:val="0"/>
              <w:autoSpaceDN w:val="0"/>
              <w:spacing w:before="0" w:after="0" w:line="273"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2E634038">
            <w:pPr>
              <w:widowControl w:val="0"/>
              <w:autoSpaceDE w:val="0"/>
              <w:autoSpaceDN w:val="0"/>
              <w:spacing w:before="0" w:after="0" w:line="268"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b/>
                <w:bCs/>
                <w:i/>
                <w:sz w:val="24"/>
                <w:szCs w:val="22"/>
                <w:lang w:val="ru-RU" w:eastAsia="en-US" w:bidi="ar-SA"/>
              </w:rPr>
              <w:t>7</w:t>
            </w:r>
          </w:p>
        </w:tc>
        <w:tc>
          <w:tcPr>
            <w:tcW w:w="1367" w:type="dxa"/>
          </w:tcPr>
          <w:p w14:paraId="6B08DB9C">
            <w:pPr>
              <w:widowControl w:val="0"/>
              <w:autoSpaceDE w:val="0"/>
              <w:autoSpaceDN w:val="0"/>
              <w:spacing w:before="0" w:after="0" w:line="268" w:lineRule="exact"/>
              <w:ind w:left="12" w:right="0"/>
              <w:jc w:val="center"/>
              <w:rPr>
                <w:rFonts w:ascii="Times New Roman" w:hAnsi="Times New Roman" w:eastAsia="Times New Roman" w:cs="Times New Roman"/>
                <w:sz w:val="24"/>
                <w:szCs w:val="22"/>
                <w:lang w:val="ru-RU" w:eastAsia="en-US" w:bidi="ar-SA"/>
              </w:rPr>
            </w:pPr>
          </w:p>
        </w:tc>
      </w:tr>
      <w:tr w14:paraId="0D531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continue"/>
            <w:tcBorders>
              <w:top w:val="nil"/>
            </w:tcBorders>
          </w:tcPr>
          <w:p w14:paraId="46E8880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5BC0EA87">
            <w:pPr>
              <w:widowControl w:val="0"/>
              <w:tabs>
                <w:tab w:val="left" w:pos="816"/>
                <w:tab w:val="left" w:pos="1943"/>
                <w:tab w:val="left" w:pos="2327"/>
                <w:tab w:val="left" w:pos="3224"/>
                <w:tab w:val="left" w:pos="5071"/>
                <w:tab w:val="left" w:pos="7006"/>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p>
          <w:p w14:paraId="272126E2">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правосудия.</w:t>
            </w:r>
          </w:p>
        </w:tc>
        <w:tc>
          <w:tcPr>
            <w:tcW w:w="1341" w:type="dxa"/>
          </w:tcPr>
          <w:p w14:paraId="7C530052">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restart"/>
          </w:tcPr>
          <w:p w14:paraId="208373A7">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7E03E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265" w:type="dxa"/>
            <w:vMerge w:val="continue"/>
            <w:tcBorders>
              <w:top w:val="nil"/>
            </w:tcBorders>
          </w:tcPr>
          <w:p w14:paraId="26FA5EC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2D1C290A">
            <w:pPr>
              <w:widowControl w:val="0"/>
              <w:tabs>
                <w:tab w:val="left" w:pos="816"/>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73"/>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против  </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правосудия,  </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 xml:space="preserve">совершенные  </w:t>
            </w:r>
            <w:r>
              <w:rPr>
                <w:rFonts w:ascii="Times New Roman" w:hAnsi="Times New Roman" w:eastAsia="Times New Roman" w:cs="Times New Roman"/>
                <w:spacing w:val="11"/>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работниками</w:t>
            </w:r>
          </w:p>
          <w:p w14:paraId="4AAFF7E3">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органов,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осуществляющих</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правосудие.</w:t>
            </w:r>
          </w:p>
        </w:tc>
        <w:tc>
          <w:tcPr>
            <w:tcW w:w="1341" w:type="dxa"/>
          </w:tcPr>
          <w:p w14:paraId="77DC97A3">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739658C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0F1ED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4265" w:type="dxa"/>
            <w:vMerge w:val="continue"/>
            <w:tcBorders>
              <w:top w:val="nil"/>
            </w:tcBorders>
          </w:tcPr>
          <w:p w14:paraId="67869FE7">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C2F4C63">
            <w:pPr>
              <w:widowControl w:val="0"/>
              <w:tabs>
                <w:tab w:val="left" w:pos="816"/>
                <w:tab w:val="left" w:pos="2507"/>
                <w:tab w:val="left" w:pos="3457"/>
                <w:tab w:val="left" w:pos="4927"/>
                <w:tab w:val="left" w:pos="6552"/>
                <w:tab w:val="left" w:pos="7615"/>
              </w:tabs>
              <w:autoSpaceDE w:val="0"/>
              <w:autoSpaceDN w:val="0"/>
              <w:spacing w:before="0" w:after="0" w:line="240" w:lineRule="auto"/>
              <w:ind w:left="108" w:right="94"/>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3.</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совершенные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лицами,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4"/>
                <w:sz w:val="24"/>
                <w:szCs w:val="22"/>
                <w:lang w:val="ru-RU" w:eastAsia="en-US" w:bidi="ar-SA"/>
              </w:rPr>
              <w:t>в</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отношении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которых</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применены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меры</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государственного</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принуждения.</w:t>
            </w:r>
          </w:p>
        </w:tc>
        <w:tc>
          <w:tcPr>
            <w:tcW w:w="1341" w:type="dxa"/>
          </w:tcPr>
          <w:p w14:paraId="7BE128EC">
            <w:pPr>
              <w:widowControl w:val="0"/>
              <w:autoSpaceDE w:val="0"/>
              <w:autoSpaceDN w:val="0"/>
              <w:spacing w:before="0" w:after="0" w:line="268"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4CB7447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5D1E4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4265" w:type="dxa"/>
            <w:vMerge w:val="continue"/>
            <w:tcBorders>
              <w:top w:val="nil"/>
            </w:tcBorders>
          </w:tcPr>
          <w:p w14:paraId="6AF86B8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3E98DF49">
            <w:pPr>
              <w:widowControl w:val="0"/>
              <w:tabs>
                <w:tab w:val="left" w:pos="816"/>
              </w:tabs>
              <w:autoSpaceDE w:val="0"/>
              <w:autoSpaceDN w:val="0"/>
              <w:spacing w:before="0" w:after="0" w:line="240" w:lineRule="auto"/>
              <w:ind w:left="108" w:right="101"/>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2"/>
                <w:szCs w:val="22"/>
                <w:lang w:val="ru-RU" w:eastAsia="en-US" w:bidi="ar-SA"/>
              </w:rPr>
              <w:fldChar w:fldCharType="begin"/>
            </w:r>
            <w:r>
              <w:rPr>
                <w:rFonts w:ascii="Times New Roman" w:hAnsi="Times New Roman" w:eastAsia="Times New Roman" w:cs="Times New Roman"/>
                <w:sz w:val="22"/>
                <w:szCs w:val="22"/>
                <w:lang w:val="ru-RU" w:eastAsia="en-US" w:bidi="ar-SA"/>
              </w:rPr>
              <w:instrText xml:space="preserve"> HYPERLINK "http://netprava.ru/ek/b25/18_2.htm" \h </w:instrText>
            </w:r>
            <w:r>
              <w:rPr>
                <w:rFonts w:ascii="Times New Roman" w:hAnsi="Times New Roman" w:eastAsia="Times New Roman" w:cs="Times New Roman"/>
                <w:sz w:val="22"/>
                <w:szCs w:val="22"/>
                <w:lang w:val="ru-RU" w:eastAsia="en-US" w:bidi="ar-SA"/>
              </w:rPr>
              <w:fldChar w:fldCharType="separate"/>
            </w:r>
            <w:r>
              <w:rPr>
                <w:rFonts w:ascii="Times New Roman" w:hAnsi="Times New Roman" w:eastAsia="Times New Roman" w:cs="Times New Roman"/>
                <w:sz w:val="24"/>
                <w:szCs w:val="22"/>
                <w:lang w:val="ru-RU" w:eastAsia="en-US" w:bidi="ar-SA"/>
              </w:rPr>
              <w:t>4.</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 в сфере</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обеспечения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независимости</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судей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 защиты</w:t>
            </w:r>
            <w:r>
              <w:rPr>
                <w:rFonts w:ascii="Times New Roman" w:hAnsi="Times New Roman" w:eastAsia="Times New Roman" w:cs="Times New Roman"/>
                <w:sz w:val="24"/>
                <w:szCs w:val="22"/>
                <w:lang w:val="ru-RU" w:eastAsia="en-US" w:bidi="ar-SA"/>
              </w:rPr>
              <w:fldChar w:fldCharType="end"/>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2"/>
                <w:szCs w:val="22"/>
                <w:lang w:val="ru-RU" w:eastAsia="en-US" w:bidi="ar-SA"/>
              </w:rPr>
              <w:fldChar w:fldCharType="begin"/>
            </w:r>
            <w:r>
              <w:rPr>
                <w:rFonts w:ascii="Times New Roman" w:hAnsi="Times New Roman" w:eastAsia="Times New Roman" w:cs="Times New Roman"/>
                <w:sz w:val="22"/>
                <w:szCs w:val="22"/>
                <w:lang w:val="ru-RU" w:eastAsia="en-US" w:bidi="ar-SA"/>
              </w:rPr>
              <w:instrText xml:space="preserve"> HYPERLINK "http://netprava.ru/ek/b25/18_2.htm" \h </w:instrText>
            </w:r>
            <w:r>
              <w:rPr>
                <w:rFonts w:ascii="Times New Roman" w:hAnsi="Times New Roman" w:eastAsia="Times New Roman" w:cs="Times New Roman"/>
                <w:sz w:val="22"/>
                <w:szCs w:val="22"/>
                <w:lang w:val="ru-RU" w:eastAsia="en-US" w:bidi="ar-SA"/>
              </w:rPr>
              <w:fldChar w:fldCharType="separate"/>
            </w:r>
            <w:r>
              <w:rPr>
                <w:rFonts w:ascii="Times New Roman" w:hAnsi="Times New Roman" w:eastAsia="Times New Roman" w:cs="Times New Roman"/>
                <w:sz w:val="24"/>
                <w:szCs w:val="22"/>
                <w:lang w:val="ru-RU" w:eastAsia="en-US" w:bidi="ar-SA"/>
              </w:rPr>
              <w:t>их</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личной безопасности, чести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достоинства</w:t>
            </w:r>
            <w:r>
              <w:rPr>
                <w:rFonts w:ascii="Times New Roman" w:hAnsi="Times New Roman" w:eastAsia="Times New Roman" w:cs="Times New Roman"/>
                <w:sz w:val="24"/>
                <w:szCs w:val="22"/>
                <w:lang w:val="ru-RU" w:eastAsia="en-US" w:bidi="ar-SA"/>
              </w:rPr>
              <w:fldChar w:fldCharType="end"/>
            </w:r>
            <w:r>
              <w:rPr>
                <w:rFonts w:ascii="Times New Roman" w:hAnsi="Times New Roman" w:eastAsia="Times New Roman" w:cs="Times New Roman"/>
                <w:sz w:val="24"/>
                <w:szCs w:val="22"/>
                <w:lang w:val="ru-RU" w:eastAsia="en-US" w:bidi="ar-SA"/>
              </w:rPr>
              <w:t>.</w:t>
            </w:r>
          </w:p>
        </w:tc>
        <w:tc>
          <w:tcPr>
            <w:tcW w:w="1341" w:type="dxa"/>
          </w:tcPr>
          <w:p w14:paraId="123B1495">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631D18F8">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365EA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4265" w:type="dxa"/>
            <w:vMerge w:val="continue"/>
            <w:tcBorders>
              <w:top w:val="nil"/>
            </w:tcBorders>
          </w:tcPr>
          <w:p w14:paraId="063CC06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2543E02">
            <w:pPr>
              <w:widowControl w:val="0"/>
              <w:tabs>
                <w:tab w:val="left" w:pos="816"/>
                <w:tab w:val="left" w:pos="2593"/>
                <w:tab w:val="left" w:pos="3631"/>
                <w:tab w:val="left" w:pos="5190"/>
                <w:tab w:val="left" w:pos="6898"/>
              </w:tabs>
              <w:autoSpaceDE w:val="0"/>
              <w:autoSpaceDN w:val="0"/>
              <w:spacing w:before="0" w:after="0" w:line="265"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5.</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совершаемые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лицами,</w:t>
            </w:r>
          </w:p>
          <w:p w14:paraId="6645D9F7">
            <w:pPr>
              <w:widowControl w:val="0"/>
              <w:autoSpaceDE w:val="0"/>
              <w:autoSpaceDN w:val="0"/>
              <w:spacing w:before="0" w:after="0" w:line="270" w:lineRule="atLeas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нарушающими</w:t>
            </w:r>
            <w:r>
              <w:rPr>
                <w:rFonts w:ascii="Times New Roman" w:hAnsi="Times New Roman" w:eastAsia="Times New Roman" w:cs="Times New Roman"/>
                <w:spacing w:val="17"/>
                <w:sz w:val="24"/>
                <w:szCs w:val="22"/>
                <w:lang w:val="ru-RU" w:eastAsia="en-US" w:bidi="ar-SA"/>
              </w:rPr>
              <w:t xml:space="preserve"> </w:t>
            </w:r>
            <w:r>
              <w:rPr>
                <w:rFonts w:ascii="Times New Roman" w:hAnsi="Times New Roman" w:eastAsia="Times New Roman" w:cs="Times New Roman"/>
                <w:sz w:val="24"/>
                <w:szCs w:val="22"/>
                <w:lang w:val="ru-RU" w:eastAsia="en-US" w:bidi="ar-SA"/>
              </w:rPr>
              <w:t>или</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не</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выполняющими</w:t>
            </w:r>
            <w:r>
              <w:rPr>
                <w:rFonts w:ascii="Times New Roman" w:hAnsi="Times New Roman" w:eastAsia="Times New Roman" w:cs="Times New Roman"/>
                <w:spacing w:val="17"/>
                <w:sz w:val="24"/>
                <w:szCs w:val="22"/>
                <w:lang w:val="ru-RU" w:eastAsia="en-US" w:bidi="ar-SA"/>
              </w:rPr>
              <w:t xml:space="preserve"> </w:t>
            </w:r>
            <w:r>
              <w:rPr>
                <w:rFonts w:ascii="Times New Roman" w:hAnsi="Times New Roman" w:eastAsia="Times New Roman" w:cs="Times New Roman"/>
                <w:sz w:val="24"/>
                <w:szCs w:val="22"/>
                <w:lang w:val="ru-RU" w:eastAsia="en-US" w:bidi="ar-SA"/>
              </w:rPr>
              <w:t>общегражданские</w:t>
            </w:r>
            <w:r>
              <w:rPr>
                <w:rFonts w:ascii="Times New Roman" w:hAnsi="Times New Roman" w:eastAsia="Times New Roman" w:cs="Times New Roman"/>
                <w:spacing w:val="16"/>
                <w:sz w:val="24"/>
                <w:szCs w:val="22"/>
                <w:lang w:val="ru-RU" w:eastAsia="en-US" w:bidi="ar-SA"/>
              </w:rPr>
              <w:t xml:space="preserve"> </w:t>
            </w:r>
            <w:r>
              <w:rPr>
                <w:rFonts w:ascii="Times New Roman" w:hAnsi="Times New Roman" w:eastAsia="Times New Roman" w:cs="Times New Roman"/>
                <w:sz w:val="24"/>
                <w:szCs w:val="22"/>
                <w:lang w:val="ru-RU" w:eastAsia="en-US" w:bidi="ar-SA"/>
              </w:rPr>
              <w:t>обязанности</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содействовать правосудию</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не</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препятствовать</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его</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осуществлению.</w:t>
            </w:r>
          </w:p>
        </w:tc>
        <w:tc>
          <w:tcPr>
            <w:tcW w:w="1341" w:type="dxa"/>
          </w:tcPr>
          <w:p w14:paraId="76F22311">
            <w:pPr>
              <w:widowControl w:val="0"/>
              <w:autoSpaceDE w:val="0"/>
              <w:autoSpaceDN w:val="0"/>
              <w:spacing w:before="0" w:after="0" w:line="265" w:lineRule="exact"/>
              <w:ind w:left="8" w:right="0"/>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1</w:t>
            </w:r>
          </w:p>
        </w:tc>
        <w:tc>
          <w:tcPr>
            <w:tcW w:w="1367" w:type="dxa"/>
            <w:vMerge w:val="continue"/>
          </w:tcPr>
          <w:p w14:paraId="4A4FE0C4">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2267A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7D07AEA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45F65D5">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1C33B68E">
            <w:pPr>
              <w:widowControl w:val="0"/>
              <w:autoSpaceDE w:val="0"/>
              <w:autoSpaceDN w:val="0"/>
              <w:spacing w:before="0" w:after="0" w:line="256" w:lineRule="exact"/>
              <w:ind w:left="469" w:right="461"/>
              <w:jc w:val="center"/>
              <w:rPr>
                <w:rFonts w:hint="default" w:ascii="Times New Roman" w:hAnsi="Times New Roman" w:eastAsia="Times New Roman" w:cs="Times New Roman"/>
                <w:i/>
                <w:sz w:val="24"/>
                <w:szCs w:val="22"/>
                <w:lang w:val="ru-RU" w:eastAsia="en-US" w:bidi="ar-SA"/>
              </w:rPr>
            </w:pPr>
            <w:r>
              <w:rPr>
                <w:rFonts w:hint="default" w:ascii="Times New Roman" w:hAnsi="Times New Roman" w:eastAsia="Times New Roman" w:cs="Times New Roman"/>
                <w:i/>
                <w:sz w:val="24"/>
                <w:szCs w:val="22"/>
                <w:lang w:val="ru-RU" w:eastAsia="en-US" w:bidi="ar-SA"/>
              </w:rPr>
              <w:t>2</w:t>
            </w:r>
          </w:p>
        </w:tc>
        <w:tc>
          <w:tcPr>
            <w:tcW w:w="1367" w:type="dxa"/>
            <w:vMerge w:val="continue"/>
          </w:tcPr>
          <w:p w14:paraId="77672EE7">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2025A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5" w:hRule="atLeast"/>
        </w:trPr>
        <w:tc>
          <w:tcPr>
            <w:tcW w:w="4265" w:type="dxa"/>
            <w:vMerge w:val="continue"/>
            <w:tcBorders>
              <w:top w:val="nil"/>
            </w:tcBorders>
          </w:tcPr>
          <w:p w14:paraId="19955DEA">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F751977">
            <w:pPr>
              <w:widowControl w:val="0"/>
              <w:tabs>
                <w:tab w:val="left" w:pos="1091"/>
                <w:tab w:val="left" w:pos="2370"/>
                <w:tab w:val="left" w:pos="4344"/>
                <w:tab w:val="left" w:pos="5382"/>
                <w:tab w:val="left" w:pos="5739"/>
                <w:tab w:val="left" w:pos="6785"/>
              </w:tabs>
              <w:autoSpaceDE w:val="0"/>
              <w:autoSpaceDN w:val="0"/>
              <w:spacing w:before="0" w:after="0" w:line="240" w:lineRule="auto"/>
              <w:ind w:left="108" w:right="95"/>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19"/>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4"/>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власти,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интересов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органах</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местного</w:t>
            </w:r>
          </w:p>
          <w:p w14:paraId="456B941E">
            <w:pPr>
              <w:widowControl w:val="0"/>
              <w:autoSpaceDE w:val="0"/>
              <w:autoSpaceDN w:val="0"/>
              <w:spacing w:before="0" w:after="0" w:line="266" w:lineRule="exact"/>
              <w:ind w:left="108"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самоуправления».</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b/>
                <w:sz w:val="24"/>
                <w:szCs w:val="22"/>
                <w:lang w:val="ru-RU" w:eastAsia="en-US" w:bidi="ar-SA"/>
              </w:rPr>
              <w:t>.</w:t>
            </w:r>
          </w:p>
          <w:p w14:paraId="1676B64A">
            <w:pPr>
              <w:widowControl w:val="0"/>
              <w:tabs>
                <w:tab w:val="left" w:pos="1091"/>
                <w:tab w:val="left" w:pos="2370"/>
                <w:tab w:val="left" w:pos="4344"/>
                <w:tab w:val="left" w:pos="5382"/>
                <w:tab w:val="left" w:pos="5739"/>
                <w:tab w:val="left" w:pos="6785"/>
              </w:tabs>
              <w:autoSpaceDE w:val="0"/>
              <w:autoSpaceDN w:val="0"/>
              <w:spacing w:before="0" w:after="0" w:line="240" w:lineRule="auto"/>
              <w:ind w:left="108" w:right="98"/>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Решение</w:t>
            </w:r>
            <w:r>
              <w:rPr>
                <w:rFonts w:ascii="Times New Roman" w:hAnsi="Times New Roman" w:eastAsia="Times New Roman" w:cs="Times New Roman"/>
                <w:spacing w:val="12"/>
                <w:sz w:val="24"/>
                <w:szCs w:val="22"/>
                <w:lang w:val="ru-RU" w:eastAsia="en-US" w:bidi="ar-SA"/>
              </w:rPr>
              <w:t xml:space="preserve"> </w:t>
            </w:r>
            <w:r>
              <w:rPr>
                <w:rFonts w:ascii="Times New Roman" w:hAnsi="Times New Roman" w:eastAsia="Times New Roman" w:cs="Times New Roman"/>
                <w:sz w:val="24"/>
                <w:szCs w:val="22"/>
                <w:lang w:val="ru-RU" w:eastAsia="en-US" w:bidi="ar-SA"/>
              </w:rPr>
              <w:t>практических</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задач.</w:t>
            </w:r>
            <w:r>
              <w:rPr>
                <w:rFonts w:ascii="Times New Roman" w:hAnsi="Times New Roman" w:eastAsia="Times New Roman" w:cs="Times New Roman"/>
                <w:spacing w:val="18"/>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власти,</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интересов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государственной</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службы</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органах</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местного</w:t>
            </w:r>
          </w:p>
          <w:p w14:paraId="52556213">
            <w:pPr>
              <w:widowControl w:val="0"/>
              <w:autoSpaceDE w:val="0"/>
              <w:autoSpaceDN w:val="0"/>
              <w:spacing w:before="0" w:after="0" w:line="26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sz w:val="24"/>
                <w:szCs w:val="22"/>
                <w:lang w:val="ru-RU" w:eastAsia="en-US" w:bidi="ar-SA"/>
              </w:rPr>
              <w:t>самоуправления».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правосудия»</w:t>
            </w:r>
            <w:r>
              <w:rPr>
                <w:rFonts w:ascii="Times New Roman" w:hAnsi="Times New Roman" w:eastAsia="Times New Roman" w:cs="Times New Roman"/>
                <w:b/>
                <w:sz w:val="24"/>
                <w:szCs w:val="22"/>
                <w:lang w:val="ru-RU" w:eastAsia="en-US" w:bidi="ar-SA"/>
              </w:rPr>
              <w:t>.</w:t>
            </w:r>
          </w:p>
        </w:tc>
        <w:tc>
          <w:tcPr>
            <w:tcW w:w="1341" w:type="dxa"/>
          </w:tcPr>
          <w:p w14:paraId="61D9AD6C">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r>
              <w:rPr>
                <w:rFonts w:ascii="Times New Roman" w:hAnsi="Times New Roman" w:eastAsia="Times New Roman" w:cs="Times New Roman"/>
                <w:i/>
                <w:sz w:val="24"/>
                <w:szCs w:val="22"/>
                <w:lang w:val="ru-RU" w:eastAsia="en-US" w:bidi="ar-SA"/>
              </w:rPr>
              <w:t>2</w:t>
            </w:r>
          </w:p>
          <w:p w14:paraId="21FFB290">
            <w:pPr>
              <w:widowControl w:val="0"/>
              <w:autoSpaceDE w:val="0"/>
              <w:autoSpaceDN w:val="0"/>
              <w:spacing w:before="0" w:after="0" w:line="265" w:lineRule="exact"/>
              <w:ind w:left="8" w:right="0"/>
              <w:jc w:val="center"/>
              <w:rPr>
                <w:rFonts w:ascii="Times New Roman" w:hAnsi="Times New Roman" w:eastAsia="Times New Roman" w:cs="Times New Roman"/>
                <w:i/>
                <w:sz w:val="24"/>
                <w:szCs w:val="22"/>
                <w:lang w:val="ru-RU" w:eastAsia="en-US" w:bidi="ar-SA"/>
              </w:rPr>
            </w:pPr>
          </w:p>
        </w:tc>
        <w:tc>
          <w:tcPr>
            <w:tcW w:w="1367" w:type="dxa"/>
            <w:vMerge w:val="continue"/>
          </w:tcPr>
          <w:p w14:paraId="4C759D59">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bl>
    <w:p w14:paraId="2DE55B84">
      <w:pPr>
        <w:spacing w:after="0"/>
        <w:rPr>
          <w:sz w:val="2"/>
          <w:szCs w:val="2"/>
        </w:rPr>
        <w:sectPr>
          <w:pgSz w:w="16850" w:h="11910" w:orient="landscape"/>
          <w:pgMar w:top="980" w:right="1020" w:bottom="1160" w:left="760" w:header="0" w:footer="976" w:gutter="0"/>
          <w:cols w:space="720" w:num="1"/>
        </w:sectPr>
      </w:pPr>
    </w:p>
    <w:tbl>
      <w:tblPr>
        <w:tblStyle w:val="12"/>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5"/>
        <w:gridCol w:w="7835"/>
        <w:gridCol w:w="1341"/>
        <w:gridCol w:w="1367"/>
      </w:tblGrid>
      <w:tr w14:paraId="785CB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265" w:type="dxa"/>
            <w:vMerge w:val="restart"/>
          </w:tcPr>
          <w:p w14:paraId="2F8439ED">
            <w:pPr>
              <w:widowControl w:val="0"/>
              <w:tabs>
                <w:tab w:val="left" w:pos="870"/>
                <w:tab w:val="left" w:pos="1603"/>
                <w:tab w:val="left" w:pos="2728"/>
              </w:tabs>
              <w:autoSpaceDE w:val="0"/>
              <w:autoSpaceDN w:val="0"/>
              <w:spacing w:before="0" w:after="0" w:line="240" w:lineRule="auto"/>
              <w:ind w:left="107" w:right="98"/>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3.16.</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Понятие</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pacing w:val="-1"/>
                <w:sz w:val="24"/>
                <w:szCs w:val="22"/>
                <w:lang w:val="ru-RU" w:eastAsia="en-US" w:bidi="ar-SA"/>
              </w:rPr>
              <w:t>преступлений</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военной службы.</w:t>
            </w:r>
          </w:p>
        </w:tc>
        <w:tc>
          <w:tcPr>
            <w:tcW w:w="7835" w:type="dxa"/>
          </w:tcPr>
          <w:p w14:paraId="35B195CE">
            <w:pPr>
              <w:widowControl w:val="0"/>
              <w:autoSpaceDE w:val="0"/>
              <w:autoSpaceDN w:val="0"/>
              <w:spacing w:before="0" w:after="0" w:line="258"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5F892EC6">
            <w:pPr>
              <w:widowControl w:val="0"/>
              <w:autoSpaceDE w:val="0"/>
              <w:autoSpaceDN w:val="0"/>
              <w:spacing w:before="0" w:after="0" w:line="258"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b/>
                <w:bCs/>
                <w:sz w:val="24"/>
                <w:szCs w:val="22"/>
                <w:lang w:val="ru-RU" w:eastAsia="en-US" w:bidi="ar-SA"/>
              </w:rPr>
              <w:t>4</w:t>
            </w:r>
          </w:p>
        </w:tc>
        <w:tc>
          <w:tcPr>
            <w:tcW w:w="1367" w:type="dxa"/>
          </w:tcPr>
          <w:p w14:paraId="3A908E23">
            <w:pPr>
              <w:widowControl w:val="0"/>
              <w:autoSpaceDE w:val="0"/>
              <w:autoSpaceDN w:val="0"/>
              <w:spacing w:before="0" w:after="0" w:line="258" w:lineRule="exact"/>
              <w:ind w:left="12" w:right="0"/>
              <w:jc w:val="center"/>
              <w:rPr>
                <w:rFonts w:ascii="Times New Roman" w:hAnsi="Times New Roman" w:eastAsia="Times New Roman" w:cs="Times New Roman"/>
                <w:sz w:val="24"/>
                <w:szCs w:val="22"/>
                <w:lang w:val="ru-RU" w:eastAsia="en-US" w:bidi="ar-SA"/>
              </w:rPr>
            </w:pPr>
          </w:p>
        </w:tc>
      </w:tr>
      <w:tr w14:paraId="0B8D7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485E0CF3">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7EEDDE55">
            <w:pPr>
              <w:widowControl w:val="0"/>
              <w:tabs>
                <w:tab w:val="left" w:pos="816"/>
              </w:tabs>
              <w:autoSpaceDE w:val="0"/>
              <w:autoSpaceDN w:val="0"/>
              <w:spacing w:before="0" w:after="0" w:line="256"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1.</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военной</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службы.</w:t>
            </w:r>
          </w:p>
        </w:tc>
        <w:tc>
          <w:tcPr>
            <w:tcW w:w="1341" w:type="dxa"/>
          </w:tcPr>
          <w:p w14:paraId="0FAFDC3A">
            <w:pPr>
              <w:widowControl w:val="0"/>
              <w:autoSpaceDE w:val="0"/>
              <w:autoSpaceDN w:val="0"/>
              <w:spacing w:before="0" w:after="0" w:line="256"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367" w:type="dxa"/>
            <w:vMerge w:val="restart"/>
          </w:tcPr>
          <w:p w14:paraId="09D42A32">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59316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5" w:type="dxa"/>
            <w:vMerge w:val="continue"/>
            <w:tcBorders>
              <w:top w:val="nil"/>
            </w:tcBorders>
          </w:tcPr>
          <w:p w14:paraId="00CE85BC">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8F9A138">
            <w:pPr>
              <w:widowControl w:val="0"/>
              <w:tabs>
                <w:tab w:val="left" w:pos="816"/>
              </w:tabs>
              <w:autoSpaceDE w:val="0"/>
              <w:autoSpaceDN w:val="0"/>
              <w:spacing w:before="0" w:after="0" w:line="265" w:lineRule="exact"/>
              <w:ind w:left="96" w:right="0"/>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r>
              <w:rPr>
                <w:rFonts w:ascii="Times New Roman" w:hAnsi="Times New Roman" w:eastAsia="Times New Roman" w:cs="Times New Roman"/>
                <w:sz w:val="24"/>
                <w:szCs w:val="22"/>
                <w:lang w:val="ru-RU" w:eastAsia="en-US" w:bidi="ar-SA"/>
              </w:rPr>
              <w:tab/>
            </w:r>
            <w:r>
              <w:rPr>
                <w:rFonts w:ascii="Times New Roman" w:hAnsi="Times New Roman" w:eastAsia="Times New Roman" w:cs="Times New Roman"/>
                <w:sz w:val="24"/>
                <w:szCs w:val="22"/>
                <w:lang w:val="ru-RU" w:eastAsia="en-US" w:bidi="ar-SA"/>
              </w:rPr>
              <w:t>Военные</w:t>
            </w:r>
            <w:r>
              <w:rPr>
                <w:rFonts w:ascii="Times New Roman" w:hAnsi="Times New Roman" w:eastAsia="Times New Roman" w:cs="Times New Roman"/>
                <w:spacing w:val="-6"/>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4"/>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человечества.</w:t>
            </w:r>
          </w:p>
        </w:tc>
        <w:tc>
          <w:tcPr>
            <w:tcW w:w="1341" w:type="dxa"/>
          </w:tcPr>
          <w:p w14:paraId="09217A60">
            <w:pPr>
              <w:widowControl w:val="0"/>
              <w:autoSpaceDE w:val="0"/>
              <w:autoSpaceDN w:val="0"/>
              <w:spacing w:before="0" w:after="0" w:line="265" w:lineRule="exact"/>
              <w:ind w:left="8" w:right="0"/>
              <w:jc w:val="center"/>
              <w:rPr>
                <w:rFonts w:hint="default"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2"/>
                <w:lang w:val="ru-RU" w:eastAsia="en-US" w:bidi="ar-SA"/>
              </w:rPr>
              <w:t>1</w:t>
            </w:r>
          </w:p>
        </w:tc>
        <w:tc>
          <w:tcPr>
            <w:tcW w:w="1367" w:type="dxa"/>
            <w:vMerge w:val="continue"/>
          </w:tcPr>
          <w:p w14:paraId="6135400D">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r>
      <w:tr w14:paraId="0644C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4265" w:type="dxa"/>
            <w:vMerge w:val="continue"/>
            <w:tcBorders>
              <w:top w:val="nil"/>
            </w:tcBorders>
          </w:tcPr>
          <w:p w14:paraId="00A523C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76520CC">
            <w:pPr>
              <w:widowControl w:val="0"/>
              <w:autoSpaceDE w:val="0"/>
              <w:autoSpaceDN w:val="0"/>
              <w:spacing w:before="0" w:after="0" w:line="256"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Практическое</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занятие</w:t>
            </w:r>
          </w:p>
        </w:tc>
        <w:tc>
          <w:tcPr>
            <w:tcW w:w="1341" w:type="dxa"/>
          </w:tcPr>
          <w:p w14:paraId="37FEDCA9">
            <w:pPr>
              <w:widowControl w:val="0"/>
              <w:autoSpaceDE w:val="0"/>
              <w:autoSpaceDN w:val="0"/>
              <w:spacing w:before="0" w:after="0" w:line="256"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69450D3D">
            <w:pPr>
              <w:widowControl w:val="0"/>
              <w:autoSpaceDE w:val="0"/>
              <w:autoSpaceDN w:val="0"/>
              <w:spacing w:before="0" w:after="0" w:line="256" w:lineRule="exact"/>
              <w:ind w:left="12" w:right="0"/>
              <w:jc w:val="center"/>
              <w:rPr>
                <w:rFonts w:ascii="Times New Roman" w:hAnsi="Times New Roman" w:eastAsia="Times New Roman" w:cs="Times New Roman"/>
                <w:sz w:val="24"/>
                <w:szCs w:val="22"/>
                <w:lang w:val="ru-RU" w:eastAsia="en-US" w:bidi="ar-SA"/>
              </w:rPr>
            </w:pPr>
          </w:p>
        </w:tc>
      </w:tr>
      <w:tr w14:paraId="2E8AE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trPr>
        <w:tc>
          <w:tcPr>
            <w:tcW w:w="4265" w:type="dxa"/>
            <w:vMerge w:val="continue"/>
            <w:tcBorders>
              <w:top w:val="nil"/>
            </w:tcBorders>
          </w:tcPr>
          <w:p w14:paraId="17B678E2">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015A98FF">
            <w:pPr>
              <w:widowControl w:val="0"/>
              <w:autoSpaceDE w:val="0"/>
              <w:autoSpaceDN w:val="0"/>
              <w:spacing w:before="0" w:after="0" w:line="240" w:lineRule="auto"/>
              <w:ind w:left="108" w:right="91"/>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 xml:space="preserve">Решение практических задач. </w:t>
            </w:r>
            <w:r>
              <w:rPr>
                <w:rFonts w:ascii="Times New Roman" w:hAnsi="Times New Roman" w:eastAsia="Times New Roman" w:cs="Times New Roman"/>
                <w:b/>
                <w:sz w:val="24"/>
                <w:szCs w:val="22"/>
                <w:lang w:val="ru-RU" w:eastAsia="en-US" w:bidi="ar-SA"/>
              </w:rPr>
              <w:t>«</w:t>
            </w:r>
            <w:r>
              <w:rPr>
                <w:rFonts w:ascii="Times New Roman" w:hAnsi="Times New Roman" w:eastAsia="Times New Roman" w:cs="Times New Roman"/>
                <w:sz w:val="24"/>
                <w:szCs w:val="22"/>
                <w:lang w:val="ru-RU" w:eastAsia="en-US" w:bidi="ar-SA"/>
              </w:rPr>
              <w:t>Преступления против военной службы».</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pacing w:val="-3"/>
                <w:sz w:val="24"/>
                <w:szCs w:val="22"/>
                <w:lang w:val="ru-RU" w:eastAsia="en-US" w:bidi="ar-SA"/>
              </w:rPr>
              <w:t xml:space="preserve">Применение нормативных правовых </w:t>
            </w:r>
            <w:r>
              <w:rPr>
                <w:rFonts w:ascii="Times New Roman" w:hAnsi="Times New Roman" w:eastAsia="Times New Roman" w:cs="Times New Roman"/>
                <w:spacing w:val="-2"/>
                <w:sz w:val="24"/>
                <w:szCs w:val="22"/>
                <w:lang w:val="ru-RU" w:eastAsia="en-US" w:bidi="ar-SA"/>
              </w:rPr>
              <w:t>актов при разрешении практических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ситуаций.</w:t>
            </w:r>
            <w:r>
              <w:rPr>
                <w:rFonts w:ascii="Times New Roman" w:hAnsi="Times New Roman" w:eastAsia="Times New Roman" w:cs="Times New Roman"/>
                <w:spacing w:val="-13"/>
                <w:sz w:val="24"/>
                <w:szCs w:val="22"/>
                <w:lang w:val="ru-RU" w:eastAsia="en-US" w:bidi="ar-SA"/>
              </w:rPr>
              <w:t xml:space="preserve"> </w:t>
            </w:r>
            <w:r>
              <w:rPr>
                <w:rFonts w:ascii="Times New Roman" w:hAnsi="Times New Roman" w:eastAsia="Times New Roman" w:cs="Times New Roman"/>
                <w:sz w:val="24"/>
                <w:szCs w:val="22"/>
                <w:lang w:val="ru-RU" w:eastAsia="en-US" w:bidi="ar-SA"/>
              </w:rPr>
              <w:t>Работа</w:t>
            </w:r>
            <w:r>
              <w:rPr>
                <w:rFonts w:ascii="Times New Roman" w:hAnsi="Times New Roman" w:eastAsia="Times New Roman" w:cs="Times New Roman"/>
                <w:spacing w:val="-8"/>
                <w:sz w:val="24"/>
                <w:szCs w:val="22"/>
                <w:lang w:val="ru-RU" w:eastAsia="en-US" w:bidi="ar-SA"/>
              </w:rPr>
              <w:t xml:space="preserve"> </w:t>
            </w:r>
            <w:r>
              <w:rPr>
                <w:rFonts w:ascii="Times New Roman" w:hAnsi="Times New Roman" w:eastAsia="Times New Roman" w:cs="Times New Roman"/>
                <w:sz w:val="24"/>
                <w:szCs w:val="22"/>
                <w:lang w:val="ru-RU" w:eastAsia="en-US" w:bidi="ar-SA"/>
              </w:rPr>
              <w:t>в</w:t>
            </w:r>
            <w:r>
              <w:rPr>
                <w:rFonts w:ascii="Times New Roman" w:hAnsi="Times New Roman" w:eastAsia="Times New Roman" w:cs="Times New Roman"/>
                <w:spacing w:val="-9"/>
                <w:sz w:val="24"/>
                <w:szCs w:val="22"/>
                <w:lang w:val="ru-RU" w:eastAsia="en-US" w:bidi="ar-SA"/>
              </w:rPr>
              <w:t xml:space="preserve"> </w:t>
            </w:r>
            <w:r>
              <w:rPr>
                <w:rFonts w:ascii="Times New Roman" w:hAnsi="Times New Roman" w:eastAsia="Times New Roman" w:cs="Times New Roman"/>
                <w:sz w:val="24"/>
                <w:szCs w:val="22"/>
                <w:lang w:val="ru-RU" w:eastAsia="en-US" w:bidi="ar-SA"/>
              </w:rPr>
              <w:t>системе</w:t>
            </w:r>
            <w:r>
              <w:rPr>
                <w:rFonts w:ascii="Times New Roman" w:hAnsi="Times New Roman" w:eastAsia="Times New Roman" w:cs="Times New Roman"/>
                <w:spacing w:val="-5"/>
                <w:sz w:val="24"/>
                <w:szCs w:val="22"/>
                <w:lang w:val="ru-RU" w:eastAsia="en-US" w:bidi="ar-SA"/>
              </w:rPr>
              <w:t xml:space="preserve"> </w:t>
            </w:r>
            <w:r>
              <w:rPr>
                <w:rFonts w:ascii="Times New Roman" w:hAnsi="Times New Roman" w:eastAsia="Times New Roman" w:cs="Times New Roman"/>
                <w:sz w:val="24"/>
                <w:szCs w:val="22"/>
                <w:lang w:val="ru-RU" w:eastAsia="en-US" w:bidi="ar-SA"/>
              </w:rPr>
              <w:t>«Консультант</w:t>
            </w:r>
            <w:r>
              <w:rPr>
                <w:rFonts w:ascii="Times New Roman" w:hAnsi="Times New Roman" w:eastAsia="Times New Roman" w:cs="Times New Roman"/>
                <w:spacing w:val="-7"/>
                <w:sz w:val="24"/>
                <w:szCs w:val="22"/>
                <w:lang w:val="ru-RU" w:eastAsia="en-US" w:bidi="ar-SA"/>
              </w:rPr>
              <w:t xml:space="preserve"> </w:t>
            </w:r>
            <w:r>
              <w:rPr>
                <w:rFonts w:ascii="Times New Roman" w:hAnsi="Times New Roman" w:eastAsia="Times New Roman" w:cs="Times New Roman"/>
                <w:sz w:val="24"/>
                <w:szCs w:val="22"/>
                <w:lang w:val="ru-RU" w:eastAsia="en-US" w:bidi="ar-SA"/>
              </w:rPr>
              <w:t>плюс».</w:t>
            </w:r>
          </w:p>
        </w:tc>
        <w:tc>
          <w:tcPr>
            <w:tcW w:w="1341" w:type="dxa"/>
          </w:tcPr>
          <w:p w14:paraId="17B171A7">
            <w:pPr>
              <w:widowControl w:val="0"/>
              <w:autoSpaceDE w:val="0"/>
              <w:autoSpaceDN w:val="0"/>
              <w:spacing w:before="0" w:after="0" w:line="268"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tc>
        <w:tc>
          <w:tcPr>
            <w:tcW w:w="1367" w:type="dxa"/>
            <w:vMerge w:val="continue"/>
          </w:tcPr>
          <w:p w14:paraId="7277DAF7">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p>
        </w:tc>
      </w:tr>
      <w:tr w14:paraId="5ECCE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4265" w:type="dxa"/>
            <w:vMerge w:val="restart"/>
          </w:tcPr>
          <w:p w14:paraId="0EC46F35">
            <w:pPr>
              <w:widowControl w:val="0"/>
              <w:autoSpaceDE w:val="0"/>
              <w:autoSpaceDN w:val="0"/>
              <w:spacing w:before="0" w:after="0" w:line="240" w:lineRule="auto"/>
              <w:ind w:left="107" w:right="92"/>
              <w:jc w:val="left"/>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Тема</w:t>
            </w:r>
            <w:r>
              <w:rPr>
                <w:rFonts w:ascii="Times New Roman" w:hAnsi="Times New Roman" w:eastAsia="Times New Roman" w:cs="Times New Roman"/>
                <w:spacing w:val="31"/>
                <w:sz w:val="24"/>
                <w:szCs w:val="22"/>
                <w:lang w:val="ru-RU" w:eastAsia="en-US" w:bidi="ar-SA"/>
              </w:rPr>
              <w:t xml:space="preserve"> </w:t>
            </w:r>
            <w:r>
              <w:rPr>
                <w:rFonts w:ascii="Times New Roman" w:hAnsi="Times New Roman" w:eastAsia="Times New Roman" w:cs="Times New Roman"/>
                <w:sz w:val="24"/>
                <w:szCs w:val="22"/>
                <w:lang w:val="ru-RU" w:eastAsia="en-US" w:bidi="ar-SA"/>
              </w:rPr>
              <w:t>3.17.</w:t>
            </w:r>
            <w:r>
              <w:rPr>
                <w:rFonts w:ascii="Times New Roman" w:hAnsi="Times New Roman" w:eastAsia="Times New Roman" w:cs="Times New Roman"/>
                <w:spacing w:val="33"/>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Преступления</w:t>
            </w:r>
            <w:r>
              <w:rPr>
                <w:rFonts w:ascii="Times New Roman" w:hAnsi="Times New Roman" w:eastAsia="Times New Roman" w:cs="Times New Roman"/>
                <w:spacing w:val="32"/>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33"/>
                <w:sz w:val="24"/>
                <w:szCs w:val="22"/>
                <w:lang w:val="ru-RU" w:eastAsia="en-US" w:bidi="ar-SA"/>
              </w:rPr>
              <w:t xml:space="preserve"> </w:t>
            </w:r>
            <w:r>
              <w:rPr>
                <w:rFonts w:ascii="Times New Roman" w:hAnsi="Times New Roman" w:eastAsia="Times New Roman" w:cs="Times New Roman"/>
                <w:sz w:val="24"/>
                <w:szCs w:val="22"/>
                <w:lang w:val="ru-RU" w:eastAsia="en-US" w:bidi="ar-SA"/>
              </w:rPr>
              <w:t>мира</w:t>
            </w:r>
            <w:r>
              <w:rPr>
                <w:rFonts w:ascii="Times New Roman" w:hAnsi="Times New Roman" w:eastAsia="Times New Roman" w:cs="Times New Roman"/>
                <w:spacing w:val="-57"/>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 человечества.</w:t>
            </w:r>
          </w:p>
        </w:tc>
        <w:tc>
          <w:tcPr>
            <w:tcW w:w="7835" w:type="dxa"/>
          </w:tcPr>
          <w:p w14:paraId="080086D8">
            <w:pPr>
              <w:widowControl w:val="0"/>
              <w:autoSpaceDE w:val="0"/>
              <w:autoSpaceDN w:val="0"/>
              <w:spacing w:before="0" w:after="0" w:line="258" w:lineRule="exact"/>
              <w:ind w:left="108" w:right="0"/>
              <w:jc w:val="left"/>
              <w:rPr>
                <w:rFonts w:ascii="Times New Roman" w:hAnsi="Times New Roman" w:eastAsia="Times New Roman" w:cs="Times New Roman"/>
                <w:b/>
                <w:sz w:val="24"/>
                <w:szCs w:val="22"/>
                <w:lang w:val="ru-RU" w:eastAsia="en-US" w:bidi="ar-SA"/>
              </w:rPr>
            </w:pPr>
            <w:r>
              <w:rPr>
                <w:rFonts w:ascii="Times New Roman" w:hAnsi="Times New Roman" w:eastAsia="Times New Roman" w:cs="Times New Roman"/>
                <w:b/>
                <w:sz w:val="24"/>
                <w:szCs w:val="22"/>
                <w:lang w:val="ru-RU" w:eastAsia="en-US" w:bidi="ar-SA"/>
              </w:rPr>
              <w:t>Содержание</w:t>
            </w:r>
            <w:r>
              <w:rPr>
                <w:rFonts w:ascii="Times New Roman" w:hAnsi="Times New Roman" w:eastAsia="Times New Roman" w:cs="Times New Roman"/>
                <w:b/>
                <w:spacing w:val="-5"/>
                <w:sz w:val="24"/>
                <w:szCs w:val="22"/>
                <w:lang w:val="ru-RU" w:eastAsia="en-US" w:bidi="ar-SA"/>
              </w:rPr>
              <w:t xml:space="preserve"> </w:t>
            </w:r>
            <w:r>
              <w:rPr>
                <w:rFonts w:ascii="Times New Roman" w:hAnsi="Times New Roman" w:eastAsia="Times New Roman" w:cs="Times New Roman"/>
                <w:b/>
                <w:sz w:val="24"/>
                <w:szCs w:val="22"/>
                <w:lang w:val="ru-RU" w:eastAsia="en-US" w:bidi="ar-SA"/>
              </w:rPr>
              <w:t>учебного</w:t>
            </w:r>
            <w:r>
              <w:rPr>
                <w:rFonts w:ascii="Times New Roman" w:hAnsi="Times New Roman" w:eastAsia="Times New Roman" w:cs="Times New Roman"/>
                <w:b/>
                <w:spacing w:val="-2"/>
                <w:sz w:val="24"/>
                <w:szCs w:val="22"/>
                <w:lang w:val="ru-RU" w:eastAsia="en-US" w:bidi="ar-SA"/>
              </w:rPr>
              <w:t xml:space="preserve"> </w:t>
            </w:r>
            <w:r>
              <w:rPr>
                <w:rFonts w:ascii="Times New Roman" w:hAnsi="Times New Roman" w:eastAsia="Times New Roman" w:cs="Times New Roman"/>
                <w:b/>
                <w:sz w:val="24"/>
                <w:szCs w:val="22"/>
                <w:lang w:val="ru-RU" w:eastAsia="en-US" w:bidi="ar-SA"/>
              </w:rPr>
              <w:t>материала</w:t>
            </w:r>
          </w:p>
        </w:tc>
        <w:tc>
          <w:tcPr>
            <w:tcW w:w="1341" w:type="dxa"/>
          </w:tcPr>
          <w:p w14:paraId="6527DD2E">
            <w:pPr>
              <w:widowControl w:val="0"/>
              <w:autoSpaceDE w:val="0"/>
              <w:autoSpaceDN w:val="0"/>
              <w:spacing w:before="0" w:after="0" w:line="258" w:lineRule="exact"/>
              <w:ind w:left="469" w:right="461"/>
              <w:jc w:val="center"/>
              <w:rPr>
                <w:rFonts w:hint="default" w:ascii="Times New Roman" w:hAnsi="Times New Roman" w:eastAsia="Times New Roman" w:cs="Times New Roman"/>
                <w:b/>
                <w:bCs/>
                <w:sz w:val="24"/>
                <w:szCs w:val="22"/>
                <w:lang w:val="ru-RU" w:eastAsia="en-US" w:bidi="ar-SA"/>
              </w:rPr>
            </w:pPr>
            <w:r>
              <w:rPr>
                <w:rFonts w:hint="default" w:ascii="Times New Roman" w:hAnsi="Times New Roman" w:eastAsia="Times New Roman" w:cs="Times New Roman"/>
                <w:b/>
                <w:bCs/>
                <w:sz w:val="24"/>
                <w:szCs w:val="22"/>
                <w:lang w:val="ru-RU" w:eastAsia="en-US" w:bidi="ar-SA"/>
              </w:rPr>
              <w:t>2</w:t>
            </w:r>
          </w:p>
        </w:tc>
        <w:tc>
          <w:tcPr>
            <w:tcW w:w="1367" w:type="dxa"/>
          </w:tcPr>
          <w:p w14:paraId="257EC8D5">
            <w:pPr>
              <w:widowControl w:val="0"/>
              <w:autoSpaceDE w:val="0"/>
              <w:autoSpaceDN w:val="0"/>
              <w:spacing w:before="0" w:after="0" w:line="258" w:lineRule="exact"/>
              <w:ind w:left="12" w:right="0"/>
              <w:jc w:val="center"/>
              <w:rPr>
                <w:rFonts w:ascii="Times New Roman" w:hAnsi="Times New Roman" w:eastAsia="Times New Roman" w:cs="Times New Roman"/>
                <w:sz w:val="24"/>
                <w:szCs w:val="22"/>
                <w:lang w:val="ru-RU" w:eastAsia="en-US" w:bidi="ar-SA"/>
              </w:rPr>
            </w:pPr>
          </w:p>
        </w:tc>
      </w:tr>
      <w:tr w14:paraId="23235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4265" w:type="dxa"/>
            <w:vMerge w:val="continue"/>
            <w:tcBorders>
              <w:top w:val="nil"/>
              <w:bottom w:val="nil"/>
            </w:tcBorders>
          </w:tcPr>
          <w:p w14:paraId="3E889ACF">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1262710F">
            <w:pPr>
              <w:widowControl w:val="0"/>
              <w:autoSpaceDE w:val="0"/>
              <w:autoSpaceDN w:val="0"/>
              <w:spacing w:before="0" w:after="0" w:line="240" w:lineRule="auto"/>
              <w:ind w:left="108" w:right="101"/>
              <w:jc w:val="both"/>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Общая</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характеристика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преступлений</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против</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мира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безопасности</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человечества. Преступления против мира. Преступления, посягающие на</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безопасность персонала</w:t>
            </w:r>
            <w:r>
              <w:rPr>
                <w:rFonts w:ascii="Times New Roman" w:hAnsi="Times New Roman" w:eastAsia="Times New Roman" w:cs="Times New Roman"/>
                <w:spacing w:val="-2"/>
                <w:sz w:val="24"/>
                <w:szCs w:val="22"/>
                <w:lang w:val="ru-RU" w:eastAsia="en-US" w:bidi="ar-SA"/>
              </w:rPr>
              <w:t xml:space="preserve"> </w:t>
            </w:r>
            <w:r>
              <w:rPr>
                <w:rFonts w:ascii="Times New Roman" w:hAnsi="Times New Roman" w:eastAsia="Times New Roman" w:cs="Times New Roman"/>
                <w:sz w:val="24"/>
                <w:szCs w:val="22"/>
                <w:lang w:val="ru-RU" w:eastAsia="en-US" w:bidi="ar-SA"/>
              </w:rPr>
              <w:t>международных</w:t>
            </w:r>
            <w:r>
              <w:rPr>
                <w:rFonts w:ascii="Times New Roman" w:hAnsi="Times New Roman" w:eastAsia="Times New Roman" w:cs="Times New Roman"/>
                <w:spacing w:val="1"/>
                <w:sz w:val="24"/>
                <w:szCs w:val="22"/>
                <w:lang w:val="ru-RU" w:eastAsia="en-US" w:bidi="ar-SA"/>
              </w:rPr>
              <w:t xml:space="preserve"> </w:t>
            </w:r>
            <w:r>
              <w:rPr>
                <w:rFonts w:ascii="Times New Roman" w:hAnsi="Times New Roman" w:eastAsia="Times New Roman" w:cs="Times New Roman"/>
                <w:sz w:val="24"/>
                <w:szCs w:val="22"/>
                <w:lang w:val="ru-RU" w:eastAsia="en-US" w:bidi="ar-SA"/>
              </w:rPr>
              <w:t>организаций</w:t>
            </w:r>
          </w:p>
          <w:p w14:paraId="1C0D3353">
            <w:pPr>
              <w:widowControl w:val="0"/>
              <w:autoSpaceDE w:val="0"/>
              <w:autoSpaceDN w:val="0"/>
              <w:spacing w:before="0" w:after="0" w:line="240" w:lineRule="auto"/>
              <w:ind w:left="108" w:right="0"/>
              <w:jc w:val="left"/>
              <w:rPr>
                <w:rFonts w:ascii="Times New Roman" w:hAnsi="Times New Roman" w:eastAsia="Times New Roman" w:cs="Times New Roman"/>
                <w:sz w:val="24"/>
                <w:szCs w:val="22"/>
                <w:lang w:val="ru-RU" w:eastAsia="en-US" w:bidi="ar-SA"/>
              </w:rPr>
            </w:pPr>
          </w:p>
        </w:tc>
        <w:tc>
          <w:tcPr>
            <w:tcW w:w="1341" w:type="dxa"/>
          </w:tcPr>
          <w:p w14:paraId="156997A3">
            <w:pPr>
              <w:widowControl w:val="0"/>
              <w:autoSpaceDE w:val="0"/>
              <w:autoSpaceDN w:val="0"/>
              <w:spacing w:before="0" w:after="0" w:line="265" w:lineRule="exact"/>
              <w:ind w:left="8" w:right="0"/>
              <w:jc w:val="center"/>
              <w:rPr>
                <w:rFonts w:ascii="Times New Roman" w:hAnsi="Times New Roman" w:eastAsia="Times New Roman" w:cs="Times New Roman"/>
                <w:sz w:val="24"/>
                <w:szCs w:val="22"/>
                <w:lang w:val="ru-RU" w:eastAsia="en-US" w:bidi="ar-SA"/>
              </w:rPr>
            </w:pPr>
            <w:r>
              <w:rPr>
                <w:rFonts w:ascii="Times New Roman" w:hAnsi="Times New Roman" w:eastAsia="Times New Roman" w:cs="Times New Roman"/>
                <w:sz w:val="24"/>
                <w:szCs w:val="22"/>
                <w:lang w:val="ru-RU" w:eastAsia="en-US" w:bidi="ar-SA"/>
              </w:rPr>
              <w:t>2</w:t>
            </w:r>
          </w:p>
          <w:p w14:paraId="436DB98B">
            <w:pPr>
              <w:widowControl w:val="0"/>
              <w:autoSpaceDE w:val="0"/>
              <w:autoSpaceDN w:val="0"/>
              <w:spacing w:before="0" w:after="0" w:line="265" w:lineRule="exact"/>
              <w:ind w:left="469" w:right="461"/>
              <w:jc w:val="both"/>
              <w:rPr>
                <w:rFonts w:ascii="Times New Roman" w:hAnsi="Times New Roman" w:eastAsia="Times New Roman" w:cs="Times New Roman"/>
                <w:sz w:val="24"/>
                <w:szCs w:val="22"/>
                <w:lang w:val="ru-RU" w:eastAsia="en-US" w:bidi="ar-SA"/>
              </w:rPr>
            </w:pPr>
          </w:p>
        </w:tc>
        <w:tc>
          <w:tcPr>
            <w:tcW w:w="1367" w:type="dxa"/>
          </w:tcPr>
          <w:p w14:paraId="079A4BC9">
            <w:pPr>
              <w:widowControl w:val="0"/>
              <w:autoSpaceDE w:val="0"/>
              <w:autoSpaceDN w:val="0"/>
              <w:spacing w:before="0" w:after="0" w:line="240" w:lineRule="auto"/>
              <w:ind w:left="0" w:right="0"/>
              <w:jc w:val="left"/>
              <w:rPr>
                <w:rFonts w:ascii="Times New Roman" w:hAnsi="Times New Roman" w:eastAsia="Times New Roman" w:cs="Times New Roman"/>
                <w:sz w:val="24"/>
                <w:szCs w:val="22"/>
                <w:lang w:val="ru-RU" w:eastAsia="en-US" w:bidi="ar-SA"/>
              </w:rPr>
            </w:pPr>
            <w:r>
              <w:rPr>
                <w:rFonts w:hint="default" w:ascii="Times New Roman" w:hAnsi="Times New Roman" w:eastAsia="Times New Roman" w:cs="Times New Roman"/>
                <w:sz w:val="24"/>
                <w:szCs w:val="24"/>
                <w:lang w:val="ru-RU" w:eastAsia="ru-RU" w:bidi="ar-SA"/>
              </w:rPr>
              <w:t>ОК1, ОК2, ОК3, ОК4, ОК5, ОК6, ОК7, ОК9, ОК11, ОК12, ПК 2.1, ПК 2.2, ПК 2.3</w:t>
            </w:r>
          </w:p>
        </w:tc>
      </w:tr>
      <w:tr w14:paraId="67DDC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4265" w:type="dxa"/>
            <w:tcBorders>
              <w:top w:val="nil"/>
            </w:tcBorders>
          </w:tcPr>
          <w:p w14:paraId="24264460">
            <w:pPr>
              <w:widowControl w:val="0"/>
              <w:autoSpaceDE w:val="0"/>
              <w:autoSpaceDN w:val="0"/>
              <w:spacing w:before="0" w:after="0" w:line="240" w:lineRule="auto"/>
              <w:ind w:left="0" w:right="0"/>
              <w:jc w:val="left"/>
              <w:rPr>
                <w:rFonts w:ascii="Times New Roman" w:hAnsi="Times New Roman" w:eastAsia="Times New Roman" w:cs="Times New Roman"/>
                <w:sz w:val="2"/>
                <w:szCs w:val="2"/>
                <w:lang w:val="ru-RU" w:eastAsia="en-US"/>
              </w:rPr>
            </w:pPr>
          </w:p>
        </w:tc>
        <w:tc>
          <w:tcPr>
            <w:tcW w:w="7835" w:type="dxa"/>
          </w:tcPr>
          <w:p w14:paraId="472116D9">
            <w:pPr>
              <w:widowControl w:val="0"/>
              <w:autoSpaceDE w:val="0"/>
              <w:autoSpaceDN w:val="0"/>
              <w:spacing w:before="0" w:after="0" w:line="240" w:lineRule="auto"/>
              <w:ind w:left="108" w:right="0"/>
              <w:jc w:val="center"/>
              <w:rPr>
                <w:rFonts w:hint="default" w:ascii="Times New Roman" w:hAnsi="Times New Roman" w:eastAsia="Times New Roman" w:cs="Times New Roman"/>
                <w:sz w:val="24"/>
                <w:szCs w:val="22"/>
                <w:lang w:val="ru-RU" w:eastAsia="en-US" w:bidi="ar-SA"/>
              </w:rPr>
            </w:pPr>
            <w:r>
              <w:rPr>
                <w:rFonts w:ascii="Times New Roman" w:hAnsi="Times New Roman" w:eastAsia="Times New Roman" w:cs="Times New Roman"/>
                <w:b/>
                <w:bCs/>
                <w:sz w:val="24"/>
                <w:szCs w:val="22"/>
                <w:lang w:val="ru-RU" w:eastAsia="en-US" w:bidi="ar-SA"/>
              </w:rPr>
              <w:t>Экзамен</w:t>
            </w:r>
          </w:p>
        </w:tc>
        <w:tc>
          <w:tcPr>
            <w:tcW w:w="1341" w:type="dxa"/>
          </w:tcPr>
          <w:p w14:paraId="767EE310">
            <w:pPr>
              <w:widowControl w:val="0"/>
              <w:autoSpaceDE w:val="0"/>
              <w:autoSpaceDN w:val="0"/>
              <w:spacing w:before="0" w:after="0" w:line="265" w:lineRule="exact"/>
              <w:ind w:left="469" w:right="461"/>
              <w:jc w:val="both"/>
              <w:rPr>
                <w:rFonts w:ascii="Times New Roman" w:hAnsi="Times New Roman" w:eastAsia="Times New Roman" w:cs="Times New Roman"/>
                <w:sz w:val="24"/>
                <w:szCs w:val="22"/>
                <w:lang w:val="ru-RU" w:eastAsia="en-US" w:bidi="ar-SA"/>
              </w:rPr>
            </w:pPr>
          </w:p>
        </w:tc>
        <w:tc>
          <w:tcPr>
            <w:tcW w:w="1367" w:type="dxa"/>
          </w:tcPr>
          <w:p w14:paraId="3F95204F">
            <w:pPr>
              <w:widowControl w:val="0"/>
              <w:autoSpaceDE w:val="0"/>
              <w:autoSpaceDN w:val="0"/>
              <w:spacing w:before="0" w:after="0" w:line="240" w:lineRule="auto"/>
              <w:ind w:left="0" w:right="0"/>
              <w:jc w:val="left"/>
              <w:rPr>
                <w:rFonts w:hint="default" w:ascii="Times New Roman" w:hAnsi="Times New Roman" w:eastAsia="Times New Roman" w:cs="Times New Roman"/>
                <w:sz w:val="24"/>
                <w:szCs w:val="24"/>
                <w:lang w:val="ru-RU" w:eastAsia="ru-RU" w:bidi="ar-SA"/>
              </w:rPr>
            </w:pPr>
          </w:p>
        </w:tc>
      </w:tr>
    </w:tbl>
    <w:p w14:paraId="27E086E9">
      <w:pPr>
        <w:spacing w:after="0" w:line="240" w:lineRule="auto"/>
        <w:rPr>
          <w:rFonts w:eastAsiaTheme="minorEastAsia"/>
          <w:sz w:val="20"/>
          <w:szCs w:val="20"/>
          <w:lang w:val="en-US" w:eastAsia="zh-CN"/>
        </w:rPr>
      </w:pPr>
    </w:p>
    <w:p w14:paraId="1F8149D5">
      <w:pPr>
        <w:spacing w:after="0" w:line="240" w:lineRule="auto"/>
        <w:rPr>
          <w:rFonts w:eastAsiaTheme="minorEastAsia"/>
          <w:sz w:val="20"/>
          <w:szCs w:val="20"/>
          <w:lang w:val="en-US" w:eastAsia="zh-CN"/>
        </w:rPr>
      </w:pPr>
    </w:p>
    <w:p w14:paraId="7F639438">
      <w:pPr>
        <w:spacing w:after="0" w:line="240" w:lineRule="auto"/>
        <w:rPr>
          <w:rFonts w:eastAsiaTheme="minorEastAsia"/>
          <w:sz w:val="20"/>
          <w:szCs w:val="20"/>
          <w:lang w:val="en-US" w:eastAsia="zh-CN"/>
        </w:rPr>
      </w:pPr>
    </w:p>
    <w:p w14:paraId="47CAAF3E">
      <w:pPr>
        <w:spacing w:after="0" w:line="240" w:lineRule="auto"/>
        <w:rPr>
          <w:rFonts w:eastAsiaTheme="minorEastAsia"/>
          <w:sz w:val="20"/>
          <w:szCs w:val="20"/>
          <w:lang w:val="en-US" w:eastAsia="zh-CN"/>
        </w:rPr>
      </w:pPr>
    </w:p>
    <w:p w14:paraId="4CA1EF32">
      <w:pPr>
        <w:spacing w:after="0" w:line="240" w:lineRule="auto"/>
        <w:rPr>
          <w:rFonts w:eastAsiaTheme="minorEastAsia"/>
          <w:sz w:val="20"/>
          <w:szCs w:val="20"/>
          <w:lang w:val="en-US" w:eastAsia="zh-CN"/>
        </w:rPr>
      </w:pPr>
    </w:p>
    <w:p w14:paraId="36FF6BBF">
      <w:pPr>
        <w:spacing w:after="0" w:line="240" w:lineRule="auto"/>
        <w:rPr>
          <w:rFonts w:eastAsiaTheme="minorEastAsia"/>
          <w:sz w:val="20"/>
          <w:szCs w:val="20"/>
          <w:lang w:val="en-US" w:eastAsia="zh-CN"/>
        </w:rPr>
      </w:pPr>
    </w:p>
    <w:p w14:paraId="73904F53">
      <w:pPr>
        <w:spacing w:after="0" w:line="240" w:lineRule="auto"/>
        <w:rPr>
          <w:rFonts w:eastAsiaTheme="minorEastAsia"/>
          <w:sz w:val="20"/>
          <w:szCs w:val="20"/>
          <w:lang w:val="en-US" w:eastAsia="zh-CN"/>
        </w:rPr>
      </w:pPr>
    </w:p>
    <w:p w14:paraId="520DA0F0">
      <w:pPr>
        <w:spacing w:after="0" w:line="240" w:lineRule="auto"/>
        <w:rPr>
          <w:rFonts w:eastAsiaTheme="minorEastAsia"/>
          <w:sz w:val="20"/>
          <w:szCs w:val="20"/>
          <w:lang w:val="en-US" w:eastAsia="zh-CN"/>
        </w:rPr>
      </w:pPr>
    </w:p>
    <w:p w14:paraId="1D892CD4">
      <w:pPr>
        <w:spacing w:after="0" w:line="240" w:lineRule="auto"/>
        <w:rPr>
          <w:rFonts w:eastAsiaTheme="minorEastAsia"/>
          <w:sz w:val="20"/>
          <w:szCs w:val="20"/>
          <w:lang w:val="en-US" w:eastAsia="zh-CN"/>
        </w:rPr>
      </w:pPr>
    </w:p>
    <w:p w14:paraId="4F009123">
      <w:pPr>
        <w:spacing w:after="0" w:line="240" w:lineRule="auto"/>
        <w:rPr>
          <w:rFonts w:eastAsiaTheme="minorEastAsia"/>
          <w:sz w:val="20"/>
          <w:szCs w:val="20"/>
          <w:lang w:val="en-US" w:eastAsia="zh-CN"/>
        </w:rPr>
      </w:pPr>
    </w:p>
    <w:p w14:paraId="3D5926A7">
      <w:pPr>
        <w:spacing w:after="0" w:line="240" w:lineRule="auto"/>
        <w:rPr>
          <w:rFonts w:eastAsiaTheme="minorEastAsia"/>
          <w:sz w:val="20"/>
          <w:szCs w:val="20"/>
          <w:lang w:val="en-US" w:eastAsia="zh-CN"/>
        </w:rPr>
      </w:pPr>
    </w:p>
    <w:p w14:paraId="1499FB18">
      <w:pPr>
        <w:spacing w:after="0" w:line="240" w:lineRule="auto"/>
        <w:rPr>
          <w:rFonts w:eastAsiaTheme="minorEastAsia"/>
          <w:sz w:val="20"/>
          <w:szCs w:val="20"/>
          <w:lang w:val="en-US" w:eastAsia="zh-CN"/>
        </w:rPr>
      </w:pPr>
    </w:p>
    <w:p w14:paraId="213548D2">
      <w:pPr>
        <w:spacing w:after="0" w:line="240" w:lineRule="auto"/>
        <w:rPr>
          <w:rFonts w:eastAsiaTheme="minorEastAsia"/>
          <w:sz w:val="20"/>
          <w:szCs w:val="20"/>
          <w:lang w:val="en-US" w:eastAsia="zh-CN"/>
        </w:rPr>
      </w:pPr>
    </w:p>
    <w:p w14:paraId="0BB3DB96">
      <w:pPr>
        <w:spacing w:after="0" w:line="240" w:lineRule="auto"/>
        <w:rPr>
          <w:rFonts w:eastAsiaTheme="minorEastAsia"/>
          <w:sz w:val="20"/>
          <w:szCs w:val="20"/>
          <w:lang w:val="en-US" w:eastAsia="zh-CN"/>
        </w:rPr>
      </w:pPr>
    </w:p>
    <w:p w14:paraId="2BD2932D">
      <w:pPr>
        <w:spacing w:after="0" w:line="240" w:lineRule="auto"/>
        <w:rPr>
          <w:rFonts w:eastAsiaTheme="minorEastAsia"/>
          <w:sz w:val="20"/>
          <w:szCs w:val="20"/>
          <w:lang w:val="en-US" w:eastAsia="zh-CN"/>
        </w:rPr>
      </w:pPr>
    </w:p>
    <w:p w14:paraId="6AF5641A">
      <w:pPr>
        <w:spacing w:after="0" w:line="240" w:lineRule="auto"/>
        <w:rPr>
          <w:rFonts w:eastAsiaTheme="minorEastAsia"/>
          <w:sz w:val="20"/>
          <w:szCs w:val="20"/>
          <w:lang w:val="en-US" w:eastAsia="zh-CN"/>
        </w:rPr>
      </w:pPr>
    </w:p>
    <w:p w14:paraId="78425789">
      <w:pPr>
        <w:spacing w:after="0" w:line="240" w:lineRule="auto"/>
        <w:rPr>
          <w:rFonts w:eastAsiaTheme="minorEastAsia"/>
          <w:sz w:val="20"/>
          <w:szCs w:val="20"/>
          <w:lang w:val="en-US" w:eastAsia="zh-CN"/>
        </w:rPr>
      </w:pPr>
    </w:p>
    <w:p w14:paraId="1B606143">
      <w:pPr>
        <w:spacing w:after="0" w:line="240" w:lineRule="auto"/>
        <w:rPr>
          <w:rFonts w:eastAsiaTheme="minorEastAsia"/>
          <w:sz w:val="20"/>
          <w:szCs w:val="20"/>
          <w:lang w:val="en-US" w:eastAsia="zh-CN"/>
        </w:rPr>
      </w:pPr>
    </w:p>
    <w:p w14:paraId="417E1F5F">
      <w:pPr>
        <w:spacing w:after="0" w:line="240" w:lineRule="auto"/>
        <w:rPr>
          <w:rFonts w:eastAsiaTheme="minorEastAsia"/>
          <w:sz w:val="20"/>
          <w:szCs w:val="20"/>
          <w:lang w:val="en-US" w:eastAsia="zh-CN"/>
        </w:rPr>
      </w:pPr>
    </w:p>
    <w:p w14:paraId="32A4E33E">
      <w:pPr>
        <w:jc w:val="center"/>
        <w:rPr>
          <w:rFonts w:ascii="Times New Roman" w:hAnsi="Times New Roman"/>
          <w:b/>
          <w:bCs/>
          <w:sz w:val="24"/>
          <w:szCs w:val="24"/>
        </w:rPr>
        <w:sectPr>
          <w:pgSz w:w="16838" w:h="11906" w:orient="landscape"/>
          <w:pgMar w:top="1701" w:right="1134" w:bottom="567" w:left="1134" w:header="708" w:footer="709" w:gutter="0"/>
          <w:pgNumType w:fmt="decimal"/>
          <w:cols w:space="0" w:num="1"/>
          <w:rtlGutter w:val="0"/>
          <w:docGrid w:linePitch="360" w:charSpace="0"/>
        </w:sectPr>
      </w:pPr>
    </w:p>
    <w:p w14:paraId="1ADAF6C6">
      <w:pPr>
        <w:keepNext w:val="0"/>
        <w:keepLines w:val="0"/>
        <w:pageBreakBefore w:val="0"/>
        <w:widowControl/>
        <w:kinsoku/>
        <w:wordWrap/>
        <w:overflowPunct/>
        <w:topLinePunct w:val="0"/>
        <w:autoSpaceDE/>
        <w:autoSpaceDN/>
        <w:bidi w:val="0"/>
        <w:adjustRightInd/>
        <w:snapToGrid/>
        <w:spacing w:after="0" w:line="276" w:lineRule="auto"/>
        <w:ind w:firstLine="300" w:firstLineChars="125"/>
        <w:jc w:val="center"/>
        <w:textAlignment w:val="auto"/>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3. УСЛОВИЯ РЕАЛИЗАЦИИ ПРОФЕССИОНАЛЬНОГО МОДУЛЯ</w:t>
      </w:r>
    </w:p>
    <w:p w14:paraId="248FB5ED">
      <w:pPr>
        <w:keepNext w:val="0"/>
        <w:keepLines w:val="0"/>
        <w:pageBreakBefore w:val="0"/>
        <w:widowControl/>
        <w:kinsoku/>
        <w:wordWrap/>
        <w:overflowPunct/>
        <w:topLinePunct w:val="0"/>
        <w:autoSpaceDE/>
        <w:autoSpaceDN/>
        <w:bidi w:val="0"/>
        <w:adjustRightInd/>
        <w:snapToGrid/>
        <w:spacing w:after="0" w:line="276" w:lineRule="auto"/>
        <w:ind w:firstLine="300" w:firstLineChars="125"/>
        <w:textAlignment w:val="auto"/>
        <w:rPr>
          <w:rFonts w:ascii="Times New Roman" w:hAnsi="Times New Roman" w:eastAsiaTheme="minorEastAsia"/>
          <w:b/>
          <w:bCs/>
          <w:sz w:val="24"/>
          <w:szCs w:val="24"/>
          <w:lang w:val="en-US" w:eastAsia="zh-CN"/>
        </w:rPr>
      </w:pPr>
    </w:p>
    <w:p w14:paraId="4D2EADB2">
      <w:pPr>
        <w:keepNext w:val="0"/>
        <w:keepLines w:val="0"/>
        <w:pageBreakBefore w:val="0"/>
        <w:widowControl/>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
          <w:bCs/>
          <w:sz w:val="24"/>
          <w:szCs w:val="24"/>
          <w:lang w:val="en-US" w:eastAsia="zh-CN"/>
        </w:rPr>
        <w:t xml:space="preserve">3.1. Для реализации программы профессионального модуля должны быть предусмотрены следующие специальные помещения: </w:t>
      </w:r>
    </w:p>
    <w:p w14:paraId="604DD631">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Кабинет</w:t>
      </w:r>
      <w:r>
        <w:rPr>
          <w:rFonts w:ascii="Times New Roman" w:hAnsi="Times New Roman" w:eastAsiaTheme="minorEastAsia"/>
          <w:bCs/>
          <w:i/>
          <w:sz w:val="24"/>
          <w:szCs w:val="24"/>
          <w:lang w:val="en-US" w:eastAsia="zh-CN"/>
        </w:rPr>
        <w:t xml:space="preserve"> </w:t>
      </w:r>
      <w:r>
        <w:rPr>
          <w:rFonts w:ascii="Times New Roman" w:hAnsi="Times New Roman" w:eastAsiaTheme="minorEastAsia"/>
          <w:bCs/>
          <w:iCs/>
          <w:sz w:val="24"/>
          <w:szCs w:val="24"/>
          <w:lang w:val="en-US" w:eastAsia="zh-CN"/>
        </w:rPr>
        <w:t>«Общепрофессиональных дисциплин»,</w:t>
      </w:r>
      <w:r>
        <w:rPr>
          <w:rFonts w:ascii="Times New Roman" w:hAnsi="Times New Roman" w:eastAsiaTheme="minorEastAsia"/>
          <w:bCs/>
          <w:i/>
          <w:sz w:val="24"/>
          <w:szCs w:val="24"/>
          <w:lang w:val="en-US" w:eastAsia="zh-CN"/>
        </w:rPr>
        <w:t xml:space="preserve"> </w:t>
      </w:r>
      <w:r>
        <w:rPr>
          <w:rFonts w:ascii="Times New Roman" w:hAnsi="Times New Roman" w:eastAsiaTheme="minorEastAsia"/>
          <w:bCs/>
          <w:sz w:val="24"/>
          <w:szCs w:val="24"/>
          <w:lang w:val="en-US" w:eastAsia="zh-CN"/>
        </w:rPr>
        <w:t xml:space="preserve">оснащенный </w:t>
      </w:r>
      <w:r>
        <w:rPr>
          <w:rFonts w:ascii="Times New Roman" w:hAnsi="Times New Roman" w:eastAsiaTheme="minorEastAsia"/>
          <w:bCs/>
          <w:iCs/>
          <w:sz w:val="24"/>
          <w:szCs w:val="24"/>
          <w:lang w:val="en-US" w:eastAsia="zh-CN"/>
        </w:rPr>
        <w:t xml:space="preserve">в соответствии с п. 6.1.2.1 примерной образовательной программы по </w:t>
      </w:r>
      <w:r>
        <w:rPr>
          <w:rFonts w:ascii="Times New Roman" w:hAnsi="Times New Roman" w:eastAsiaTheme="minorEastAsia"/>
          <w:bCs/>
          <w:sz w:val="24"/>
          <w:szCs w:val="24"/>
          <w:lang w:val="en-US" w:eastAsia="zh-CN"/>
        </w:rPr>
        <w:t xml:space="preserve">специальности. </w:t>
      </w:r>
    </w:p>
    <w:p w14:paraId="14DFF20A">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i/>
          <w:sz w:val="24"/>
          <w:szCs w:val="24"/>
          <w:lang w:val="en-US" w:eastAsia="zh-CN"/>
        </w:rPr>
      </w:pPr>
      <w:r>
        <w:rPr>
          <w:rFonts w:ascii="Times New Roman" w:hAnsi="Times New Roman" w:eastAsiaTheme="minorEastAsia"/>
          <w:bCs/>
          <w:sz w:val="24"/>
          <w:szCs w:val="24"/>
          <w:lang w:val="en-US" w:eastAsia="zh-CN"/>
        </w:rPr>
        <w:t xml:space="preserve">Мастерская «Юриспруденция (кабинет профессиональных дисциплин)», оснащенная в соответствии с п. 6.1.2.4 </w:t>
      </w:r>
      <w:r>
        <w:rPr>
          <w:rFonts w:ascii="Times New Roman" w:hAnsi="Times New Roman" w:eastAsiaTheme="minorEastAsia"/>
          <w:bCs/>
          <w:iCs/>
          <w:sz w:val="24"/>
          <w:szCs w:val="24"/>
          <w:lang w:val="en-US" w:eastAsia="zh-CN"/>
        </w:rPr>
        <w:t xml:space="preserve">примерной образовательной программы </w:t>
      </w:r>
      <w:r>
        <w:rPr>
          <w:rFonts w:ascii="Times New Roman" w:hAnsi="Times New Roman" w:eastAsiaTheme="minorEastAsia"/>
          <w:bCs/>
          <w:sz w:val="24"/>
          <w:szCs w:val="24"/>
          <w:lang w:val="en-US" w:eastAsia="zh-CN"/>
        </w:rPr>
        <w:t>по данной специальности</w:t>
      </w:r>
      <w:r>
        <w:rPr>
          <w:rFonts w:ascii="Times New Roman" w:hAnsi="Times New Roman" w:eastAsiaTheme="minorEastAsia"/>
          <w:bCs/>
          <w:i/>
          <w:sz w:val="24"/>
          <w:szCs w:val="24"/>
          <w:lang w:val="en-US" w:eastAsia="zh-CN"/>
        </w:rPr>
        <w:t>.</w:t>
      </w:r>
    </w:p>
    <w:p w14:paraId="6C8B9154">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Оснащенные базы практики:</w:t>
      </w:r>
    </w:p>
    <w:p w14:paraId="1E92FD65">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Учебная практика реализуется в кабинетах, лабораториях и мастерских ГАПОУ «ВСПК»: 1-18..</w:t>
      </w:r>
    </w:p>
    <w:p w14:paraId="31D55136">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Производственная практика реализуется в организациях профиля, обеспечивающих</w:t>
      </w:r>
    </w:p>
    <w:p w14:paraId="006774B1">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деятельность обучающихся в профессиональной области.</w:t>
      </w:r>
    </w:p>
    <w:p w14:paraId="056727B5">
      <w:pPr>
        <w:keepNext w:val="0"/>
        <w:keepLines w:val="0"/>
        <w:pageBreakBefore w:val="0"/>
        <w:widowControl/>
        <w:suppressAutoHyphens/>
        <w:kinsoku/>
        <w:wordWrap/>
        <w:overflowPunct/>
        <w:topLinePunct w:val="0"/>
        <w:autoSpaceDE/>
        <w:autoSpaceDN/>
        <w:bidi w:val="0"/>
        <w:adjustRightInd/>
        <w:snapToGrid/>
        <w:spacing w:after="0" w:line="276" w:lineRule="auto"/>
        <w:ind w:firstLine="300" w:firstLineChars="125"/>
        <w:jc w:val="both"/>
        <w:textAlignment w:val="auto"/>
        <w:rPr>
          <w:rFonts w:ascii="Times New Roman" w:hAnsi="Times New Roman" w:eastAsiaTheme="minorEastAsia"/>
          <w:bCs/>
          <w:sz w:val="24"/>
          <w:szCs w:val="24"/>
          <w:lang w:val="en-US" w:eastAsia="zh-CN"/>
        </w:rPr>
      </w:pPr>
      <w:r>
        <w:rPr>
          <w:rFonts w:ascii="Times New Roman" w:hAnsi="Times New Roman" w:eastAsiaTheme="minorEastAsia"/>
          <w:bCs/>
          <w:sz w:val="24"/>
          <w:szCs w:val="24"/>
          <w:lang w:val="en-US" w:eastAsia="zh-CN"/>
        </w:rPr>
        <w:t>Оборудование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рабочей программой, с использованием современных технологий, материалов и оборудования.</w:t>
      </w:r>
    </w:p>
    <w:p w14:paraId="0BF3A2DA">
      <w:pPr>
        <w:keepNext w:val="0"/>
        <w:keepLines w:val="0"/>
        <w:pageBreakBefore w:val="0"/>
        <w:widowControl/>
        <w:kinsoku/>
        <w:wordWrap/>
        <w:overflowPunct/>
        <w:topLinePunct w:val="0"/>
        <w:autoSpaceDE/>
        <w:autoSpaceDN/>
        <w:bidi w:val="0"/>
        <w:adjustRightInd/>
        <w:snapToGrid/>
        <w:spacing w:after="0" w:line="276" w:lineRule="auto"/>
        <w:ind w:firstLine="300" w:firstLineChars="125"/>
        <w:textAlignment w:val="auto"/>
        <w:rPr>
          <w:rFonts w:ascii="Times New Roman" w:hAnsi="Times New Roman" w:eastAsiaTheme="minorEastAsia"/>
          <w:b/>
          <w:bCs/>
          <w:sz w:val="24"/>
          <w:szCs w:val="24"/>
          <w:lang w:val="en-US" w:eastAsia="zh-CN"/>
        </w:rPr>
      </w:pPr>
    </w:p>
    <w:p w14:paraId="263B29AA">
      <w:pPr>
        <w:keepNext w:val="0"/>
        <w:keepLines w:val="0"/>
        <w:pageBreakBefore w:val="0"/>
        <w:widowControl/>
        <w:kinsoku/>
        <w:wordWrap/>
        <w:overflowPunct/>
        <w:topLinePunct w:val="0"/>
        <w:autoSpaceDE/>
        <w:autoSpaceDN/>
        <w:bidi w:val="0"/>
        <w:adjustRightInd/>
        <w:snapToGrid/>
        <w:spacing w:after="0" w:line="276" w:lineRule="auto"/>
        <w:ind w:firstLine="300" w:firstLineChars="125"/>
        <w:textAlignment w:val="auto"/>
        <w:rPr>
          <w:rFonts w:ascii="Times New Roman" w:hAnsi="Times New Roman" w:eastAsiaTheme="minorEastAsia"/>
          <w:b/>
          <w:bCs/>
          <w:sz w:val="24"/>
          <w:szCs w:val="24"/>
          <w:lang w:val="en-US" w:eastAsia="zh-CN"/>
        </w:rPr>
      </w:pPr>
      <w:r>
        <w:rPr>
          <w:rFonts w:ascii="Times New Roman" w:hAnsi="Times New Roman" w:eastAsiaTheme="minorEastAsia"/>
          <w:b/>
          <w:bCs/>
          <w:sz w:val="24"/>
          <w:szCs w:val="24"/>
          <w:lang w:val="en-US" w:eastAsia="zh-CN"/>
        </w:rPr>
        <w:t>3.2. Информационное обеспечение реализации программы</w:t>
      </w:r>
    </w:p>
    <w:p w14:paraId="2894EFF2">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textAlignment w:val="auto"/>
        <w:rPr>
          <w:rFonts w:ascii="Times New Roman" w:hAnsi="Times New Roman" w:eastAsiaTheme="minorEastAsia"/>
          <w:sz w:val="24"/>
          <w:szCs w:val="24"/>
          <w:lang w:val="en-US" w:eastAsia="zh-CN"/>
        </w:rPr>
      </w:pPr>
      <w:r>
        <w:rPr>
          <w:rFonts w:ascii="Times New Roman" w:hAnsi="Times New Roman" w:eastAsiaTheme="minorEastAsia"/>
          <w:bCs/>
          <w:sz w:val="24"/>
          <w:szCs w:val="24"/>
          <w:lang w:val="en-US" w:eastAsia="zh-CN"/>
        </w:rPr>
        <w:t>Для реализации рабочей программы профессионального модуля библиотечный фонд ГАПОУ «ВСПК» имеет печатные и электронные образовательные информационные ресурсы для использования в образовательном процессе.</w:t>
      </w:r>
    </w:p>
    <w:p w14:paraId="22E6058D">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textAlignment w:val="auto"/>
        <w:rPr>
          <w:rFonts w:ascii="Times New Roman" w:hAnsi="Times New Roman" w:eastAsiaTheme="minorEastAsia"/>
          <w:b/>
          <w:sz w:val="24"/>
          <w:szCs w:val="24"/>
          <w:lang w:val="en-US" w:eastAsia="zh-CN"/>
        </w:rPr>
      </w:pPr>
    </w:p>
    <w:p w14:paraId="7D505BF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textAlignment w:val="auto"/>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3.2.1. Основные печатные издания</w:t>
      </w:r>
    </w:p>
    <w:p w14:paraId="07D48E7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textAlignment w:val="auto"/>
        <w:rPr>
          <w:rFonts w:ascii="Times New Roman" w:hAnsi="Times New Roman" w:eastAsiaTheme="minorEastAsia"/>
          <w:b/>
          <w:sz w:val="24"/>
          <w:szCs w:val="24"/>
          <w:lang w:val="en-US" w:eastAsia="zh-CN"/>
        </w:rPr>
      </w:pPr>
    </w:p>
    <w:p w14:paraId="18CCEECE">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1.Боровиков В. Б.  Уголовное право. Общая часть : учебник для среднего профессионального образования / В. Б. Боровиков, А. А. Смердов ; под редакцией В. Б. Боровикова. — 6-е изд., перераб. и доп. — Москва : Издательство Юрайт, 2023. — 265 с. — (Профессиональное образование). — ISBN 978-5-534-16067-3. — Текст : электронный // Образовательная платформа Юрайт [сайт]. — URL: https://urait.ru/bcode/530369.</w:t>
      </w:r>
    </w:p>
    <w:p w14:paraId="5F7C904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2.Боровиков В. Б.  Уголовное право. Особенная часть : учебник для среднего профессионального образования / В. Б. Боровиков, А. А. Смердов ; под редакцией В. Б. Боровикова. — 6-е изд., перераб. и доп. — Москва : Издательство Юрайт, 2023. — 473 с. — (Профессиональное образование). — ISBN 978-5-534-14765-0. — Текст : электронный // Образовательная платформа Юрайт [сайт]. — URL: https://urait.ru/bcode/511836.</w:t>
      </w:r>
    </w:p>
    <w:p w14:paraId="0A9DC35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3.Вилкова, Т. Ю. Судоустройство и правоохранительные органы : учебник и практикум для  среднего  профессионального  образования /  Т. Ю. Вилкова,  С. А. Насонов, М. А. Хохряков. — 4-е изд., перераб. и доп. — Москва : Издательство Юрайт, 2024. — 298 с. — (Профессиональное образование). — ISBN 978-5-534-17664-3. — Текст : электронный // Образовательная платформа Юрайт [сайт].</w:t>
      </w:r>
    </w:p>
    <w:p w14:paraId="03D21776">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4.Гасанова Э.В. Учебно-методическое пособие по организации внеаудиторной (самостоятельной) работы обучающихся по программе среднего профессионального образования [Электронный ресурс]: учебное пособие / Э.В. Гасанова. - Электрон. текстовые данные.- Хасавюрт: Дагестанский государственный университет (филиал) в г. Хасавюрт 2018. - 76 c. - 978-5-6042127-45. - Режим доступа: http://www.iprbookshop.ru/80927.html</w:t>
      </w:r>
    </w:p>
    <w:p w14:paraId="7BCFF457">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5.Правоохранительные и судебные органы: учебник для среднего профессионального образования / В. П. Божьев [и др.]; под общей редакцией В. П. Божьева, Б. Я. Гаврилова. — 7-е изд., перераб. и доп. — Москва: Издательство Юрайт, 2023. — 344 с. — (Профессиональное образование). — ISBN 978-5-534-16742-9. — Текст: электронный // Образовательная платформа Юрайт [сайт].</w:t>
      </w:r>
    </w:p>
    <w:p w14:paraId="19834921">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6.Сверчков, В. В. Уголовное право. Общая часть : учебное пособие для среднего профессионального образования / В. В. Сверчков. — 10-е изд., перераб. и доп. — Москва : Издательство Юрайт, 2021. — 251 с. — (Профессиональное образование). — ISBN 978-5-534-04239-9. — Текст : электронный // Образовательная платформа Юрайт [сайт]. — URL: https://urait.ru/bcode/469643</w:t>
      </w:r>
    </w:p>
    <w:p w14:paraId="51A6CED7">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7.Уголовное право. Общая часть. В 2 т. Том 1 : учебник для среднего профессионального образования / И. А. Подройкина [и др.] ; ответственные редакторы И. А. Подройкина, Е. В. Серегина, С. И. Улезько. — 5-е изд., перераб. и доп. — Москва : Издательство Юрайт, 2021. — 299 с. — (Профессиональное образование). — ISBN 978-5-534-13574-9. — Текст : электронный // Образовательная платформа Юрайт [сайт]. — URL: https://urait.ru/bcode/471380.</w:t>
      </w:r>
    </w:p>
    <w:p w14:paraId="5C61B9A6">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8.Уголовное право. Общая часть. В 2 т. Том 2 : учебник для среднего профессионального образования / И. А. Подройкина [и др.] ; ответственные редакторы И. А. Подройкина, Е. В. Серегина, С. И. Улезько. — 5-е изд., перераб. и доп. — Москва : Издательство Юрайт, 2021. — 280 с. — (Профессиональное образование). — ISBN 978-5-534-13576-3. — Текст : электронный // Образовательная платформа Юрайт [сайт]. — URL: https://urait.ru/bcode/471381.</w:t>
      </w:r>
    </w:p>
    <w:p w14:paraId="5C70C933">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9.Уголовное право. Общая часть. Практикум : учебное пособие для среднего профессионального образования / И. А. Подройкина [и др.] ; под редакцией И. А. Подройкиной, С. И. Улезько. — 2-е изд., перераб. и доп. — Москва : Издательство Юрайт, 2021. — 379 с. — (Профессиональное образование). — ISBN 978-5-534-06432-2. — Текст : электронный //</w:t>
      </w:r>
    </w:p>
    <w:p w14:paraId="4F630E68">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10.Уголовный процесс : практикум / составители Н. И. Лямкина, Л. В. Смешкова. — Новосибирск</w:t>
      </w:r>
    </w:p>
    <w:p w14:paraId="0231AAA6">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r>
        <w:rPr>
          <w:rFonts w:hint="default" w:ascii="Times New Roman" w:hAnsi="Times New Roman" w:eastAsiaTheme="minorEastAsia"/>
          <w:b w:val="0"/>
          <w:bCs/>
          <w:sz w:val="24"/>
          <w:szCs w:val="24"/>
          <w:lang w:val="en-US" w:eastAsia="zh-CN"/>
        </w:rPr>
        <w:t xml:space="preserve">11.Францифоров, Ю. В. Уголовный процесс : учебник и практикум для среднего профессионального образования / Ю. В. Францифоров, Н. С. Манова, А. Ю. Францифоров. — 6-е изд., перераб. и доп. — Москва : Издательство Юрайт, 2021. — 403 с. — (Профессиональное образование). — ISBN 978-5-534- 13872-6. — Текст : электронный // Образовательная платформа Юрайт [сайт]. — URL: </w:t>
      </w:r>
      <w:r>
        <w:rPr>
          <w:rFonts w:hint="default" w:ascii="Times New Roman" w:hAnsi="Times New Roman" w:eastAsiaTheme="minorEastAsia"/>
          <w:b w:val="0"/>
          <w:bCs/>
          <w:sz w:val="24"/>
          <w:szCs w:val="24"/>
          <w:lang w:val="en-US" w:eastAsia="zh-CN"/>
        </w:rPr>
        <w:fldChar w:fldCharType="begin"/>
      </w:r>
      <w:r>
        <w:rPr>
          <w:rFonts w:hint="default" w:ascii="Times New Roman" w:hAnsi="Times New Roman" w:eastAsiaTheme="minorEastAsia"/>
          <w:b w:val="0"/>
          <w:bCs/>
          <w:sz w:val="24"/>
          <w:szCs w:val="24"/>
          <w:lang w:val="en-US" w:eastAsia="zh-CN"/>
        </w:rPr>
        <w:instrText xml:space="preserve"> HYPERLINK "https://urait.ru/bcode/469661" </w:instrText>
      </w:r>
      <w:r>
        <w:rPr>
          <w:rFonts w:hint="default" w:ascii="Times New Roman" w:hAnsi="Times New Roman" w:eastAsiaTheme="minorEastAsia"/>
          <w:b w:val="0"/>
          <w:bCs/>
          <w:sz w:val="24"/>
          <w:szCs w:val="24"/>
          <w:lang w:val="en-US" w:eastAsia="zh-CN"/>
        </w:rPr>
        <w:fldChar w:fldCharType="separate"/>
      </w:r>
      <w:r>
        <w:rPr>
          <w:rStyle w:val="20"/>
          <w:rFonts w:hint="default" w:ascii="Times New Roman" w:hAnsi="Times New Roman" w:eastAsiaTheme="minorEastAsia"/>
          <w:b w:val="0"/>
          <w:bCs/>
          <w:sz w:val="24"/>
          <w:szCs w:val="24"/>
          <w:lang w:val="en-US" w:eastAsia="zh-CN"/>
        </w:rPr>
        <w:t>https://urait.ru/bcode/469661</w:t>
      </w:r>
      <w:r>
        <w:rPr>
          <w:rFonts w:hint="default" w:ascii="Times New Roman" w:hAnsi="Times New Roman" w:eastAsiaTheme="minorEastAsia"/>
          <w:b w:val="0"/>
          <w:bCs/>
          <w:sz w:val="24"/>
          <w:szCs w:val="24"/>
          <w:lang w:val="en-US" w:eastAsia="zh-CN"/>
        </w:rPr>
        <w:fldChar w:fldCharType="end"/>
      </w:r>
    </w:p>
    <w:p w14:paraId="603D4B72">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5C86D442">
      <w:pPr>
        <w:spacing w:after="0" w:line="240" w:lineRule="auto"/>
        <w:ind w:firstLine="709"/>
        <w:contextualSpacing/>
        <w:rPr>
          <w:rFonts w:hint="default" w:ascii="Times New Roman" w:hAnsi="Times New Roman" w:cs="Times New Roman" w:eastAsiaTheme="minorEastAsia"/>
          <w:b/>
          <w:sz w:val="24"/>
          <w:szCs w:val="24"/>
          <w:lang w:val="ru-RU" w:eastAsia="zh-CN"/>
        </w:rPr>
      </w:pPr>
      <w:r>
        <w:rPr>
          <w:rFonts w:hint="default" w:ascii="Times New Roman" w:hAnsi="Times New Roman" w:cs="Times New Roman" w:eastAsiaTheme="minorEastAsia"/>
          <w:b/>
          <w:sz w:val="24"/>
          <w:szCs w:val="24"/>
          <w:lang w:val="en-US" w:eastAsia="zh-CN"/>
        </w:rPr>
        <w:t xml:space="preserve">3.2.2. Основные электронные </w:t>
      </w:r>
      <w:r>
        <w:rPr>
          <w:rFonts w:hint="default" w:ascii="Times New Roman" w:hAnsi="Times New Roman" w:cs="Times New Roman" w:eastAsiaTheme="minorEastAsia"/>
          <w:b/>
          <w:sz w:val="24"/>
          <w:szCs w:val="24"/>
          <w:lang w:val="ru-RU" w:eastAsia="zh-CN"/>
        </w:rPr>
        <w:t>ресурсы</w:t>
      </w:r>
    </w:p>
    <w:p w14:paraId="7503F25D">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cs="Times New Roman" w:eastAsiaTheme="minorEastAsia"/>
          <w:b w:val="0"/>
          <w:bCs/>
          <w:sz w:val="24"/>
          <w:szCs w:val="24"/>
          <w:lang w:val="en-US" w:eastAsia="zh-CN"/>
        </w:rPr>
      </w:pPr>
    </w:p>
    <w:p w14:paraId="5154EA98">
      <w:pPr>
        <w:pStyle w:val="151"/>
        <w:numPr>
          <w:ilvl w:val="0"/>
          <w:numId w:val="59"/>
        </w:numPr>
        <w:tabs>
          <w:tab w:val="left" w:pos="1638"/>
          <w:tab w:val="left" w:pos="1639"/>
        </w:tabs>
        <w:spacing w:before="0" w:after="0" w:line="322" w:lineRule="exact"/>
        <w:ind w:left="1638" w:right="0" w:hanging="709"/>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"http://www.ukru.ru/"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http://www.ukru.ru/</w:t>
      </w:r>
      <w:r>
        <w:rPr>
          <w:rFonts w:hint="default" w:ascii="Times New Roman" w:hAnsi="Times New Roman" w:cs="Times New Roman"/>
          <w:color w:val="0000FF"/>
          <w:spacing w:val="-2"/>
          <w:sz w:val="24"/>
          <w:szCs w:val="24"/>
        </w:rPr>
        <w:t xml:space="preserve"> </w:t>
      </w:r>
      <w:r>
        <w:rPr>
          <w:rFonts w:hint="default" w:ascii="Times New Roman" w:hAnsi="Times New Roman" w:cs="Times New Roman"/>
          <w:color w:val="0000FF"/>
          <w:spacing w:val="-2"/>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Уголовный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кодекс</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РФ.</w:t>
      </w:r>
    </w:p>
    <w:p w14:paraId="36EA4E06">
      <w:pPr>
        <w:pStyle w:val="151"/>
        <w:numPr>
          <w:ilvl w:val="0"/>
          <w:numId w:val="59"/>
        </w:numPr>
        <w:tabs>
          <w:tab w:val="left" w:pos="1638"/>
          <w:tab w:val="left" w:pos="1639"/>
        </w:tabs>
        <w:spacing w:before="0" w:after="0" w:line="240" w:lineRule="auto"/>
        <w:ind w:left="222" w:right="763"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"http://ozpp.ru/zknd/ugol/"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http://ozpp.ru/zknd/ugol/</w:t>
      </w:r>
      <w:r>
        <w:rPr>
          <w:rFonts w:hint="default" w:ascii="Times New Roman" w:hAnsi="Times New Roman" w:cs="Times New Roman"/>
          <w:color w:val="0000FF"/>
          <w:sz w:val="24"/>
          <w:szCs w:val="24"/>
        </w:rPr>
        <w:t xml:space="preserve"> </w:t>
      </w:r>
      <w:r>
        <w:rPr>
          <w:rFonts w:hint="default" w:ascii="Times New Roman" w:hAnsi="Times New Roman" w:cs="Times New Roman"/>
          <w:color w:val="0000FF"/>
          <w:sz w:val="24"/>
          <w:szCs w:val="24"/>
        </w:rPr>
        <w:fldChar w:fldCharType="end"/>
      </w:r>
      <w:r>
        <w:rPr>
          <w:rFonts w:hint="default" w:ascii="Times New Roman" w:hAnsi="Times New Roman" w:cs="Times New Roman"/>
          <w:sz w:val="24"/>
          <w:szCs w:val="24"/>
        </w:rPr>
        <w:t>- Уголовный кодекс РФ. Общество по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защите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человека.</w:t>
      </w:r>
    </w:p>
    <w:p w14:paraId="14C91BAC">
      <w:pPr>
        <w:pStyle w:val="151"/>
        <w:numPr>
          <w:ilvl w:val="0"/>
          <w:numId w:val="59"/>
        </w:numPr>
        <w:tabs>
          <w:tab w:val="left" w:pos="1708"/>
          <w:tab w:val="left" w:pos="1709"/>
        </w:tabs>
        <w:spacing w:before="1" w:after="0" w:line="322" w:lineRule="exact"/>
        <w:ind w:left="1708" w:right="0" w:hanging="779"/>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"http://www.kalinovsky-k.narod.ru/"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www.kalinovsky-k.narod.ru/</w:t>
      </w:r>
      <w:r>
        <w:rPr>
          <w:rFonts w:hint="default" w:ascii="Times New Roman" w:hAnsi="Times New Roman" w:cs="Times New Roman"/>
          <w:color w:val="0000FF"/>
          <w:spacing w:val="-2"/>
          <w:sz w:val="24"/>
          <w:szCs w:val="24"/>
        </w:rPr>
        <w:t xml:space="preserve"> </w:t>
      </w:r>
      <w:r>
        <w:rPr>
          <w:rFonts w:hint="default" w:ascii="Times New Roman" w:hAnsi="Times New Roman" w:cs="Times New Roman"/>
          <w:color w:val="0000FF"/>
          <w:spacing w:val="-2"/>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сайт</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«Уголовный</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процесс».</w:t>
      </w:r>
    </w:p>
    <w:p w14:paraId="3F66D739">
      <w:pPr>
        <w:pStyle w:val="151"/>
        <w:numPr>
          <w:ilvl w:val="0"/>
          <w:numId w:val="59"/>
        </w:numPr>
        <w:tabs>
          <w:tab w:val="left" w:pos="2123"/>
          <w:tab w:val="left" w:pos="2124"/>
        </w:tabs>
        <w:spacing w:before="0" w:after="0" w:line="240" w:lineRule="auto"/>
        <w:ind w:left="222" w:right="146" w:firstLine="707"/>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"http://www.ugpr.ru/"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http://www.ugpr.ru/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электронный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журнал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«Уголовный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процесс».</w:t>
      </w:r>
    </w:p>
    <w:p w14:paraId="59795539">
      <w:pPr>
        <w:pStyle w:val="151"/>
        <w:numPr>
          <w:ilvl w:val="0"/>
          <w:numId w:val="59"/>
        </w:numPr>
        <w:tabs>
          <w:tab w:val="left" w:pos="1639"/>
        </w:tabs>
        <w:spacing w:before="0" w:after="0" w:line="240" w:lineRule="auto"/>
        <w:ind w:left="222" w:right="143" w:firstLine="707"/>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"http://www.kriminalist.ru/"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www.kriminalist.ru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сайт,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содержащий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информацию</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уголовному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процессу.</w:t>
      </w:r>
      <w:r>
        <w:rPr>
          <w:rFonts w:hint="default" w:ascii="Times New Roman" w:hAnsi="Times New Roman" w:cs="Times New Roman"/>
          <w:color w:val="666699"/>
          <w:spacing w:val="1"/>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"http://www.pravo.gov.ru/" \h </w:instrText>
      </w:r>
      <w:r>
        <w:rPr>
          <w:rFonts w:hint="default" w:ascii="Times New Roman" w:hAnsi="Times New Roman" w:cs="Times New Roman"/>
          <w:sz w:val="24"/>
          <w:szCs w:val="24"/>
        </w:rPr>
        <w:fldChar w:fldCharType="separate"/>
      </w:r>
      <w:r>
        <w:rPr>
          <w:rFonts w:hint="default" w:ascii="Times New Roman" w:hAnsi="Times New Roman" w:cs="Times New Roman"/>
          <w:color w:val="666699"/>
          <w:sz w:val="24"/>
          <w:szCs w:val="24"/>
          <w:u w:val="single" w:color="666699"/>
        </w:rPr>
        <w:t>http://www.pravo.gov.ru</w:t>
      </w:r>
      <w:r>
        <w:rPr>
          <w:rFonts w:hint="default" w:ascii="Times New Roman" w:hAnsi="Times New Roman" w:cs="Times New Roman"/>
          <w:color w:val="666699"/>
          <w:sz w:val="24"/>
          <w:szCs w:val="24"/>
        </w:rPr>
        <w:t xml:space="preserve"> </w:t>
      </w:r>
      <w:r>
        <w:rPr>
          <w:rFonts w:hint="default" w:ascii="Times New Roman" w:hAnsi="Times New Roman" w:cs="Times New Roman"/>
          <w:color w:val="666699"/>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Официальный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интернет-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портал</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правовой</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информации.</w:t>
      </w:r>
      <w:r>
        <w:rPr>
          <w:rFonts w:hint="default" w:ascii="Times New Roman" w:hAnsi="Times New Roman" w:cs="Times New Roman"/>
          <w:spacing w:val="33"/>
          <w:sz w:val="24"/>
          <w:szCs w:val="24"/>
        </w:rPr>
        <w:t xml:space="preserve"> </w:t>
      </w:r>
      <w:r>
        <w:rPr>
          <w:rFonts w:hint="default" w:ascii="Times New Roman" w:hAnsi="Times New Roman" w:cs="Times New Roman"/>
          <w:sz w:val="24"/>
          <w:szCs w:val="24"/>
        </w:rPr>
        <w:t>Информационно-правовая</w:t>
      </w:r>
      <w:r>
        <w:rPr>
          <w:rFonts w:hint="default" w:ascii="Times New Roman" w:hAnsi="Times New Roman" w:cs="Times New Roman"/>
          <w:spacing w:val="33"/>
          <w:sz w:val="24"/>
          <w:szCs w:val="24"/>
        </w:rPr>
        <w:t xml:space="preserve"> </w:t>
      </w:r>
      <w:r>
        <w:rPr>
          <w:rFonts w:hint="default" w:ascii="Times New Roman" w:hAnsi="Times New Roman" w:cs="Times New Roman"/>
          <w:sz w:val="24"/>
          <w:szCs w:val="24"/>
        </w:rPr>
        <w:t>система</w:t>
      </w:r>
    </w:p>
    <w:p w14:paraId="0BD327FD">
      <w:pPr>
        <w:spacing w:before="1" w:after="120" w:line="322" w:lineRule="exact"/>
        <w:ind w:left="222"/>
        <w:jc w:val="both"/>
        <w:rPr>
          <w:rFonts w:hint="default" w:ascii="Times New Roman" w:hAnsi="Times New Roman" w:cs="Times New Roman" w:eastAsiaTheme="minorEastAsia"/>
          <w:sz w:val="24"/>
          <w:szCs w:val="24"/>
          <w:lang w:val="en-US" w:eastAsia="zh-CN" w:bidi="ar-SA"/>
        </w:rPr>
      </w:pPr>
      <w:r>
        <w:rPr>
          <w:rFonts w:hint="default" w:ascii="Times New Roman" w:hAnsi="Times New Roman" w:cs="Times New Roman" w:eastAsiaTheme="minorEastAsia"/>
          <w:sz w:val="24"/>
          <w:szCs w:val="24"/>
          <w:lang w:val="en-US" w:eastAsia="zh-CN" w:bidi="ar-SA"/>
        </w:rPr>
        <w:t>«Законодательство</w:t>
      </w:r>
      <w:r>
        <w:rPr>
          <w:rFonts w:hint="default" w:ascii="Times New Roman" w:hAnsi="Times New Roman" w:cs="Times New Roman" w:eastAsiaTheme="minorEastAsia"/>
          <w:spacing w:val="-5"/>
          <w:sz w:val="24"/>
          <w:szCs w:val="24"/>
          <w:lang w:val="en-US" w:eastAsia="zh-CN" w:bidi="ar-SA"/>
        </w:rPr>
        <w:t xml:space="preserve"> </w:t>
      </w:r>
      <w:r>
        <w:rPr>
          <w:rFonts w:hint="default" w:ascii="Times New Roman" w:hAnsi="Times New Roman" w:cs="Times New Roman" w:eastAsiaTheme="minorEastAsia"/>
          <w:sz w:val="24"/>
          <w:szCs w:val="24"/>
          <w:lang w:val="en-US" w:eastAsia="zh-CN" w:bidi="ar-SA"/>
        </w:rPr>
        <w:t>России»</w:t>
      </w:r>
    </w:p>
    <w:p w14:paraId="0825ABEB">
      <w:pPr>
        <w:pStyle w:val="151"/>
        <w:numPr>
          <w:ilvl w:val="0"/>
          <w:numId w:val="59"/>
        </w:numPr>
        <w:tabs>
          <w:tab w:val="left" w:pos="1639"/>
        </w:tabs>
        <w:spacing w:before="0" w:after="0" w:line="322" w:lineRule="exact"/>
        <w:ind w:left="1638" w:right="0" w:hanging="709"/>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"http://www.garant.ru/"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http://www.garant.ru</w:t>
      </w:r>
      <w:r>
        <w:rPr>
          <w:rFonts w:hint="default" w:ascii="Times New Roman" w:hAnsi="Times New Roman" w:cs="Times New Roman"/>
          <w:color w:val="0000FF"/>
          <w:spacing w:val="-6"/>
          <w:sz w:val="24"/>
          <w:szCs w:val="24"/>
        </w:rPr>
        <w:t xml:space="preserve"> </w:t>
      </w:r>
      <w:r>
        <w:rPr>
          <w:rFonts w:hint="default" w:ascii="Times New Roman" w:hAnsi="Times New Roman" w:cs="Times New Roman"/>
          <w:color w:val="0000FF"/>
          <w:spacing w:val="-6"/>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Справочно-правовая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система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«Гарант</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w:t>
      </w:r>
    </w:p>
    <w:p w14:paraId="200541FF">
      <w:pPr>
        <w:pStyle w:val="151"/>
        <w:numPr>
          <w:ilvl w:val="0"/>
          <w:numId w:val="59"/>
        </w:numPr>
        <w:tabs>
          <w:tab w:val="left" w:pos="1639"/>
        </w:tabs>
        <w:spacing w:before="0" w:after="0" w:line="322" w:lineRule="exact"/>
        <w:ind w:left="1638" w:right="0" w:hanging="709"/>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"http://www.consultant.ru/"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http://www.consultant.ru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z w:val="24"/>
          <w:szCs w:val="24"/>
        </w:rPr>
        <w:t xml:space="preserve">      </w:t>
      </w:r>
      <w:r>
        <w:rPr>
          <w:rFonts w:hint="default" w:ascii="Times New Roman" w:hAnsi="Times New Roman" w:cs="Times New Roman"/>
          <w:color w:val="0000FF"/>
          <w:spacing w:val="4"/>
          <w:sz w:val="24"/>
          <w:szCs w:val="24"/>
        </w:rPr>
        <w:t xml:space="preserve"> </w:t>
      </w:r>
      <w:r>
        <w:rPr>
          <w:rFonts w:hint="default" w:ascii="Times New Roman" w:hAnsi="Times New Roman" w:cs="Times New Roman"/>
          <w:sz w:val="24"/>
          <w:szCs w:val="24"/>
        </w:rPr>
        <w:t xml:space="preserve">-       </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Справочно-правовая       </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система</w:t>
      </w:r>
    </w:p>
    <w:p w14:paraId="56308B6C">
      <w:pPr>
        <w:spacing w:after="120" w:line="322" w:lineRule="exact"/>
        <w:ind w:left="222"/>
        <w:jc w:val="both"/>
        <w:rPr>
          <w:rFonts w:hint="default" w:ascii="Times New Roman" w:hAnsi="Times New Roman" w:cs="Times New Roman" w:eastAsiaTheme="minorEastAsia"/>
          <w:sz w:val="24"/>
          <w:szCs w:val="24"/>
          <w:lang w:val="en-US" w:eastAsia="zh-CN" w:bidi="ar-SA"/>
        </w:rPr>
      </w:pPr>
      <w:r>
        <w:rPr>
          <w:rFonts w:hint="default" w:ascii="Times New Roman" w:hAnsi="Times New Roman" w:cs="Times New Roman" w:eastAsiaTheme="minorEastAsia"/>
          <w:sz w:val="24"/>
          <w:szCs w:val="24"/>
          <w:lang w:val="en-US" w:eastAsia="zh-CN" w:bidi="ar-SA"/>
        </w:rPr>
        <w:t>«Консультант</w:t>
      </w:r>
      <w:r>
        <w:rPr>
          <w:rFonts w:hint="default" w:ascii="Times New Roman" w:hAnsi="Times New Roman" w:cs="Times New Roman" w:eastAsiaTheme="minorEastAsia"/>
          <w:spacing w:val="-3"/>
          <w:sz w:val="24"/>
          <w:szCs w:val="24"/>
          <w:lang w:val="en-US" w:eastAsia="zh-CN" w:bidi="ar-SA"/>
        </w:rPr>
        <w:t xml:space="preserve"> </w:t>
      </w:r>
      <w:r>
        <w:rPr>
          <w:rFonts w:hint="default" w:ascii="Times New Roman" w:hAnsi="Times New Roman" w:cs="Times New Roman" w:eastAsiaTheme="minorEastAsia"/>
          <w:sz w:val="24"/>
          <w:szCs w:val="24"/>
          <w:lang w:val="en-US" w:eastAsia="zh-CN" w:bidi="ar-SA"/>
        </w:rPr>
        <w:t>плюс»</w:t>
      </w:r>
    </w:p>
    <w:p w14:paraId="00E0ECBC">
      <w:pPr>
        <w:pStyle w:val="151"/>
        <w:numPr>
          <w:ilvl w:val="0"/>
          <w:numId w:val="59"/>
        </w:numPr>
        <w:tabs>
          <w:tab w:val="left" w:pos="1638"/>
          <w:tab w:val="left" w:pos="1639"/>
          <w:tab w:val="left" w:pos="3492"/>
          <w:tab w:val="left" w:pos="3950"/>
          <w:tab w:val="left" w:pos="5667"/>
          <w:tab w:val="left" w:pos="6499"/>
          <w:tab w:val="left" w:pos="8261"/>
        </w:tabs>
        <w:spacing w:before="0" w:after="0" w:line="240" w:lineRule="auto"/>
        <w:ind w:left="222" w:right="151"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"http://vsrf.ru/"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http://vsrf.ru/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z w:val="24"/>
          <w:szCs w:val="24"/>
        </w:rPr>
        <w:tab/>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Верховный</w:t>
      </w:r>
      <w:r>
        <w:rPr>
          <w:rFonts w:hint="default" w:ascii="Times New Roman" w:hAnsi="Times New Roman" w:cs="Times New Roman"/>
          <w:sz w:val="24"/>
          <w:szCs w:val="24"/>
        </w:rPr>
        <w:tab/>
      </w:r>
      <w:r>
        <w:rPr>
          <w:rFonts w:hint="default" w:ascii="Times New Roman" w:hAnsi="Times New Roman" w:cs="Times New Roman"/>
          <w:sz w:val="24"/>
          <w:szCs w:val="24"/>
        </w:rPr>
        <w:t>Суд</w:t>
      </w:r>
      <w:r>
        <w:rPr>
          <w:rFonts w:hint="default" w:ascii="Times New Roman" w:hAnsi="Times New Roman" w:cs="Times New Roman"/>
          <w:sz w:val="24"/>
          <w:szCs w:val="24"/>
        </w:rPr>
        <w:tab/>
      </w:r>
      <w:r>
        <w:rPr>
          <w:rFonts w:hint="default" w:ascii="Times New Roman" w:hAnsi="Times New Roman" w:cs="Times New Roman"/>
          <w:sz w:val="24"/>
          <w:szCs w:val="24"/>
        </w:rPr>
        <w:t>Российской</w:t>
      </w:r>
      <w:r>
        <w:rPr>
          <w:rFonts w:hint="default" w:ascii="Times New Roman" w:hAnsi="Times New Roman" w:cs="Times New Roman"/>
          <w:sz w:val="24"/>
          <w:szCs w:val="24"/>
        </w:rPr>
        <w:tab/>
      </w:r>
      <w:r>
        <w:rPr>
          <w:rFonts w:hint="default" w:ascii="Times New Roman" w:hAnsi="Times New Roman" w:cs="Times New Roman"/>
          <w:spacing w:val="-1"/>
          <w:sz w:val="24"/>
          <w:szCs w:val="24"/>
        </w:rPr>
        <w:t>Федерации.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Официальный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сайт.</w:t>
      </w:r>
    </w:p>
    <w:p w14:paraId="19D68543">
      <w:pPr>
        <w:pStyle w:val="151"/>
        <w:numPr>
          <w:ilvl w:val="0"/>
          <w:numId w:val="59"/>
        </w:numPr>
        <w:tabs>
          <w:tab w:val="left" w:pos="1638"/>
          <w:tab w:val="left" w:pos="1639"/>
        </w:tabs>
        <w:spacing w:before="0" w:after="0" w:line="242" w:lineRule="auto"/>
        <w:ind w:left="222" w:right="146"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"http://www.zakonrf.info/"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http://www.zakonrf.info</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1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ЗАКОН</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РФ.ИНФО-Кодексы</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Законы</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Федерации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правовая навигационная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система.</w:t>
      </w:r>
    </w:p>
    <w:p w14:paraId="08C250D2">
      <w:pPr>
        <w:pStyle w:val="151"/>
        <w:numPr>
          <w:ilvl w:val="0"/>
          <w:numId w:val="59"/>
        </w:numPr>
        <w:tabs>
          <w:tab w:val="left" w:pos="1708"/>
          <w:tab w:val="left" w:pos="1709"/>
        </w:tabs>
        <w:spacing w:before="0" w:after="0" w:line="240" w:lineRule="auto"/>
        <w:ind w:left="222" w:right="144"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"http://forum.zakonia.ru/"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http://forum.zakonia.ru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color w:val="0000FF"/>
          <w:spacing w:val="1"/>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clck.yandex.ru/redir/AiuY0DBWFJ4ePaEse6rgeAjgs2pI3DW99KUdgowt9XvqxGyo_rnZJn897aIXcYNxtzBbYAulBcM6oB6Pdr3UlrAt3nDdEyzZDN_rcQ86ejKXD156W8R96Fu0pFLZbOcphJPKmEz5hkktwL-SEyWSsDA9y0x-TCWlX0VVEpWTQCMk5c5bjqyq2g?data=UlNrNmk5WktYejR0eWJFYk1LdmtxZ2h4aW9DWFlpb0NOZXRVak4wVmZGZHlHbDR1MGlnUWVIaVByN0J3ZlRqUzlUS0lraVotTXZRYXJLZ2JmTFRHNjlFQ2ktbUpTQ09pcWpWYXY1aUN3WXM&amp;b64e=2&amp;sign=8e4634ca3e8a08bf64275dc3c5634d13&amp;keyno=8&amp;l10n=ru&amp;mc=0&amp;i=9"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ФОРУМ</w:t>
      </w:r>
      <w:r>
        <w:rPr>
          <w:rFonts w:hint="default" w:ascii="Times New Roman" w:hAnsi="Times New Roman" w:cs="Times New Roman"/>
          <w:color w:val="0000FF"/>
          <w:spacing w:val="1"/>
          <w:sz w:val="24"/>
          <w:szCs w:val="24"/>
          <w:u w:val="single" w:color="0000FF"/>
        </w:rPr>
        <w:t xml:space="preserve"> </w:t>
      </w:r>
      <w:r>
        <w:rPr>
          <w:rFonts w:hint="default" w:ascii="Times New Roman" w:hAnsi="Times New Roman" w:cs="Times New Roman"/>
          <w:color w:val="0000FF"/>
          <w:sz w:val="24"/>
          <w:szCs w:val="24"/>
          <w:u w:val="single" w:color="0000FF"/>
        </w:rPr>
        <w:t>ЗАКОНИЯ.РУ</w:t>
      </w:r>
      <w:r>
        <w:rPr>
          <w:rFonts w:hint="default" w:ascii="Times New Roman" w:hAnsi="Times New Roman" w:cs="Times New Roman"/>
          <w:color w:val="0000FF"/>
          <w:spacing w:val="1"/>
          <w:sz w:val="24"/>
          <w:szCs w:val="24"/>
          <w:u w:val="single" w:color="0000FF"/>
        </w:rPr>
        <w:t xml:space="preserve"> </w:t>
      </w:r>
      <w:r>
        <w:rPr>
          <w:rFonts w:hint="default" w:ascii="Times New Roman" w:hAnsi="Times New Roman" w:cs="Times New Roman"/>
          <w:color w:val="0000FF"/>
          <w:sz w:val="24"/>
          <w:szCs w:val="24"/>
          <w:u w:val="single" w:color="0000FF"/>
        </w:rPr>
        <w:t>-</w:t>
      </w:r>
      <w:r>
        <w:rPr>
          <w:rFonts w:hint="default" w:ascii="Times New Roman" w:hAnsi="Times New Roman" w:cs="Times New Roman"/>
          <w:color w:val="0000FF"/>
          <w:spacing w:val="1"/>
          <w:sz w:val="24"/>
          <w:szCs w:val="24"/>
          <w:u w:val="single" w:color="0000FF"/>
        </w:rPr>
        <w:t xml:space="preserve"> </w:t>
      </w:r>
      <w:r>
        <w:rPr>
          <w:rFonts w:hint="default" w:ascii="Times New Roman" w:hAnsi="Times New Roman" w:cs="Times New Roman"/>
          <w:color w:val="0000FF"/>
          <w:sz w:val="24"/>
          <w:szCs w:val="24"/>
          <w:u w:val="single" w:color="0000FF"/>
        </w:rPr>
        <w:t>Юридический</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67"/>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clck.yandex.ru/redir/AiuY0DBWFJ4ePaEse6rgeAjgs2pI3DW99KUdgowt9XvqxGyo_rnZJn897aIXcYNxtzBbYAulBcM6oB6Pdr3UlrAt3nDdEyzZDN_rcQ86ejKXD156W8R96Fu0pFLZbOcphJPKmEz5hkktwL-SEyWSsDA9y0x-TCWlX0VVEpWTQCMk5c5bjqyq2g?data=UlNrNmk5WktYejR0eWJFYk1LdmtxZ2h4aW9DWFlpb0NOZXRVak4wVmZGZHlHbDR1MGlnUWVIaVByN0J3ZlRqUzlUS0lraVotTXZRYXJLZ2JmTFRHNjlFQ2ktbUpTQ09pcWpWYXY1aUN3WXM&amp;b64e=2&amp;sign=8e4634ca3e8a08bf64275dc3c5634d13&amp;keyno=8&amp;l10n=ru&amp;mc=0&amp;i=9"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форум</w:t>
      </w:r>
      <w:r>
        <w:rPr>
          <w:rFonts w:hint="default" w:ascii="Times New Roman" w:hAnsi="Times New Roman" w:cs="Times New Roman"/>
          <w:color w:val="0000FF"/>
          <w:spacing w:val="-1"/>
          <w:sz w:val="24"/>
          <w:szCs w:val="24"/>
          <w:u w:val="single" w:color="0000FF"/>
        </w:rPr>
        <w:t xml:space="preserve"> </w:t>
      </w:r>
      <w:r>
        <w:rPr>
          <w:rFonts w:hint="default" w:ascii="Times New Roman" w:hAnsi="Times New Roman" w:cs="Times New Roman"/>
          <w:color w:val="0000FF"/>
          <w:sz w:val="24"/>
          <w:szCs w:val="24"/>
          <w:u w:val="single" w:color="0000FF"/>
        </w:rPr>
        <w:t>для адвокатов</w:t>
      </w:r>
      <w:r>
        <w:rPr>
          <w:rFonts w:hint="default" w:ascii="Times New Roman" w:hAnsi="Times New Roman" w:cs="Times New Roman"/>
          <w:color w:val="0000FF"/>
          <w:spacing w:val="-2"/>
          <w:sz w:val="24"/>
          <w:szCs w:val="24"/>
          <w:u w:val="single" w:color="0000FF"/>
        </w:rPr>
        <w:t xml:space="preserve"> </w:t>
      </w:r>
      <w:r>
        <w:rPr>
          <w:rFonts w:hint="default" w:ascii="Times New Roman" w:hAnsi="Times New Roman" w:cs="Times New Roman"/>
          <w:color w:val="0000FF"/>
          <w:sz w:val="24"/>
          <w:szCs w:val="24"/>
          <w:u w:val="single" w:color="0000FF"/>
        </w:rPr>
        <w:t>и юристов.</w:t>
      </w:r>
      <w:r>
        <w:rPr>
          <w:rFonts w:hint="default" w:ascii="Times New Roman" w:hAnsi="Times New Roman" w:cs="Times New Roman"/>
          <w:color w:val="0000FF"/>
          <w:sz w:val="24"/>
          <w:szCs w:val="24"/>
          <w:u w:val="single" w:color="0000FF"/>
        </w:rPr>
        <w:fldChar w:fldCharType="end"/>
      </w:r>
    </w:p>
    <w:p w14:paraId="42E14345">
      <w:pPr>
        <w:pStyle w:val="151"/>
        <w:numPr>
          <w:ilvl w:val="0"/>
          <w:numId w:val="59"/>
        </w:numPr>
        <w:tabs>
          <w:tab w:val="left" w:pos="1708"/>
          <w:tab w:val="left" w:pos="1709"/>
          <w:tab w:val="left" w:pos="7007"/>
          <w:tab w:val="left" w:pos="9569"/>
        </w:tabs>
        <w:spacing w:before="0" w:after="0" w:line="240" w:lineRule="auto"/>
        <w:ind w:left="222" w:right="143"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"http://www.mnogozakonov.ru/"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http://www.mnogozakonov.ru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sz w:val="24"/>
          <w:szCs w:val="24"/>
        </w:rPr>
        <w:t>-МНОГО</w:t>
      </w:r>
      <w:r>
        <w:rPr>
          <w:rFonts w:hint="default" w:ascii="Times New Roman" w:hAnsi="Times New Roman" w:cs="Times New Roman"/>
          <w:sz w:val="24"/>
          <w:szCs w:val="24"/>
        </w:rPr>
        <w:tab/>
      </w:r>
      <w:r>
        <w:rPr>
          <w:rFonts w:hint="default" w:ascii="Times New Roman" w:hAnsi="Times New Roman" w:cs="Times New Roman"/>
          <w:sz w:val="24"/>
          <w:szCs w:val="24"/>
        </w:rPr>
        <w:t>ЗАКОНОВ.РУ</w:t>
      </w:r>
      <w:r>
        <w:rPr>
          <w:rFonts w:hint="default" w:ascii="Times New Roman" w:hAnsi="Times New Roman" w:cs="Times New Roman"/>
          <w:sz w:val="24"/>
          <w:szCs w:val="24"/>
        </w:rPr>
        <w:tab/>
      </w:r>
      <w:r>
        <w:rPr>
          <w:rFonts w:hint="default" w:ascii="Times New Roman" w:hAnsi="Times New Roman" w:cs="Times New Roman"/>
          <w:spacing w:val="-3"/>
          <w:sz w:val="24"/>
          <w:szCs w:val="24"/>
        </w:rPr>
        <w:t>-</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Законодательство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онлайн</w:t>
      </w:r>
    </w:p>
    <w:p w14:paraId="3965B183">
      <w:pPr>
        <w:pStyle w:val="151"/>
        <w:numPr>
          <w:ilvl w:val="0"/>
          <w:numId w:val="59"/>
        </w:numPr>
        <w:tabs>
          <w:tab w:val="left" w:pos="1638"/>
          <w:tab w:val="left" w:pos="1639"/>
          <w:tab w:val="left" w:pos="4692"/>
          <w:tab w:val="left" w:pos="5052"/>
          <w:tab w:val="left" w:pos="6593"/>
          <w:tab w:val="left" w:pos="6953"/>
          <w:tab w:val="left" w:pos="7742"/>
          <w:tab w:val="left" w:pos="8533"/>
        </w:tabs>
        <w:spacing w:before="0" w:after="0" w:line="242" w:lineRule="auto"/>
        <w:ind w:left="222" w:right="145"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"http://www.roskodeks.ru/"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http://www.roskodeks.ru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z w:val="24"/>
          <w:szCs w:val="24"/>
        </w:rPr>
        <w:tab/>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РосКодекс</w:t>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сайт</w:t>
      </w:r>
      <w:r>
        <w:rPr>
          <w:rFonts w:hint="default" w:ascii="Times New Roman" w:hAnsi="Times New Roman" w:cs="Times New Roman"/>
          <w:sz w:val="24"/>
          <w:szCs w:val="24"/>
        </w:rPr>
        <w:tab/>
      </w:r>
      <w:r>
        <w:rPr>
          <w:rFonts w:hint="default" w:ascii="Times New Roman" w:hAnsi="Times New Roman" w:cs="Times New Roman"/>
          <w:sz w:val="24"/>
          <w:szCs w:val="24"/>
        </w:rPr>
        <w:t>всех</w:t>
      </w:r>
      <w:r>
        <w:rPr>
          <w:rFonts w:hint="default" w:ascii="Times New Roman" w:hAnsi="Times New Roman" w:cs="Times New Roman"/>
          <w:sz w:val="24"/>
          <w:szCs w:val="24"/>
        </w:rPr>
        <w:tab/>
      </w:r>
      <w:r>
        <w:rPr>
          <w:rFonts w:hint="default" w:ascii="Times New Roman" w:hAnsi="Times New Roman" w:cs="Times New Roman"/>
          <w:spacing w:val="-1"/>
          <w:sz w:val="24"/>
          <w:szCs w:val="24"/>
        </w:rPr>
        <w:t>Кодексов</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Федерации.</w:t>
      </w:r>
    </w:p>
    <w:p w14:paraId="11F34635">
      <w:pPr>
        <w:pStyle w:val="151"/>
        <w:numPr>
          <w:ilvl w:val="0"/>
          <w:numId w:val="59"/>
        </w:numPr>
        <w:tabs>
          <w:tab w:val="left" w:pos="1638"/>
          <w:tab w:val="left" w:pos="1639"/>
          <w:tab w:val="left" w:pos="5743"/>
        </w:tabs>
        <w:spacing w:before="0" w:after="0" w:line="240" w:lineRule="auto"/>
        <w:ind w:left="222" w:right="149" w:firstLine="707"/>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"http://yurdex.ru/"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http://yurdex.ru</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3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3"/>
          <w:sz w:val="24"/>
          <w:szCs w:val="24"/>
        </w:rPr>
        <w:t xml:space="preserve"> </w:t>
      </w:r>
      <w:r>
        <w:rPr>
          <w:rFonts w:hint="default" w:ascii="Times New Roman" w:hAnsi="Times New Roman" w:cs="Times New Roman"/>
          <w:sz w:val="24"/>
          <w:szCs w:val="24"/>
        </w:rPr>
        <w:t>ЮРДИКС.РУ</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clck.yandex.ru/redir/AiuY0DBWFJ4ePaEse6rgeAjgs2pI3DW99KUdgowt9XvqxGyo_rnZJvNQ-8CyF92_GPldz0avl4Wsz3W9B6z4HkI6p19f_R5FSku3ZbpiO9Jmtox9gt0hHwiuRZqQXwBQ11dYp1c7Vqxo8M99Vzo3MEqW-fYk-L-1fC7YwfKxST5v1HZWkc-TQw?data=UlNrNmk5WktYejR0eWJFYk1LdmtxZzBBZzlONGFjNGtTZTFpV1lCMjFZOXdwbGFJLXhkbmhKSzJHdm5tSkpVVHNxeDNpQlBEeDhIbldQbDNUX3NHaDhJVE9nczBHZmk3&amp;b64e=2&amp;sign=5795c8159a8d5cb3234d51cd6589964b&amp;keyno=8&amp;l10n=ru&amp;mc=0&amp;i=5"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Федеральные</w:t>
      </w:r>
      <w:r>
        <w:rPr>
          <w:rFonts w:hint="default" w:ascii="Times New Roman" w:hAnsi="Times New Roman" w:cs="Times New Roman"/>
          <w:color w:val="0000FF"/>
          <w:spacing w:val="32"/>
          <w:sz w:val="24"/>
          <w:szCs w:val="24"/>
          <w:u w:val="single" w:color="0000FF"/>
        </w:rPr>
        <w:t xml:space="preserve"> </w:t>
      </w:r>
      <w:r>
        <w:rPr>
          <w:rFonts w:hint="default" w:ascii="Times New Roman" w:hAnsi="Times New Roman" w:cs="Times New Roman"/>
          <w:color w:val="0000FF"/>
          <w:sz w:val="24"/>
          <w:szCs w:val="24"/>
          <w:u w:val="single" w:color="0000FF"/>
        </w:rPr>
        <w:t>законы</w:t>
      </w:r>
      <w:r>
        <w:rPr>
          <w:rFonts w:hint="default" w:ascii="Times New Roman" w:hAnsi="Times New Roman" w:cs="Times New Roman"/>
          <w:color w:val="0000FF"/>
          <w:spacing w:val="32"/>
          <w:sz w:val="24"/>
          <w:szCs w:val="24"/>
          <w:u w:val="single" w:color="0000FF"/>
        </w:rPr>
        <w:t xml:space="preserve"> </w:t>
      </w:r>
      <w:r>
        <w:rPr>
          <w:rFonts w:hint="default" w:ascii="Times New Roman" w:hAnsi="Times New Roman" w:cs="Times New Roman"/>
          <w:color w:val="0000FF"/>
          <w:sz w:val="24"/>
          <w:szCs w:val="24"/>
          <w:u w:val="single" w:color="0000FF"/>
        </w:rPr>
        <w:t>и</w:t>
      </w:r>
      <w:r>
        <w:rPr>
          <w:rFonts w:hint="default" w:ascii="Times New Roman" w:hAnsi="Times New Roman" w:cs="Times New Roman"/>
          <w:color w:val="0000FF"/>
          <w:spacing w:val="33"/>
          <w:sz w:val="24"/>
          <w:szCs w:val="24"/>
          <w:u w:val="single" w:color="0000FF"/>
        </w:rPr>
        <w:t xml:space="preserve"> </w:t>
      </w:r>
      <w:r>
        <w:rPr>
          <w:rFonts w:hint="default" w:ascii="Times New Roman" w:hAnsi="Times New Roman" w:cs="Times New Roman"/>
          <w:color w:val="0000FF"/>
          <w:sz w:val="24"/>
          <w:szCs w:val="24"/>
          <w:u w:val="single" w:color="0000FF"/>
        </w:rPr>
        <w:t>кодексы</w:t>
      </w:r>
      <w:r>
        <w:rPr>
          <w:rFonts w:hint="default" w:ascii="Times New Roman" w:hAnsi="Times New Roman" w:cs="Times New Roman"/>
          <w:color w:val="0000FF"/>
          <w:sz w:val="24"/>
          <w:szCs w:val="24"/>
          <w:u w:val="single" w:color="0000FF"/>
        </w:rPr>
        <w:fldChar w:fldCharType="end"/>
      </w:r>
      <w:r>
        <w:rPr>
          <w:rFonts w:hint="default" w:ascii="Times New Roman" w:hAnsi="Times New Roman" w:cs="Times New Roman"/>
          <w:color w:val="0000FF"/>
          <w:spacing w:val="-67"/>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clck.yandex.ru/redir/AiuY0DBWFJ4ePaEse6rgeAjgs2pI3DW99KUdgowt9XvqxGyo_rnZJvNQ-8CyF92_GPldz0avl4Wsz3W9B6z4HkI6p19f_R5FSku3ZbpiO9Jmtox9gt0hHwiuRZqQXwBQ11dYp1c7Vqxo8M99Vzo3MEqW-fYk-L-1fC7YwfKxST5v1HZWkc-TQw?data=UlNrNmk5WktYejR0eWJFYk1LdmtxZzBBZzlONGFjNGtTZTFpV1lCMjFZOXdwbGFJLXhkbmhKSzJHdm5tSkpVVHNxeDNpQlBEeDhIbldQbDNUX3NHaDhJVE9nczBHZmk3&amp;b64e=2&amp;sign=5795c8159a8d5cb3234d51cd6589964b&amp;keyno=8&amp;l10n=ru&amp;mc=0&amp;i=5"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color="0000FF"/>
        </w:rPr>
        <w:t>Российской</w:t>
      </w:r>
      <w:r>
        <w:rPr>
          <w:rFonts w:hint="default" w:ascii="Times New Roman" w:hAnsi="Times New Roman" w:cs="Times New Roman"/>
          <w:color w:val="0000FF"/>
          <w:spacing w:val="-1"/>
          <w:sz w:val="24"/>
          <w:szCs w:val="24"/>
          <w:u w:val="single" w:color="0000FF"/>
        </w:rPr>
        <w:t xml:space="preserve"> </w:t>
      </w:r>
      <w:r>
        <w:rPr>
          <w:rFonts w:hint="default" w:ascii="Times New Roman" w:hAnsi="Times New Roman" w:cs="Times New Roman"/>
          <w:color w:val="0000FF"/>
          <w:sz w:val="24"/>
          <w:szCs w:val="24"/>
          <w:u w:val="single" w:color="0000FF"/>
        </w:rPr>
        <w:t>Федерации</w:t>
      </w:r>
      <w:r>
        <w:rPr>
          <w:rFonts w:hint="default" w:ascii="Times New Roman" w:hAnsi="Times New Roman" w:cs="Times New Roman"/>
          <w:color w:val="0000FF"/>
          <w:sz w:val="24"/>
          <w:szCs w:val="24"/>
          <w:u w:val="single" w:color="0000FF"/>
        </w:rPr>
        <w:fldChar w:fldCharType="end"/>
      </w:r>
    </w:p>
    <w:p w14:paraId="19AC2D4A">
      <w:pPr>
        <w:pStyle w:val="151"/>
        <w:numPr>
          <w:ilvl w:val="0"/>
          <w:numId w:val="59"/>
        </w:numPr>
        <w:tabs>
          <w:tab w:val="left" w:pos="1638"/>
          <w:tab w:val="left" w:pos="1639"/>
        </w:tabs>
        <w:spacing w:before="0" w:after="0" w:line="321" w:lineRule="exact"/>
        <w:ind w:left="1638" w:right="0" w:hanging="709"/>
        <w:jc w:val="left"/>
        <w:rPr>
          <w:rFonts w:hint="default" w:ascii="Times New Roman" w:hAnsi="Times New Roman" w:cs="Times New Roman"/>
          <w:sz w:val="24"/>
          <w:szCs w:val="24"/>
        </w:rPr>
      </w:pPr>
      <w:r>
        <w:rPr>
          <w:rFonts w:hint="default" w:ascii="Times New Roman" w:hAnsi="Times New Roman" w:cs="Times New Roman"/>
          <w:sz w:val="24"/>
          <w:szCs w:val="24"/>
        </w:rPr>
        <w:t>sledcom.ru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Следственный</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комитет</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Федерации.</w:t>
      </w:r>
    </w:p>
    <w:p w14:paraId="7CCBE6B7">
      <w:pPr>
        <w:pStyle w:val="151"/>
        <w:numPr>
          <w:ilvl w:val="0"/>
          <w:numId w:val="59"/>
        </w:numPr>
        <w:tabs>
          <w:tab w:val="left" w:pos="1638"/>
          <w:tab w:val="left" w:pos="1639"/>
        </w:tabs>
        <w:spacing w:before="0" w:after="0" w:line="322" w:lineRule="exact"/>
        <w:ind w:left="1638" w:right="0" w:hanging="709"/>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"http://www.fsb.ru/"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www.fsb.ru</w:t>
      </w:r>
      <w:r>
        <w:rPr>
          <w:rFonts w:hint="default" w:ascii="Times New Roman" w:hAnsi="Times New Roman" w:cs="Times New Roman"/>
          <w:spacing w:val="-5"/>
          <w:sz w:val="24"/>
          <w:szCs w:val="24"/>
        </w:rPr>
        <w:t xml:space="preserve"> </w:t>
      </w:r>
      <w:r>
        <w:rPr>
          <w:rFonts w:hint="default" w:ascii="Times New Roman" w:hAnsi="Times New Roman" w:cs="Times New Roman"/>
          <w:spacing w:val="-5"/>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Федеральная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служба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России.</w:t>
      </w:r>
    </w:p>
    <w:p w14:paraId="20B66577">
      <w:pPr>
        <w:pStyle w:val="151"/>
        <w:numPr>
          <w:ilvl w:val="0"/>
          <w:numId w:val="59"/>
        </w:numPr>
        <w:tabs>
          <w:tab w:val="left" w:pos="1638"/>
          <w:tab w:val="left" w:pos="1639"/>
        </w:tabs>
        <w:spacing w:before="0" w:after="0" w:line="240" w:lineRule="auto"/>
        <w:ind w:left="1638" w:right="0" w:hanging="709"/>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"https://mvd.ru/"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https://mvd.ru</w:t>
      </w:r>
      <w:r>
        <w:rPr>
          <w:rFonts w:hint="default" w:ascii="Times New Roman" w:hAnsi="Times New Roman" w:cs="Times New Roman"/>
          <w:spacing w:val="-5"/>
          <w:sz w:val="24"/>
          <w:szCs w:val="24"/>
        </w:rPr>
        <w:t xml:space="preserve"> </w:t>
      </w:r>
      <w:r>
        <w:rPr>
          <w:rFonts w:hint="default" w:ascii="Times New Roman" w:hAnsi="Times New Roman" w:cs="Times New Roman"/>
          <w:spacing w:val="-5"/>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Министерство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внутренних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дел</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России.</w:t>
      </w:r>
    </w:p>
    <w:p w14:paraId="5237DF87">
      <w:pPr>
        <w:pStyle w:val="151"/>
        <w:numPr>
          <w:ilvl w:val="0"/>
          <w:numId w:val="59"/>
        </w:numPr>
        <w:tabs>
          <w:tab w:val="left" w:pos="1638"/>
          <w:tab w:val="left" w:pos="1639"/>
        </w:tabs>
        <w:spacing w:before="0" w:after="0" w:line="240" w:lineRule="auto"/>
        <w:ind w:left="1638" w:right="0" w:hanging="709"/>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"http://www.customs.ru/"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www.customs.ru</w:t>
      </w:r>
      <w:r>
        <w:rPr>
          <w:rFonts w:hint="default" w:ascii="Times New Roman" w:hAnsi="Times New Roman" w:cs="Times New Roman"/>
          <w:spacing w:val="-3"/>
          <w:sz w:val="24"/>
          <w:szCs w:val="24"/>
        </w:rPr>
        <w:t xml:space="preserve"> </w:t>
      </w:r>
      <w:r>
        <w:rPr>
          <w:rFonts w:hint="default" w:ascii="Times New Roman" w:hAnsi="Times New Roman" w:cs="Times New Roman"/>
          <w:spacing w:val="-3"/>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Федеральная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таможенная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служба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России.</w:t>
      </w:r>
    </w:p>
    <w:p w14:paraId="6DA3A955">
      <w:pPr>
        <w:pStyle w:val="151"/>
        <w:numPr>
          <w:ilvl w:val="0"/>
          <w:numId w:val="59"/>
        </w:numPr>
        <w:tabs>
          <w:tab w:val="left" w:pos="1638"/>
          <w:tab w:val="left" w:pos="1639"/>
        </w:tabs>
        <w:spacing w:before="0" w:after="0" w:line="322" w:lineRule="exact"/>
        <w:ind w:left="1638" w:right="0" w:hanging="709"/>
        <w:jc w:val="left"/>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"http://www.fsin.su/"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www.fsi№.su</w:t>
      </w:r>
      <w:r>
        <w:rPr>
          <w:rFonts w:hint="default" w:ascii="Times New Roman" w:hAnsi="Times New Roman" w:cs="Times New Roman"/>
          <w:spacing w:val="-6"/>
          <w:sz w:val="24"/>
          <w:szCs w:val="24"/>
        </w:rPr>
        <w:t xml:space="preserve"> </w:t>
      </w:r>
      <w:r>
        <w:rPr>
          <w:rFonts w:hint="default" w:ascii="Times New Roman" w:hAnsi="Times New Roman" w:cs="Times New Roman"/>
          <w:spacing w:val="-6"/>
          <w:sz w:val="24"/>
          <w:szCs w:val="24"/>
        </w:rPr>
        <w:fldChar w:fldCharType="end"/>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Федеральная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служба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исполнения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наказаний.</w:t>
      </w:r>
    </w:p>
    <w:p w14:paraId="17448104">
      <w:pPr>
        <w:pStyle w:val="151"/>
        <w:numPr>
          <w:ilvl w:val="0"/>
          <w:numId w:val="59"/>
        </w:numPr>
        <w:tabs>
          <w:tab w:val="left" w:pos="1638"/>
          <w:tab w:val="left" w:pos="1639"/>
        </w:tabs>
        <w:spacing w:before="0" w:after="0" w:line="240" w:lineRule="auto"/>
        <w:ind w:left="1638" w:right="0" w:hanging="709"/>
        <w:jc w:val="left"/>
        <w:rPr>
          <w:sz w:val="28"/>
        </w:rPr>
      </w:pPr>
      <w:r>
        <w:rPr>
          <w:rFonts w:hint="default" w:ascii="Times New Roman" w:hAnsi="Times New Roman" w:cs="Times New Roman"/>
          <w:sz w:val="24"/>
          <w:szCs w:val="24"/>
        </w:rPr>
        <w:t>fssprus.ru</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Федеральная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служба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судебных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приставов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РФ</w:t>
      </w:r>
    </w:p>
    <w:p w14:paraId="508C8292">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1B478B5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1B50B9E0">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3751C00">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07C6B96D">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08AB25A3">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24096ADE">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2124B601">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2DDA21F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72443991">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530F89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0EB97B6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79E5EAE">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0697D1BD">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3BC16E2">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7FA84DF6">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65A3CE6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3C3B4494">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1D85A222">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7EF60D5C">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2A454DD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0AEB4A28">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01CA135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552D463">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6AE37B54">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574820FB">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2AC9A3CA">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6AE8B89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E0D37F9">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4AB4EA2E">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56F305CC">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1877BD9A">
      <w:pPr>
        <w:spacing w:after="0" w:line="240" w:lineRule="auto"/>
        <w:jc w:val="center"/>
        <w:rPr>
          <w:rFonts w:ascii="Times New Roman" w:hAnsi="Times New Roman" w:eastAsiaTheme="minorEastAsia"/>
          <w:b/>
          <w:sz w:val="24"/>
          <w:szCs w:val="24"/>
          <w:lang w:val="en-US" w:eastAsia="zh-CN"/>
        </w:rPr>
      </w:pPr>
      <w:r>
        <w:rPr>
          <w:rFonts w:ascii="Times New Roman" w:hAnsi="Times New Roman" w:eastAsiaTheme="minorEastAsia"/>
          <w:b/>
          <w:sz w:val="24"/>
          <w:szCs w:val="24"/>
          <w:lang w:val="en-US" w:eastAsia="zh-CN"/>
        </w:rPr>
        <w:t xml:space="preserve">4. КОНТРОЛЬ И ОЦЕНКА РЕЗУЛЬТАТОВ ОСВОЕНИЯ </w:t>
      </w:r>
      <w:r>
        <w:rPr>
          <w:rFonts w:ascii="Times New Roman" w:hAnsi="Times New Roman" w:eastAsiaTheme="minorEastAsia"/>
          <w:b/>
          <w:sz w:val="24"/>
          <w:szCs w:val="24"/>
          <w:lang w:val="en-US" w:eastAsia="zh-CN"/>
        </w:rPr>
        <w:br w:type="textWrapping"/>
      </w:r>
      <w:r>
        <w:rPr>
          <w:rFonts w:ascii="Times New Roman" w:hAnsi="Times New Roman" w:eastAsiaTheme="minorEastAsia"/>
          <w:b/>
          <w:sz w:val="24"/>
          <w:szCs w:val="24"/>
          <w:lang w:val="en-US" w:eastAsia="zh-CN"/>
        </w:rPr>
        <w:t>ПРОФЕССИОНАЛЬНОГО МОДУЛЯ</w:t>
      </w:r>
    </w:p>
    <w:p w14:paraId="47CFDEA1">
      <w:pPr>
        <w:spacing w:before="1" w:after="5" w:line="268" w:lineRule="auto"/>
        <w:ind w:left="104" w:right="295" w:firstLine="566"/>
        <w:jc w:val="both"/>
        <w:rPr>
          <w:rFonts w:hint="default" w:ascii="Times New Roman" w:hAnsi="Times New Roman" w:cs="Times New Roman" w:eastAsiaTheme="minorEastAsia"/>
          <w:b/>
          <w:sz w:val="24"/>
          <w:szCs w:val="24"/>
          <w:lang w:val="en-US" w:eastAsia="zh-CN" w:bidi="ar-SA"/>
        </w:rPr>
      </w:pPr>
    </w:p>
    <w:p w14:paraId="5B380B59">
      <w:pPr>
        <w:spacing w:before="1" w:after="5" w:line="268" w:lineRule="auto"/>
        <w:ind w:left="104" w:right="295" w:firstLine="566"/>
        <w:jc w:val="both"/>
        <w:rPr>
          <w:rFonts w:hint="default" w:ascii="Times New Roman" w:hAnsi="Times New Roman" w:cs="Times New Roman" w:eastAsiaTheme="minorEastAsia"/>
          <w:sz w:val="24"/>
          <w:szCs w:val="24"/>
          <w:lang w:val="en-US" w:eastAsia="zh-CN" w:bidi="ar-SA"/>
        </w:rPr>
      </w:pPr>
      <w:r>
        <w:rPr>
          <w:rFonts w:hint="default" w:ascii="Times New Roman" w:hAnsi="Times New Roman" w:cs="Times New Roman" w:eastAsiaTheme="minorEastAsia"/>
          <w:b/>
          <w:sz w:val="24"/>
          <w:szCs w:val="24"/>
          <w:lang w:val="en-US" w:eastAsia="zh-CN" w:bidi="ar-SA"/>
        </w:rPr>
        <w:t xml:space="preserve">Контроль и оценка </w:t>
      </w:r>
      <w:r>
        <w:rPr>
          <w:rFonts w:hint="default" w:ascii="Times New Roman" w:hAnsi="Times New Roman" w:cs="Times New Roman" w:eastAsiaTheme="minorEastAsia"/>
          <w:sz w:val="24"/>
          <w:szCs w:val="24"/>
          <w:lang w:val="en-US" w:eastAsia="zh-CN" w:bidi="ar-SA"/>
        </w:rPr>
        <w:t>результатов освоения дисциплины осуществляются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4E5CE86">
      <w:pPr>
        <w:spacing w:before="1" w:after="5" w:line="268" w:lineRule="auto"/>
        <w:ind w:left="104" w:right="295" w:firstLine="566"/>
        <w:jc w:val="both"/>
        <w:rPr>
          <w:rFonts w:hint="default" w:ascii="Times New Roman" w:hAnsi="Times New Roman" w:cs="Times New Roman" w:eastAsiaTheme="minorEastAsia"/>
          <w:sz w:val="24"/>
          <w:szCs w:val="24"/>
          <w:lang w:val="en-US" w:eastAsia="zh-CN" w:bidi="ar-SA"/>
        </w:rPr>
      </w:pPr>
    </w:p>
    <w:tbl>
      <w:tblPr>
        <w:tblStyle w:val="152"/>
        <w:tblW w:w="4556" w:type="pct"/>
        <w:tblInd w:w="5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5"/>
        <w:gridCol w:w="6220"/>
      </w:tblGrid>
      <w:tr w14:paraId="38937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2"/>
            <w:tcBorders>
              <w:top w:val="single" w:color="000000" w:sz="4" w:space="0"/>
              <w:left w:val="single" w:color="000000" w:sz="4" w:space="0"/>
              <w:bottom w:val="single" w:color="000000" w:sz="4" w:space="0"/>
              <w:right w:val="single" w:color="000000" w:sz="4" w:space="0"/>
            </w:tcBorders>
          </w:tcPr>
          <w:p w14:paraId="6037B18D">
            <w:pPr>
              <w:pBdr>
                <w:top w:val="none" w:color="auto" w:sz="0" w:space="0"/>
                <w:left w:val="none" w:color="auto" w:sz="0" w:space="0"/>
                <w:bottom w:val="none" w:color="auto" w:sz="0" w:space="0"/>
                <w:right w:val="none" w:color="auto" w:sz="0" w:space="0"/>
              </w:pBdr>
              <w:spacing w:after="0" w:line="276" w:lineRule="auto"/>
              <w:ind w:hanging="2"/>
              <w:jc w:val="center"/>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b/>
                <w:color w:val="000000"/>
                <w:sz w:val="24"/>
                <w:szCs w:val="24"/>
                <w:lang w:val="en-US" w:eastAsia="zh-CN"/>
              </w:rPr>
              <w:t>Общие компетенции</w:t>
            </w:r>
          </w:p>
        </w:tc>
      </w:tr>
      <w:tr w14:paraId="547F5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7" w:type="pct"/>
            <w:tcBorders>
              <w:top w:val="single" w:color="000000" w:sz="4" w:space="0"/>
              <w:left w:val="single" w:color="000000" w:sz="4" w:space="0"/>
              <w:bottom w:val="single" w:color="000000" w:sz="4" w:space="0"/>
              <w:right w:val="single" w:color="000000" w:sz="4" w:space="0"/>
            </w:tcBorders>
          </w:tcPr>
          <w:p w14:paraId="2B10E15D">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ОК1, ОК2, ОК3, ОК4, ОК5, ОК6, ОК7, ОК9, ОК11, ОК12</w:t>
            </w:r>
          </w:p>
        </w:tc>
        <w:tc>
          <w:tcPr>
            <w:tcW w:w="3292" w:type="pct"/>
            <w:tcBorders>
              <w:top w:val="single" w:color="000000" w:sz="4" w:space="0"/>
              <w:left w:val="single" w:color="000000" w:sz="4" w:space="0"/>
              <w:right w:val="single" w:color="000000" w:sz="4" w:space="0"/>
            </w:tcBorders>
          </w:tcPr>
          <w:p w14:paraId="4CFC7867">
            <w:pPr>
              <w:pBdr>
                <w:top w:val="none" w:color="auto" w:sz="0" w:space="0"/>
                <w:left w:val="none" w:color="auto" w:sz="0" w:space="0"/>
                <w:bottom w:val="none" w:color="auto" w:sz="0" w:space="0"/>
                <w:right w:val="none" w:color="auto" w:sz="0" w:space="0"/>
              </w:pBdr>
              <w:spacing w:after="0" w:line="240"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подготовка сообщения / выступления</w:t>
            </w:r>
          </w:p>
          <w:p w14:paraId="3DB3326C">
            <w:pPr>
              <w:pBdr>
                <w:top w:val="none" w:color="auto" w:sz="0" w:space="0"/>
                <w:left w:val="none" w:color="auto" w:sz="0" w:space="0"/>
                <w:bottom w:val="none" w:color="auto" w:sz="0" w:space="0"/>
                <w:right w:val="none" w:color="auto" w:sz="0" w:space="0"/>
              </w:pBdr>
              <w:spacing w:after="0" w:line="240"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групповая работа</w:t>
            </w:r>
          </w:p>
          <w:p w14:paraId="17E3BF94">
            <w:pPr>
              <w:pBdr>
                <w:top w:val="none" w:color="auto" w:sz="0" w:space="0"/>
                <w:left w:val="none" w:color="auto" w:sz="0" w:space="0"/>
                <w:bottom w:val="none" w:color="auto" w:sz="0" w:space="0"/>
                <w:right w:val="none" w:color="auto" w:sz="0" w:space="0"/>
              </w:pBdr>
              <w:spacing w:after="0" w:line="276"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подготовка презентаций</w:t>
            </w:r>
          </w:p>
          <w:p w14:paraId="1D9E78F5">
            <w:pPr>
              <w:pBdr>
                <w:top w:val="none" w:color="auto" w:sz="0" w:space="0"/>
                <w:left w:val="none" w:color="auto" w:sz="0" w:space="0"/>
                <w:bottom w:val="none" w:color="auto" w:sz="0" w:space="0"/>
                <w:right w:val="none" w:color="auto" w:sz="0" w:space="0"/>
              </w:pBdr>
              <w:spacing w:after="0" w:line="276"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xml:space="preserve">- анализ и </w:t>
            </w:r>
            <w:r>
              <w:rPr>
                <w:rFonts w:hint="default" w:ascii="Times New Roman" w:hAnsi="Times New Roman" w:cs="Times New Roman" w:eastAsiaTheme="minorEastAsia"/>
                <w:sz w:val="24"/>
                <w:szCs w:val="24"/>
                <w:lang w:val="en-US" w:eastAsia="zh-CN"/>
              </w:rPr>
              <w:t>систематизация информации</w:t>
            </w:r>
          </w:p>
        </w:tc>
      </w:tr>
      <w:tr w14:paraId="3DA89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2"/>
            <w:tcBorders>
              <w:top w:val="single" w:color="000000" w:sz="4" w:space="0"/>
              <w:left w:val="single" w:color="000000" w:sz="4" w:space="0"/>
              <w:bottom w:val="single" w:color="000000" w:sz="4" w:space="0"/>
              <w:right w:val="single" w:color="000000" w:sz="4" w:space="0"/>
            </w:tcBorders>
          </w:tcPr>
          <w:p w14:paraId="2D211722">
            <w:pPr>
              <w:pBdr>
                <w:top w:val="none" w:color="auto" w:sz="0" w:space="0"/>
                <w:left w:val="none" w:color="auto" w:sz="0" w:space="0"/>
                <w:bottom w:val="none" w:color="auto" w:sz="0" w:space="0"/>
                <w:right w:val="none" w:color="auto" w:sz="0" w:space="0"/>
              </w:pBdr>
              <w:spacing w:after="0" w:line="276" w:lineRule="auto"/>
              <w:ind w:hanging="2"/>
              <w:jc w:val="center"/>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b/>
                <w:color w:val="000000"/>
                <w:sz w:val="24"/>
                <w:szCs w:val="24"/>
                <w:lang w:val="en-US" w:eastAsia="zh-CN"/>
              </w:rPr>
              <w:t>Профессиональные компетенции</w:t>
            </w:r>
          </w:p>
        </w:tc>
      </w:tr>
      <w:tr w14:paraId="05937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7" w:hRule="atLeast"/>
        </w:trPr>
        <w:tc>
          <w:tcPr>
            <w:tcW w:w="1707" w:type="pct"/>
            <w:tcBorders>
              <w:top w:val="single" w:color="000000" w:sz="4" w:space="0"/>
              <w:left w:val="single" w:color="000000" w:sz="4" w:space="0"/>
              <w:right w:val="single" w:color="000000" w:sz="4" w:space="0"/>
            </w:tcBorders>
          </w:tcPr>
          <w:p w14:paraId="36215A07">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ПК 2.1- ПК 2.3.</w:t>
            </w:r>
          </w:p>
          <w:p w14:paraId="572F43B1">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2"/>
              <w:jc w:val="both"/>
              <w:rPr>
                <w:rFonts w:hint="default" w:ascii="Times New Roman" w:hAnsi="Times New Roman" w:cs="Times New Roman" w:eastAsiaTheme="minorEastAsia"/>
                <w:color w:val="000000"/>
                <w:sz w:val="24"/>
                <w:szCs w:val="24"/>
                <w:lang w:val="en-US" w:eastAsia="zh-CN"/>
              </w:rPr>
            </w:pPr>
          </w:p>
        </w:tc>
        <w:tc>
          <w:tcPr>
            <w:tcW w:w="3292" w:type="pct"/>
            <w:tcBorders>
              <w:top w:val="single" w:color="000000" w:sz="4" w:space="0"/>
              <w:left w:val="single" w:color="000000" w:sz="4" w:space="0"/>
              <w:right w:val="single" w:color="000000" w:sz="4" w:space="0"/>
            </w:tcBorders>
          </w:tcPr>
          <w:p w14:paraId="712AAFCD">
            <w:pPr>
              <w:pBdr>
                <w:top w:val="none" w:color="auto" w:sz="0" w:space="0"/>
                <w:left w:val="none" w:color="auto" w:sz="0" w:space="0"/>
                <w:bottom w:val="none" w:color="auto" w:sz="0" w:space="0"/>
                <w:right w:val="none" w:color="auto" w:sz="0" w:space="0"/>
              </w:pBdr>
              <w:spacing w:after="0" w:line="240"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подготовка сообщения / выступления</w:t>
            </w:r>
          </w:p>
          <w:p w14:paraId="6805AE6D">
            <w:pPr>
              <w:pBdr>
                <w:top w:val="none" w:color="auto" w:sz="0" w:space="0"/>
                <w:left w:val="none" w:color="auto" w:sz="0" w:space="0"/>
                <w:bottom w:val="none" w:color="auto" w:sz="0" w:space="0"/>
                <w:right w:val="none" w:color="auto" w:sz="0" w:space="0"/>
              </w:pBdr>
              <w:spacing w:after="0" w:line="240"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групповая работа</w:t>
            </w:r>
          </w:p>
          <w:p w14:paraId="1918C188">
            <w:pPr>
              <w:pBdr>
                <w:top w:val="none" w:color="auto" w:sz="0" w:space="0"/>
                <w:left w:val="none" w:color="auto" w:sz="0" w:space="0"/>
                <w:bottom w:val="none" w:color="auto" w:sz="0" w:space="0"/>
                <w:right w:val="none" w:color="auto" w:sz="0" w:space="0"/>
              </w:pBdr>
              <w:spacing w:after="0" w:line="276"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подготовка презентаций</w:t>
            </w:r>
          </w:p>
          <w:p w14:paraId="6ED6D929">
            <w:pPr>
              <w:pBdr>
                <w:top w:val="none" w:color="auto" w:sz="0" w:space="0"/>
                <w:left w:val="none" w:color="auto" w:sz="0" w:space="0"/>
                <w:bottom w:val="none" w:color="auto" w:sz="0" w:space="0"/>
                <w:right w:val="none" w:color="auto" w:sz="0" w:space="0"/>
              </w:pBdr>
              <w:spacing w:after="0" w:line="276" w:lineRule="auto"/>
              <w:ind w:hanging="2"/>
              <w:jc w:val="both"/>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 xml:space="preserve">- анализ и </w:t>
            </w:r>
            <w:r>
              <w:rPr>
                <w:rFonts w:hint="default" w:ascii="Times New Roman" w:hAnsi="Times New Roman" w:cs="Times New Roman" w:eastAsiaTheme="minorEastAsia"/>
                <w:sz w:val="24"/>
                <w:szCs w:val="24"/>
                <w:lang w:val="en-US" w:eastAsia="zh-CN"/>
              </w:rPr>
              <w:t>систематизация информации</w:t>
            </w:r>
          </w:p>
        </w:tc>
      </w:tr>
    </w:tbl>
    <w:p w14:paraId="00C00889">
      <w:pPr>
        <w:spacing w:before="1" w:after="5" w:line="268" w:lineRule="auto"/>
        <w:ind w:left="104" w:right="295" w:firstLine="566"/>
        <w:jc w:val="both"/>
        <w:rPr>
          <w:rFonts w:hint="default" w:ascii="Times New Roman" w:hAnsi="Times New Roman" w:cs="Times New Roman" w:eastAsiaTheme="minorEastAsia"/>
          <w:sz w:val="24"/>
          <w:szCs w:val="24"/>
          <w:lang w:val="en-US" w:eastAsia="zh-CN" w:bidi="ar-SA"/>
        </w:rPr>
      </w:pPr>
    </w:p>
    <w:tbl>
      <w:tblPr>
        <w:tblStyle w:val="12"/>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10"/>
        <w:gridCol w:w="4864"/>
      </w:tblGrid>
      <w:tr w14:paraId="04F13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4610" w:type="dxa"/>
          </w:tcPr>
          <w:p w14:paraId="38B04F0C">
            <w:pPr>
              <w:pStyle w:val="154"/>
              <w:spacing w:before="8" w:after="0" w:line="240" w:lineRule="auto"/>
              <w:ind w:left="49" w:right="33"/>
              <w:jc w:val="center"/>
              <w:rPr>
                <w:rFonts w:hint="default" w:ascii="Times New Roman" w:hAnsi="Times New Roman" w:cs="Times New Roman"/>
                <w:b/>
                <w:sz w:val="24"/>
                <w:szCs w:val="24"/>
              </w:rPr>
            </w:pPr>
            <w:r>
              <w:rPr>
                <w:rFonts w:hint="default" w:ascii="Times New Roman" w:hAnsi="Times New Roman" w:cs="Times New Roman"/>
                <w:b/>
                <w:sz w:val="24"/>
                <w:szCs w:val="24"/>
              </w:rPr>
              <w:t>Результаты</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обучения</w:t>
            </w:r>
          </w:p>
          <w:p w14:paraId="5CDA0103">
            <w:pPr>
              <w:pStyle w:val="154"/>
              <w:spacing w:before="21" w:after="0" w:line="240" w:lineRule="auto"/>
              <w:ind w:left="16" w:right="49"/>
              <w:jc w:val="center"/>
              <w:rPr>
                <w:rFonts w:hint="default" w:ascii="Times New Roman" w:hAnsi="Times New Roman" w:cs="Times New Roman"/>
                <w:b/>
                <w:sz w:val="24"/>
                <w:szCs w:val="24"/>
              </w:rPr>
            </w:pPr>
            <w:r>
              <w:rPr>
                <w:rFonts w:hint="default" w:ascii="Times New Roman" w:hAnsi="Times New Roman" w:cs="Times New Roman"/>
                <w:b/>
                <w:sz w:val="24"/>
                <w:szCs w:val="24"/>
              </w:rPr>
              <w:t>(освоенные</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умения,</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усвоенные</w:t>
            </w:r>
            <w:r>
              <w:rPr>
                <w:rFonts w:hint="default" w:ascii="Times New Roman" w:hAnsi="Times New Roman" w:cs="Times New Roman"/>
                <w:b/>
                <w:spacing w:val="-5"/>
                <w:sz w:val="24"/>
                <w:szCs w:val="24"/>
              </w:rPr>
              <w:t xml:space="preserve"> </w:t>
            </w:r>
            <w:r>
              <w:rPr>
                <w:rFonts w:hint="default" w:ascii="Times New Roman" w:hAnsi="Times New Roman" w:cs="Times New Roman"/>
                <w:b/>
                <w:spacing w:val="-2"/>
                <w:sz w:val="24"/>
                <w:szCs w:val="24"/>
              </w:rPr>
              <w:t>знания)</w:t>
            </w:r>
          </w:p>
        </w:tc>
        <w:tc>
          <w:tcPr>
            <w:tcW w:w="4864" w:type="dxa"/>
          </w:tcPr>
          <w:p w14:paraId="426562AE">
            <w:pPr>
              <w:pStyle w:val="154"/>
              <w:spacing w:before="8" w:after="0" w:line="240" w:lineRule="auto"/>
              <w:ind w:right="34"/>
              <w:jc w:val="center"/>
              <w:rPr>
                <w:rFonts w:hint="default" w:ascii="Times New Roman" w:hAnsi="Times New Roman" w:cs="Times New Roman"/>
                <w:b/>
                <w:sz w:val="24"/>
                <w:szCs w:val="24"/>
              </w:rPr>
            </w:pPr>
            <w:r>
              <w:rPr>
                <w:rFonts w:hint="default" w:ascii="Times New Roman" w:hAnsi="Times New Roman" w:cs="Times New Roman"/>
                <w:b/>
                <w:sz w:val="24"/>
                <w:szCs w:val="24"/>
              </w:rPr>
              <w:t>Формы</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методы</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контроля</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оценки</w:t>
            </w:r>
          </w:p>
          <w:p w14:paraId="7B245F9D">
            <w:pPr>
              <w:pStyle w:val="154"/>
              <w:spacing w:before="21" w:after="0" w:line="240" w:lineRule="auto"/>
              <w:ind w:left="4" w:right="34"/>
              <w:jc w:val="center"/>
              <w:rPr>
                <w:rFonts w:hint="default" w:ascii="Times New Roman" w:hAnsi="Times New Roman" w:cs="Times New Roman"/>
                <w:b/>
                <w:sz w:val="24"/>
                <w:szCs w:val="24"/>
              </w:rPr>
            </w:pPr>
            <w:r>
              <w:rPr>
                <w:rFonts w:hint="default" w:ascii="Times New Roman" w:hAnsi="Times New Roman" w:cs="Times New Roman"/>
                <w:b/>
                <w:sz w:val="24"/>
                <w:szCs w:val="24"/>
              </w:rPr>
              <w:t>результатов</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обучения</w:t>
            </w:r>
          </w:p>
        </w:tc>
      </w:tr>
      <w:tr w14:paraId="78573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trPr>
        <w:tc>
          <w:tcPr>
            <w:tcW w:w="4610" w:type="dxa"/>
            <w:tcBorders>
              <w:bottom w:val="nil"/>
            </w:tcBorders>
          </w:tcPr>
          <w:p w14:paraId="1616A39F">
            <w:pPr>
              <w:pStyle w:val="154"/>
              <w:spacing w:before="9" w:after="0" w:line="240" w:lineRule="auto"/>
              <w:ind w:left="111"/>
              <w:rPr>
                <w:rFonts w:hint="default" w:ascii="Times New Roman" w:hAnsi="Times New Roman" w:cs="Times New Roman"/>
                <w:b/>
                <w:sz w:val="24"/>
                <w:szCs w:val="24"/>
              </w:rPr>
            </w:pPr>
            <w:r>
              <w:rPr>
                <w:rFonts w:hint="default" w:ascii="Times New Roman" w:hAnsi="Times New Roman" w:cs="Times New Roman"/>
                <w:b/>
                <w:spacing w:val="-2"/>
                <w:sz w:val="24"/>
                <w:szCs w:val="24"/>
              </w:rPr>
              <w:t>знать:</w:t>
            </w:r>
          </w:p>
        </w:tc>
        <w:tc>
          <w:tcPr>
            <w:tcW w:w="4864" w:type="dxa"/>
            <w:tcBorders>
              <w:bottom w:val="nil"/>
            </w:tcBorders>
          </w:tcPr>
          <w:p w14:paraId="16938DFC">
            <w:pPr>
              <w:pStyle w:val="154"/>
              <w:tabs>
                <w:tab w:val="left" w:pos="1070"/>
                <w:tab w:val="left" w:pos="2123"/>
                <w:tab w:val="left" w:pos="2498"/>
                <w:tab w:val="left" w:pos="3375"/>
              </w:tabs>
              <w:spacing w:before="9" w:after="0" w:line="240" w:lineRule="auto"/>
              <w:ind w:left="112"/>
              <w:rPr>
                <w:rFonts w:hint="default" w:ascii="Times New Roman" w:hAnsi="Times New Roman" w:cs="Times New Roman"/>
                <w:sz w:val="24"/>
                <w:szCs w:val="24"/>
              </w:rPr>
            </w:pPr>
            <w:r>
              <w:rPr>
                <w:rFonts w:hint="default" w:ascii="Times New Roman" w:hAnsi="Times New Roman" w:cs="Times New Roman"/>
                <w:spacing w:val="-2"/>
                <w:sz w:val="24"/>
                <w:szCs w:val="24"/>
                <w:u w:val="single"/>
              </w:rPr>
              <w:t>Методы</w:t>
            </w:r>
            <w:r>
              <w:rPr>
                <w:rFonts w:hint="default" w:ascii="Times New Roman" w:hAnsi="Times New Roman" w:cs="Times New Roman"/>
                <w:sz w:val="24"/>
                <w:szCs w:val="24"/>
                <w:u w:val="single"/>
              </w:rPr>
              <w:tab/>
            </w:r>
            <w:r>
              <w:rPr>
                <w:rFonts w:hint="default" w:ascii="Times New Roman" w:hAnsi="Times New Roman" w:cs="Times New Roman"/>
                <w:spacing w:val="-2"/>
                <w:sz w:val="24"/>
                <w:szCs w:val="24"/>
                <w:u w:val="single"/>
              </w:rPr>
              <w:t>контроля</w:t>
            </w:r>
            <w:r>
              <w:rPr>
                <w:rFonts w:hint="default" w:ascii="Times New Roman" w:hAnsi="Times New Roman" w:cs="Times New Roman"/>
                <w:sz w:val="24"/>
                <w:szCs w:val="24"/>
                <w:u w:val="single"/>
              </w:rPr>
              <w:tab/>
            </w:r>
            <w:r>
              <w:rPr>
                <w:rFonts w:hint="default" w:ascii="Times New Roman" w:hAnsi="Times New Roman" w:cs="Times New Roman"/>
                <w:spacing w:val="-10"/>
                <w:sz w:val="24"/>
                <w:szCs w:val="24"/>
                <w:u w:val="single"/>
              </w:rPr>
              <w:t>и</w:t>
            </w:r>
            <w:r>
              <w:rPr>
                <w:rFonts w:hint="default" w:ascii="Times New Roman" w:hAnsi="Times New Roman" w:cs="Times New Roman"/>
                <w:sz w:val="24"/>
                <w:szCs w:val="24"/>
                <w:u w:val="single"/>
              </w:rPr>
              <w:tab/>
            </w:r>
            <w:r>
              <w:rPr>
                <w:rFonts w:hint="default" w:ascii="Times New Roman" w:hAnsi="Times New Roman" w:cs="Times New Roman"/>
                <w:spacing w:val="-2"/>
                <w:sz w:val="24"/>
                <w:szCs w:val="24"/>
                <w:u w:val="single"/>
              </w:rPr>
              <w:t>оценки</w:t>
            </w:r>
            <w:r>
              <w:rPr>
                <w:rFonts w:hint="default" w:ascii="Times New Roman" w:hAnsi="Times New Roman" w:cs="Times New Roman"/>
                <w:sz w:val="24"/>
                <w:szCs w:val="24"/>
                <w:u w:val="single"/>
              </w:rPr>
              <w:tab/>
            </w:r>
            <w:r>
              <w:rPr>
                <w:rFonts w:hint="default" w:ascii="Times New Roman" w:hAnsi="Times New Roman" w:cs="Times New Roman"/>
                <w:spacing w:val="-2"/>
                <w:sz w:val="24"/>
                <w:szCs w:val="24"/>
                <w:u w:val="single"/>
              </w:rPr>
              <w:t>результатов</w:t>
            </w:r>
          </w:p>
        </w:tc>
      </w:tr>
      <w:tr w14:paraId="68678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7" w:hRule="atLeast"/>
        </w:trPr>
        <w:tc>
          <w:tcPr>
            <w:tcW w:w="4610" w:type="dxa"/>
            <w:tcBorders>
              <w:top w:val="nil"/>
              <w:bottom w:val="nil"/>
            </w:tcBorders>
          </w:tcPr>
          <w:p w14:paraId="7C01056A">
            <w:pPr>
              <w:pStyle w:val="154"/>
              <w:spacing w:before="108" w:after="0" w:line="276" w:lineRule="auto"/>
              <w:ind w:left="111" w:right="95"/>
              <w:jc w:val="both"/>
              <w:rPr>
                <w:rFonts w:hint="default" w:ascii="Times New Roman" w:hAnsi="Times New Roman" w:cs="Times New Roman"/>
                <w:sz w:val="24"/>
                <w:szCs w:val="24"/>
              </w:rPr>
            </w:pPr>
            <w:r>
              <w:rPr>
                <w:rFonts w:hint="default" w:ascii="Times New Roman" w:hAnsi="Times New Roman" w:cs="Times New Roman"/>
                <w:sz w:val="24"/>
                <w:szCs w:val="24"/>
              </w:rPr>
              <w:t>-основные положения уголовно-процессуальной теории, сущность деятельности органов дознания, предварительного</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следствия,</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прокуратуры</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суда</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 связи с возбуждением, расследованием, рассмотрением и разрешением уголовных дел;</w:t>
            </w:r>
          </w:p>
          <w:p w14:paraId="1C2AAFE0">
            <w:pPr>
              <w:pStyle w:val="154"/>
              <w:numPr>
                <w:ilvl w:val="0"/>
                <w:numId w:val="60"/>
              </w:numPr>
              <w:tabs>
                <w:tab w:val="left" w:pos="713"/>
              </w:tabs>
              <w:spacing w:before="4" w:after="0" w:line="276" w:lineRule="auto"/>
              <w:ind w:left="111" w:right="232" w:firstLine="0"/>
              <w:jc w:val="left"/>
              <w:rPr>
                <w:rFonts w:hint="default" w:ascii="Times New Roman" w:hAnsi="Times New Roman" w:cs="Times New Roman"/>
                <w:sz w:val="24"/>
                <w:szCs w:val="24"/>
              </w:rPr>
            </w:pPr>
            <w:r>
              <w:rPr>
                <w:rFonts w:hint="default" w:ascii="Times New Roman" w:hAnsi="Times New Roman" w:cs="Times New Roman"/>
                <w:sz w:val="24"/>
                <w:szCs w:val="24"/>
              </w:rPr>
              <w:t>действующее уголовно-процессуальное законодательство, а также ведомственные и межведомственные нормативные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правовые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акты, регламентирующие организацию и производство расследования преступлений, взаимодействия следователей с оперативными сотрудниками, экспертом</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другими</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участниками</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 xml:space="preserve">расследования </w:t>
            </w:r>
            <w:r>
              <w:rPr>
                <w:rFonts w:hint="default" w:ascii="Times New Roman" w:hAnsi="Times New Roman" w:cs="Times New Roman"/>
                <w:spacing w:val="-2"/>
                <w:sz w:val="24"/>
                <w:szCs w:val="24"/>
              </w:rPr>
              <w:t>преступлений;</w:t>
            </w:r>
          </w:p>
          <w:p w14:paraId="7C9DF5A5">
            <w:pPr>
              <w:pStyle w:val="154"/>
              <w:numPr>
                <w:ilvl w:val="0"/>
                <w:numId w:val="60"/>
              </w:numPr>
              <w:tabs>
                <w:tab w:val="left" w:pos="713"/>
              </w:tabs>
              <w:spacing w:before="4" w:after="0" w:line="276" w:lineRule="auto"/>
              <w:ind w:left="111" w:right="89" w:firstLine="0"/>
              <w:jc w:val="both"/>
              <w:rPr>
                <w:rFonts w:hint="default" w:ascii="Times New Roman" w:hAnsi="Times New Roman" w:cs="Times New Roman"/>
                <w:sz w:val="24"/>
                <w:szCs w:val="24"/>
              </w:rPr>
            </w:pPr>
            <w:r>
              <w:rPr>
                <w:rFonts w:hint="default" w:ascii="Times New Roman" w:hAnsi="Times New Roman" w:cs="Times New Roman"/>
                <w:sz w:val="24"/>
                <w:szCs w:val="24"/>
              </w:rPr>
              <w:t>принципы уголовного судопроизводства; особенности доказательств и доказывания в уголовном процессе;</w:t>
            </w:r>
          </w:p>
          <w:p w14:paraId="178082AF">
            <w:pPr>
              <w:pStyle w:val="154"/>
              <w:numPr>
                <w:ilvl w:val="0"/>
                <w:numId w:val="60"/>
              </w:numPr>
              <w:tabs>
                <w:tab w:val="left" w:pos="713"/>
              </w:tabs>
              <w:spacing w:before="3" w:after="0" w:line="240" w:lineRule="auto"/>
              <w:ind w:left="713" w:right="0" w:hanging="602"/>
              <w:jc w:val="both"/>
              <w:rPr>
                <w:rFonts w:hint="default" w:ascii="Times New Roman" w:hAnsi="Times New Roman" w:cs="Times New Roman"/>
                <w:sz w:val="24"/>
                <w:szCs w:val="24"/>
              </w:rPr>
            </w:pPr>
            <w:r>
              <w:rPr>
                <w:rFonts w:hint="default" w:ascii="Times New Roman" w:hAnsi="Times New Roman" w:cs="Times New Roman"/>
                <w:sz w:val="24"/>
                <w:szCs w:val="24"/>
              </w:rPr>
              <w:t>порядок</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производства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уголовным</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делам;</w:t>
            </w:r>
          </w:p>
          <w:p w14:paraId="74F94D01">
            <w:pPr>
              <w:pStyle w:val="154"/>
              <w:numPr>
                <w:ilvl w:val="0"/>
                <w:numId w:val="60"/>
              </w:numPr>
              <w:tabs>
                <w:tab w:val="left" w:pos="714"/>
              </w:tabs>
              <w:spacing w:before="38" w:after="0" w:line="280" w:lineRule="auto"/>
              <w:ind w:left="714" w:right="1000" w:hanging="602"/>
              <w:jc w:val="both"/>
              <w:rPr>
                <w:rFonts w:hint="default" w:ascii="Times New Roman" w:hAnsi="Times New Roman" w:cs="Times New Roman"/>
                <w:sz w:val="24"/>
                <w:szCs w:val="24"/>
              </w:rPr>
            </w:pPr>
            <w:r>
              <w:rPr>
                <w:rFonts w:hint="default" w:ascii="Times New Roman" w:hAnsi="Times New Roman" w:cs="Times New Roman"/>
                <w:sz w:val="24"/>
                <w:szCs w:val="24"/>
              </w:rPr>
              <w:t>особенности предварительной проверки материалов;</w:t>
            </w:r>
          </w:p>
          <w:p w14:paraId="162EF7A7">
            <w:pPr>
              <w:pStyle w:val="154"/>
              <w:numPr>
                <w:ilvl w:val="0"/>
                <w:numId w:val="60"/>
              </w:numPr>
              <w:tabs>
                <w:tab w:val="left" w:pos="713"/>
              </w:tabs>
              <w:spacing w:before="2" w:after="0" w:line="273" w:lineRule="auto"/>
              <w:ind w:left="111" w:right="88" w:firstLine="0"/>
              <w:jc w:val="left"/>
              <w:rPr>
                <w:rFonts w:hint="default" w:ascii="Times New Roman" w:hAnsi="Times New Roman" w:cs="Times New Roman"/>
                <w:sz w:val="24"/>
                <w:szCs w:val="24"/>
              </w:rPr>
            </w:pPr>
            <w:r>
              <w:rPr>
                <w:rFonts w:hint="default" w:ascii="Times New Roman" w:hAnsi="Times New Roman" w:cs="Times New Roman"/>
                <w:sz w:val="24"/>
                <w:szCs w:val="24"/>
              </w:rPr>
              <w:t>поводы,</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основания</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порядок</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возбуждения уголовных дел;</w:t>
            </w:r>
          </w:p>
          <w:p w14:paraId="098BEFE2">
            <w:pPr>
              <w:pStyle w:val="154"/>
              <w:spacing w:before="1" w:after="0" w:line="240" w:lineRule="auto"/>
              <w:ind w:left="111"/>
              <w:rPr>
                <w:rFonts w:hint="default" w:ascii="Times New Roman" w:hAnsi="Times New Roman" w:cs="Times New Roman"/>
                <w:sz w:val="24"/>
                <w:szCs w:val="24"/>
              </w:rPr>
            </w:pPr>
            <w:r>
              <w:rPr>
                <w:rFonts w:hint="default" w:ascii="Times New Roman" w:hAnsi="Times New Roman" w:cs="Times New Roman"/>
                <w:sz w:val="24"/>
                <w:szCs w:val="24"/>
              </w:rPr>
              <w:t>-порядок расследования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уголовных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pacing w:val="-4"/>
                <w:sz w:val="24"/>
                <w:szCs w:val="24"/>
              </w:rPr>
              <w:t>форме</w:t>
            </w:r>
          </w:p>
          <w:p w14:paraId="0778C4E8">
            <w:pPr>
              <w:pStyle w:val="154"/>
              <w:spacing w:before="30" w:after="0" w:line="240" w:lineRule="auto"/>
              <w:ind w:left="111"/>
              <w:rPr>
                <w:rFonts w:hint="default" w:ascii="Times New Roman" w:hAnsi="Times New Roman" w:cs="Times New Roman"/>
                <w:sz w:val="24"/>
                <w:szCs w:val="24"/>
              </w:rPr>
            </w:pPr>
            <w:r>
              <w:rPr>
                <w:rFonts w:hint="default" w:ascii="Times New Roman" w:hAnsi="Times New Roman" w:cs="Times New Roman"/>
                <w:sz w:val="24"/>
                <w:szCs w:val="24"/>
              </w:rPr>
              <w:t>следствия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дознания</w:t>
            </w:r>
          </w:p>
        </w:tc>
        <w:tc>
          <w:tcPr>
            <w:tcW w:w="4864" w:type="dxa"/>
            <w:tcBorders>
              <w:top w:val="nil"/>
              <w:bottom w:val="nil"/>
            </w:tcBorders>
          </w:tcPr>
          <w:p w14:paraId="48E1AF57">
            <w:pPr>
              <w:pStyle w:val="154"/>
              <w:spacing w:before="114" w:after="0" w:line="482" w:lineRule="auto"/>
              <w:ind w:left="112" w:right="457"/>
              <w:jc w:val="both"/>
              <w:rPr>
                <w:rFonts w:hint="default" w:ascii="Times New Roman" w:hAnsi="Times New Roman" w:cs="Times New Roman"/>
                <w:sz w:val="24"/>
                <w:szCs w:val="24"/>
              </w:rPr>
            </w:pPr>
            <w:r>
              <w:rPr>
                <w:rFonts w:hint="default" w:ascii="Times New Roman" w:hAnsi="Times New Roman" w:cs="Times New Roman"/>
                <w:sz w:val="24"/>
                <w:szCs w:val="24"/>
                <w:u w:val="single"/>
              </w:rPr>
              <w:t>обучения:</w:t>
            </w:r>
            <w:r>
              <w:rPr>
                <w:rFonts w:hint="default" w:ascii="Times New Roman" w:hAnsi="Times New Roman" w:cs="Times New Roman"/>
                <w:sz w:val="24"/>
                <w:szCs w:val="24"/>
              </w:rPr>
              <w:t xml:space="preserve"> Устный и письменный опрос, контрольные работы</w:t>
            </w:r>
          </w:p>
          <w:p w14:paraId="6CBE2C6F">
            <w:pPr>
              <w:pStyle w:val="154"/>
              <w:spacing w:after="0" w:line="278" w:lineRule="auto"/>
              <w:ind w:left="112" w:right="374"/>
              <w:jc w:val="both"/>
              <w:rPr>
                <w:rFonts w:hint="default" w:ascii="Times New Roman" w:hAnsi="Times New Roman" w:cs="Times New Roman"/>
                <w:sz w:val="24"/>
                <w:szCs w:val="24"/>
              </w:rPr>
            </w:pPr>
            <w:r>
              <w:rPr>
                <w:rFonts w:hint="default" w:ascii="Times New Roman" w:hAnsi="Times New Roman" w:cs="Times New Roman"/>
                <w:sz w:val="24"/>
                <w:szCs w:val="24"/>
              </w:rPr>
              <w:t>мониторинг роста творческой самостоятельности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и навыков получения нового знания каждым </w:t>
            </w:r>
            <w:r>
              <w:rPr>
                <w:rFonts w:hint="default" w:ascii="Times New Roman" w:hAnsi="Times New Roman" w:cs="Times New Roman"/>
                <w:spacing w:val="-2"/>
                <w:sz w:val="24"/>
                <w:szCs w:val="24"/>
              </w:rPr>
              <w:t>обучающимся;</w:t>
            </w:r>
          </w:p>
          <w:p w14:paraId="768F2B4F">
            <w:pPr>
              <w:pStyle w:val="154"/>
              <w:spacing w:before="93" w:after="0" w:line="240" w:lineRule="auto"/>
              <w:rPr>
                <w:rFonts w:hint="default" w:ascii="Times New Roman" w:hAnsi="Times New Roman" w:cs="Times New Roman"/>
                <w:sz w:val="24"/>
                <w:szCs w:val="24"/>
              </w:rPr>
            </w:pPr>
          </w:p>
          <w:p w14:paraId="4A12DB24">
            <w:pPr>
              <w:pStyle w:val="154"/>
              <w:spacing w:before="1" w:after="0" w:line="240" w:lineRule="auto"/>
              <w:ind w:left="112"/>
              <w:rPr>
                <w:rFonts w:hint="default" w:ascii="Times New Roman" w:hAnsi="Times New Roman" w:cs="Times New Roman"/>
                <w:sz w:val="24"/>
                <w:szCs w:val="24"/>
              </w:rPr>
            </w:pPr>
            <w:r>
              <w:rPr>
                <w:rFonts w:hint="default" w:ascii="Times New Roman" w:hAnsi="Times New Roman" w:cs="Times New Roman"/>
                <w:spacing w:val="-2"/>
                <w:sz w:val="24"/>
                <w:szCs w:val="24"/>
              </w:rPr>
              <w:t>тестирование.</w:t>
            </w:r>
          </w:p>
        </w:tc>
      </w:tr>
      <w:tr w14:paraId="5683E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4610" w:type="dxa"/>
            <w:vMerge w:val="restart"/>
          </w:tcPr>
          <w:p w14:paraId="5F9CBFA7">
            <w:pPr>
              <w:pStyle w:val="154"/>
              <w:spacing w:before="11" w:after="0" w:line="240" w:lineRule="auto"/>
              <w:ind w:left="111"/>
              <w:rPr>
                <w:rFonts w:hint="default" w:ascii="Times New Roman" w:hAnsi="Times New Roman" w:cs="Times New Roman"/>
                <w:b/>
                <w:sz w:val="24"/>
                <w:szCs w:val="24"/>
              </w:rPr>
            </w:pPr>
            <w:r>
              <w:rPr>
                <w:rFonts w:hint="default" w:ascii="Times New Roman" w:hAnsi="Times New Roman" w:cs="Times New Roman"/>
                <w:b/>
                <w:spacing w:val="-2"/>
                <w:sz w:val="24"/>
                <w:szCs w:val="24"/>
              </w:rPr>
              <w:t>уметь:</w:t>
            </w:r>
          </w:p>
          <w:p w14:paraId="72482981">
            <w:pPr>
              <w:pStyle w:val="154"/>
              <w:numPr>
                <w:ilvl w:val="0"/>
                <w:numId w:val="61"/>
              </w:numPr>
              <w:tabs>
                <w:tab w:val="left" w:pos="712"/>
              </w:tabs>
              <w:spacing w:before="35" w:after="0" w:line="266" w:lineRule="auto"/>
              <w:ind w:left="111" w:right="42" w:firstLine="140"/>
              <w:jc w:val="both"/>
              <w:rPr>
                <w:rFonts w:hint="default" w:ascii="Times New Roman" w:hAnsi="Times New Roman" w:cs="Times New Roman"/>
                <w:sz w:val="24"/>
                <w:szCs w:val="24"/>
              </w:rPr>
            </w:pPr>
            <w:r>
              <w:rPr>
                <w:rFonts w:hint="default" w:ascii="Times New Roman" w:hAnsi="Times New Roman" w:cs="Times New Roman"/>
                <w:sz w:val="24"/>
                <w:szCs w:val="24"/>
              </w:rPr>
              <w:t>составлять итоговые процессуальные документы, формулировать в них обвинение;</w:t>
            </w:r>
          </w:p>
          <w:p w14:paraId="0E4EC047">
            <w:pPr>
              <w:pStyle w:val="154"/>
              <w:numPr>
                <w:ilvl w:val="0"/>
                <w:numId w:val="61"/>
              </w:numPr>
              <w:tabs>
                <w:tab w:val="left" w:pos="712"/>
                <w:tab w:val="left" w:pos="3620"/>
              </w:tabs>
              <w:spacing w:before="9" w:after="0" w:line="268" w:lineRule="auto"/>
              <w:ind w:left="111" w:right="42" w:firstLine="140"/>
              <w:jc w:val="both"/>
              <w:rPr>
                <w:rFonts w:hint="default" w:ascii="Times New Roman" w:hAnsi="Times New Roman" w:cs="Times New Roman"/>
                <w:sz w:val="24"/>
                <w:szCs w:val="24"/>
              </w:rPr>
            </w:pPr>
            <w:r>
              <w:rPr>
                <w:rFonts w:hint="default" w:ascii="Times New Roman" w:hAnsi="Times New Roman" w:cs="Times New Roman"/>
                <w:sz w:val="24"/>
                <w:szCs w:val="24"/>
              </w:rPr>
              <w:t>ориентироваться в действующем уголовно-процессуальном законодательстве, осуществлять</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толкование</w:t>
            </w:r>
            <w:r>
              <w:rPr>
                <w:rFonts w:hint="default" w:ascii="Times New Roman" w:hAnsi="Times New Roman" w:cs="Times New Roman"/>
                <w:sz w:val="24"/>
                <w:szCs w:val="24"/>
              </w:rPr>
              <w:tab/>
            </w:r>
            <w:r>
              <w:rPr>
                <w:rFonts w:hint="default" w:ascii="Times New Roman" w:hAnsi="Times New Roman" w:cs="Times New Roman"/>
                <w:spacing w:val="-2"/>
                <w:sz w:val="24"/>
                <w:szCs w:val="24"/>
              </w:rPr>
              <w:t xml:space="preserve">уголовно- </w:t>
            </w:r>
            <w:r>
              <w:rPr>
                <w:rFonts w:hint="default" w:ascii="Times New Roman" w:hAnsi="Times New Roman" w:cs="Times New Roman"/>
                <w:sz w:val="24"/>
                <w:szCs w:val="24"/>
              </w:rPr>
              <w:t>процессуальных норм;</w:t>
            </w:r>
          </w:p>
          <w:p w14:paraId="0513ABCA">
            <w:pPr>
              <w:pStyle w:val="154"/>
              <w:numPr>
                <w:ilvl w:val="0"/>
                <w:numId w:val="61"/>
              </w:numPr>
              <w:tabs>
                <w:tab w:val="left" w:pos="712"/>
                <w:tab w:val="left" w:pos="2063"/>
                <w:tab w:val="left" w:pos="3588"/>
              </w:tabs>
              <w:spacing w:before="4" w:after="0" w:line="268" w:lineRule="auto"/>
              <w:ind w:left="111" w:right="42" w:firstLine="140"/>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распознавать преступные деяния от непреступного, принимать законные и обоснованные процессуальные решения по </w:t>
            </w:r>
            <w:r>
              <w:rPr>
                <w:rFonts w:hint="default" w:ascii="Times New Roman" w:hAnsi="Times New Roman" w:cs="Times New Roman"/>
                <w:spacing w:val="-2"/>
                <w:sz w:val="24"/>
                <w:szCs w:val="24"/>
              </w:rPr>
              <w:t>уголовным</w:t>
            </w:r>
            <w:r>
              <w:rPr>
                <w:rFonts w:hint="default" w:ascii="Times New Roman" w:hAnsi="Times New Roman" w:cs="Times New Roman"/>
                <w:sz w:val="24"/>
                <w:szCs w:val="24"/>
              </w:rPr>
              <w:tab/>
            </w:r>
            <w:r>
              <w:rPr>
                <w:rFonts w:hint="default" w:ascii="Times New Roman" w:hAnsi="Times New Roman" w:cs="Times New Roman"/>
                <w:spacing w:val="-2"/>
                <w:sz w:val="24"/>
                <w:szCs w:val="24"/>
              </w:rPr>
              <w:t>делам,</w:t>
            </w:r>
            <w:r>
              <w:rPr>
                <w:rFonts w:hint="default" w:ascii="Times New Roman" w:hAnsi="Times New Roman" w:cs="Times New Roman"/>
                <w:sz w:val="24"/>
                <w:szCs w:val="24"/>
              </w:rPr>
              <w:tab/>
            </w:r>
            <w:r>
              <w:rPr>
                <w:rFonts w:hint="default" w:ascii="Times New Roman" w:hAnsi="Times New Roman" w:cs="Times New Roman"/>
                <w:spacing w:val="-2"/>
                <w:sz w:val="24"/>
                <w:szCs w:val="24"/>
              </w:rPr>
              <w:t xml:space="preserve">выдвигать </w:t>
            </w:r>
            <w:r>
              <w:rPr>
                <w:rFonts w:hint="default" w:ascii="Times New Roman" w:hAnsi="Times New Roman" w:cs="Times New Roman"/>
                <w:sz w:val="24"/>
                <w:szCs w:val="24"/>
              </w:rPr>
              <w:t>криминалистические версии, проверять их;</w:t>
            </w:r>
          </w:p>
          <w:p w14:paraId="1C304F67">
            <w:pPr>
              <w:pStyle w:val="154"/>
              <w:numPr>
                <w:ilvl w:val="0"/>
                <w:numId w:val="61"/>
              </w:numPr>
              <w:tabs>
                <w:tab w:val="left" w:pos="712"/>
              </w:tabs>
              <w:spacing w:before="4" w:after="0" w:line="268" w:lineRule="auto"/>
              <w:ind w:left="111" w:right="44" w:firstLine="140"/>
              <w:jc w:val="both"/>
              <w:rPr>
                <w:rFonts w:hint="default" w:ascii="Times New Roman" w:hAnsi="Times New Roman" w:cs="Times New Roman"/>
                <w:sz w:val="24"/>
                <w:szCs w:val="24"/>
              </w:rPr>
            </w:pPr>
            <w:r>
              <w:rPr>
                <w:rFonts w:hint="default" w:ascii="Times New Roman" w:hAnsi="Times New Roman" w:cs="Times New Roman"/>
                <w:sz w:val="24"/>
                <w:szCs w:val="24"/>
              </w:rPr>
              <w:t>готов к выполнению должностных обязанностей по обеспечению законности и правопорядка, безопасности личности, общества, государства</w:t>
            </w:r>
          </w:p>
          <w:p w14:paraId="16C6A1CB">
            <w:pPr>
              <w:pStyle w:val="154"/>
              <w:numPr>
                <w:ilvl w:val="0"/>
                <w:numId w:val="61"/>
              </w:numPr>
              <w:tabs>
                <w:tab w:val="left" w:pos="714"/>
              </w:tabs>
              <w:spacing w:before="2" w:after="0" w:line="240" w:lineRule="auto"/>
              <w:ind w:left="714" w:right="0" w:hanging="462"/>
              <w:jc w:val="both"/>
              <w:rPr>
                <w:rFonts w:hint="default" w:ascii="Times New Roman" w:hAnsi="Times New Roman" w:cs="Times New Roman"/>
                <w:sz w:val="24"/>
                <w:szCs w:val="24"/>
              </w:rPr>
            </w:pPr>
            <w:r>
              <w:rPr>
                <w:rFonts w:hint="default" w:ascii="Times New Roman" w:hAnsi="Times New Roman" w:cs="Times New Roman"/>
                <w:sz w:val="24"/>
                <w:szCs w:val="24"/>
              </w:rPr>
              <w:t>способен</w:t>
            </w:r>
            <w:r>
              <w:rPr>
                <w:rFonts w:hint="default" w:ascii="Times New Roman" w:hAnsi="Times New Roman" w:cs="Times New Roman"/>
                <w:spacing w:val="55"/>
                <w:w w:val="150"/>
                <w:sz w:val="24"/>
                <w:szCs w:val="24"/>
              </w:rPr>
              <w:t xml:space="preserve">    </w:t>
            </w:r>
            <w:r>
              <w:rPr>
                <w:rFonts w:hint="default" w:ascii="Times New Roman" w:hAnsi="Times New Roman" w:cs="Times New Roman"/>
                <w:sz w:val="24"/>
                <w:szCs w:val="24"/>
              </w:rPr>
              <w:t>выявлять,</w:t>
            </w:r>
            <w:r>
              <w:rPr>
                <w:rFonts w:hint="default" w:ascii="Times New Roman" w:hAnsi="Times New Roman" w:cs="Times New Roman"/>
                <w:spacing w:val="68"/>
                <w:sz w:val="24"/>
                <w:szCs w:val="24"/>
              </w:rPr>
              <w:t xml:space="preserve">    </w:t>
            </w:r>
            <w:r>
              <w:rPr>
                <w:rFonts w:hint="default" w:ascii="Times New Roman" w:hAnsi="Times New Roman" w:cs="Times New Roman"/>
                <w:spacing w:val="-2"/>
                <w:sz w:val="24"/>
                <w:szCs w:val="24"/>
              </w:rPr>
              <w:t>пресекать,</w:t>
            </w:r>
          </w:p>
          <w:p w14:paraId="00AF51AB">
            <w:pPr>
              <w:pStyle w:val="154"/>
              <w:tabs>
                <w:tab w:val="left" w:pos="2837"/>
              </w:tabs>
              <w:spacing w:after="0" w:line="280" w:lineRule="atLeast"/>
              <w:ind w:left="714" w:right="532"/>
              <w:jc w:val="both"/>
              <w:rPr>
                <w:rFonts w:hint="default" w:ascii="Times New Roman" w:hAnsi="Times New Roman" w:cs="Times New Roman"/>
                <w:sz w:val="24"/>
                <w:szCs w:val="24"/>
              </w:rPr>
            </w:pPr>
            <w:r>
              <w:rPr>
                <w:rFonts w:hint="default" w:ascii="Times New Roman" w:hAnsi="Times New Roman" w:cs="Times New Roman"/>
                <w:sz w:val="24"/>
                <w:szCs w:val="24"/>
              </w:rPr>
              <w:t>Раскрывать</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и</w:t>
            </w:r>
            <w:r>
              <w:rPr>
                <w:rFonts w:hint="default" w:ascii="Times New Roman" w:hAnsi="Times New Roman" w:cs="Times New Roman"/>
                <w:sz w:val="24"/>
                <w:szCs w:val="24"/>
                <w:lang w:val="ru-RU"/>
              </w:rPr>
              <w:t xml:space="preserve"> </w:t>
            </w:r>
            <w:r>
              <w:rPr>
                <w:rFonts w:hint="default" w:ascii="Times New Roman" w:hAnsi="Times New Roman" w:cs="Times New Roman"/>
                <w:spacing w:val="-2"/>
                <w:sz w:val="24"/>
                <w:szCs w:val="24"/>
              </w:rPr>
              <w:t xml:space="preserve">расследовать </w:t>
            </w:r>
            <w:r>
              <w:rPr>
                <w:rFonts w:hint="default" w:ascii="Times New Roman" w:hAnsi="Times New Roman" w:cs="Times New Roman"/>
                <w:sz w:val="24"/>
                <w:szCs w:val="24"/>
              </w:rPr>
              <w:t>преступления</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z w:val="24"/>
                <w:szCs w:val="24"/>
                <w:lang w:val="ru-RU"/>
              </w:rPr>
              <w:t xml:space="preserve"> </w:t>
            </w:r>
            <w:r>
              <w:rPr>
                <w:rFonts w:hint="default" w:ascii="Times New Roman" w:hAnsi="Times New Roman" w:cs="Times New Roman"/>
                <w:spacing w:val="-4"/>
                <w:sz w:val="24"/>
                <w:szCs w:val="24"/>
              </w:rPr>
              <w:t>иные</w:t>
            </w:r>
          </w:p>
        </w:tc>
        <w:tc>
          <w:tcPr>
            <w:tcW w:w="4864" w:type="dxa"/>
            <w:tcBorders>
              <w:bottom w:val="nil"/>
            </w:tcBorders>
          </w:tcPr>
          <w:p w14:paraId="33CA3D73">
            <w:pPr>
              <w:pStyle w:val="154"/>
              <w:spacing w:before="217" w:after="0" w:line="240" w:lineRule="auto"/>
              <w:rPr>
                <w:rFonts w:hint="default" w:ascii="Times New Roman" w:hAnsi="Times New Roman" w:cs="Times New Roman"/>
                <w:sz w:val="24"/>
                <w:szCs w:val="24"/>
              </w:rPr>
            </w:pPr>
          </w:p>
          <w:p w14:paraId="356D5A30">
            <w:pPr>
              <w:pStyle w:val="154"/>
              <w:tabs>
                <w:tab w:val="left" w:pos="1191"/>
                <w:tab w:val="left" w:pos="2435"/>
              </w:tabs>
              <w:spacing w:after="0" w:line="240" w:lineRule="auto"/>
              <w:ind w:left="112"/>
              <w:rPr>
                <w:rFonts w:hint="default" w:ascii="Times New Roman" w:hAnsi="Times New Roman" w:cs="Times New Roman"/>
                <w:sz w:val="24"/>
                <w:szCs w:val="24"/>
              </w:rPr>
            </w:pPr>
            <w:r>
              <w:rPr>
                <w:rFonts w:hint="default" w:ascii="Times New Roman" w:hAnsi="Times New Roman" w:cs="Times New Roman"/>
                <w:spacing w:val="-2"/>
                <w:sz w:val="24"/>
                <w:szCs w:val="24"/>
                <w:u w:val="single"/>
              </w:rPr>
              <w:t>Формы</w:t>
            </w:r>
            <w:r>
              <w:rPr>
                <w:rFonts w:hint="default" w:ascii="Times New Roman" w:hAnsi="Times New Roman" w:cs="Times New Roman"/>
                <w:sz w:val="24"/>
                <w:szCs w:val="24"/>
                <w:u w:val="single"/>
              </w:rPr>
              <w:tab/>
            </w:r>
            <w:r>
              <w:rPr>
                <w:rFonts w:hint="default" w:ascii="Times New Roman" w:hAnsi="Times New Roman" w:cs="Times New Roman"/>
                <w:spacing w:val="-2"/>
                <w:sz w:val="24"/>
                <w:szCs w:val="24"/>
                <w:u w:val="single"/>
              </w:rPr>
              <w:t>контроля</w:t>
            </w:r>
            <w:r>
              <w:rPr>
                <w:rFonts w:hint="default" w:ascii="Times New Roman" w:hAnsi="Times New Roman" w:cs="Times New Roman"/>
                <w:sz w:val="24"/>
                <w:szCs w:val="24"/>
                <w:u w:val="single"/>
              </w:rPr>
              <w:tab/>
            </w:r>
            <w:r>
              <w:rPr>
                <w:rFonts w:hint="default" w:ascii="Times New Roman" w:hAnsi="Times New Roman" w:cs="Times New Roman"/>
                <w:spacing w:val="-2"/>
                <w:sz w:val="24"/>
                <w:szCs w:val="24"/>
                <w:u w:val="single"/>
              </w:rPr>
              <w:t>результатов</w:t>
            </w:r>
          </w:p>
        </w:tc>
      </w:tr>
      <w:tr w14:paraId="36A4F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4610" w:type="dxa"/>
            <w:vMerge w:val="continue"/>
            <w:tcBorders>
              <w:top w:val="nil"/>
            </w:tcBorders>
          </w:tcPr>
          <w:p w14:paraId="2D390AE4">
            <w:pPr>
              <w:spacing w:after="0" w:line="240" w:lineRule="auto"/>
              <w:rPr>
                <w:rFonts w:hint="default" w:ascii="Times New Roman" w:hAnsi="Times New Roman" w:cs="Times New Roman" w:eastAsiaTheme="minorEastAsia"/>
                <w:sz w:val="24"/>
                <w:szCs w:val="24"/>
                <w:lang w:val="en-US" w:eastAsia="zh-CN"/>
              </w:rPr>
            </w:pPr>
          </w:p>
        </w:tc>
        <w:tc>
          <w:tcPr>
            <w:tcW w:w="4864" w:type="dxa"/>
            <w:tcBorders>
              <w:top w:val="nil"/>
              <w:bottom w:val="nil"/>
            </w:tcBorders>
          </w:tcPr>
          <w:p w14:paraId="4266AFEF">
            <w:pPr>
              <w:pStyle w:val="154"/>
              <w:tabs>
                <w:tab w:val="left" w:pos="1215"/>
                <w:tab w:val="left" w:pos="2394"/>
                <w:tab w:val="left" w:pos="3363"/>
              </w:tabs>
              <w:spacing w:before="105" w:after="0" w:line="240" w:lineRule="auto"/>
              <w:ind w:left="112"/>
              <w:rPr>
                <w:rFonts w:hint="default" w:ascii="Times New Roman" w:hAnsi="Times New Roman" w:cs="Times New Roman"/>
                <w:sz w:val="24"/>
                <w:szCs w:val="24"/>
              </w:rPr>
            </w:pPr>
            <w:r>
              <w:rPr>
                <w:rFonts w:hint="default" w:ascii="Times New Roman" w:hAnsi="Times New Roman" w:cs="Times New Roman"/>
                <w:spacing w:val="-2"/>
                <w:sz w:val="24"/>
                <w:szCs w:val="24"/>
                <w:u w:val="single"/>
              </w:rPr>
              <w:t>обучения</w:t>
            </w:r>
            <w:r>
              <w:rPr>
                <w:rFonts w:hint="default" w:ascii="Times New Roman" w:hAnsi="Times New Roman" w:cs="Times New Roman"/>
                <w:sz w:val="24"/>
                <w:szCs w:val="24"/>
              </w:rPr>
              <w:tab/>
            </w:r>
            <w:r>
              <w:rPr>
                <w:rFonts w:hint="default" w:ascii="Times New Roman" w:hAnsi="Times New Roman" w:cs="Times New Roman"/>
                <w:spacing w:val="-2"/>
                <w:sz w:val="24"/>
                <w:szCs w:val="24"/>
              </w:rPr>
              <w:t>домашние</w:t>
            </w:r>
            <w:r>
              <w:rPr>
                <w:rFonts w:hint="default" w:ascii="Times New Roman" w:hAnsi="Times New Roman" w:cs="Times New Roman"/>
                <w:sz w:val="24"/>
                <w:szCs w:val="24"/>
              </w:rPr>
              <w:tab/>
            </w:r>
            <w:r>
              <w:rPr>
                <w:rFonts w:hint="default" w:ascii="Times New Roman" w:hAnsi="Times New Roman" w:cs="Times New Roman"/>
                <w:spacing w:val="-2"/>
                <w:sz w:val="24"/>
                <w:szCs w:val="24"/>
              </w:rPr>
              <w:t>задания</w:t>
            </w:r>
            <w:r>
              <w:rPr>
                <w:rFonts w:hint="default" w:ascii="Times New Roman" w:hAnsi="Times New Roman" w:cs="Times New Roman"/>
                <w:sz w:val="24"/>
                <w:szCs w:val="24"/>
              </w:rPr>
              <w:tab/>
            </w:r>
            <w:r>
              <w:rPr>
                <w:rFonts w:hint="default" w:ascii="Times New Roman" w:hAnsi="Times New Roman" w:cs="Times New Roman"/>
                <w:spacing w:val="-10"/>
                <w:sz w:val="24"/>
                <w:szCs w:val="24"/>
              </w:rPr>
              <w:t>с</w:t>
            </w:r>
          </w:p>
        </w:tc>
      </w:tr>
      <w:tr w14:paraId="7714E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4610" w:type="dxa"/>
            <w:vMerge w:val="continue"/>
            <w:tcBorders>
              <w:top w:val="nil"/>
            </w:tcBorders>
          </w:tcPr>
          <w:p w14:paraId="394B591D">
            <w:pPr>
              <w:spacing w:after="0" w:line="240" w:lineRule="auto"/>
              <w:rPr>
                <w:rFonts w:hint="default" w:ascii="Times New Roman" w:hAnsi="Times New Roman" w:cs="Times New Roman" w:eastAsiaTheme="minorEastAsia"/>
                <w:sz w:val="24"/>
                <w:szCs w:val="24"/>
                <w:lang w:val="en-US" w:eastAsia="zh-CN"/>
              </w:rPr>
            </w:pPr>
          </w:p>
        </w:tc>
        <w:tc>
          <w:tcPr>
            <w:tcW w:w="4864" w:type="dxa"/>
            <w:tcBorders>
              <w:top w:val="nil"/>
              <w:bottom w:val="nil"/>
            </w:tcBorders>
          </w:tcPr>
          <w:p w14:paraId="1D654AEC">
            <w:pPr>
              <w:pStyle w:val="154"/>
              <w:spacing w:before="104" w:after="0" w:line="240" w:lineRule="auto"/>
              <w:ind w:left="112"/>
              <w:rPr>
                <w:rFonts w:hint="default" w:ascii="Times New Roman" w:hAnsi="Times New Roman" w:cs="Times New Roman"/>
                <w:sz w:val="24"/>
                <w:szCs w:val="24"/>
              </w:rPr>
            </w:pPr>
            <w:r>
              <w:rPr>
                <w:rFonts w:hint="default" w:ascii="Times New Roman" w:hAnsi="Times New Roman" w:cs="Times New Roman"/>
                <w:sz w:val="24"/>
                <w:szCs w:val="24"/>
              </w:rPr>
              <w:t>решением</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i/>
                <w:sz w:val="24"/>
                <w:szCs w:val="24"/>
              </w:rPr>
              <w:t>;</w:t>
            </w:r>
            <w:r>
              <w:rPr>
                <w:rFonts w:hint="default" w:ascii="Times New Roman" w:hAnsi="Times New Roman" w:cs="Times New Roman"/>
                <w:i/>
                <w:spacing w:val="19"/>
                <w:sz w:val="24"/>
                <w:szCs w:val="24"/>
              </w:rPr>
              <w:t xml:space="preserve"> </w:t>
            </w:r>
            <w:r>
              <w:rPr>
                <w:rFonts w:hint="default" w:ascii="Times New Roman" w:hAnsi="Times New Roman" w:cs="Times New Roman"/>
                <w:sz w:val="24"/>
                <w:szCs w:val="24"/>
              </w:rPr>
              <w:t>подготовка</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8"/>
                <w:sz w:val="24"/>
                <w:szCs w:val="24"/>
              </w:rPr>
              <w:t xml:space="preserve"> </w:t>
            </w:r>
            <w:r>
              <w:rPr>
                <w:rFonts w:hint="default" w:ascii="Times New Roman" w:hAnsi="Times New Roman" w:cs="Times New Roman"/>
                <w:spacing w:val="-2"/>
                <w:sz w:val="24"/>
                <w:szCs w:val="24"/>
              </w:rPr>
              <w:t>защита</w:t>
            </w:r>
          </w:p>
        </w:tc>
      </w:tr>
      <w:tr w14:paraId="709DE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4610" w:type="dxa"/>
            <w:vMerge w:val="continue"/>
            <w:tcBorders>
              <w:top w:val="nil"/>
            </w:tcBorders>
          </w:tcPr>
          <w:p w14:paraId="2055CCAA">
            <w:pPr>
              <w:spacing w:after="0" w:line="240" w:lineRule="auto"/>
              <w:rPr>
                <w:rFonts w:hint="default" w:ascii="Times New Roman" w:hAnsi="Times New Roman" w:cs="Times New Roman" w:eastAsiaTheme="minorEastAsia"/>
                <w:sz w:val="24"/>
                <w:szCs w:val="24"/>
                <w:lang w:val="en-US" w:eastAsia="zh-CN"/>
              </w:rPr>
            </w:pPr>
          </w:p>
        </w:tc>
        <w:tc>
          <w:tcPr>
            <w:tcW w:w="4864" w:type="dxa"/>
            <w:tcBorders>
              <w:top w:val="nil"/>
              <w:bottom w:val="nil"/>
            </w:tcBorders>
          </w:tcPr>
          <w:p w14:paraId="5DF96953">
            <w:pPr>
              <w:pStyle w:val="154"/>
              <w:spacing w:before="105" w:after="0" w:line="240" w:lineRule="auto"/>
              <w:ind w:left="112"/>
              <w:rPr>
                <w:rFonts w:hint="default" w:ascii="Times New Roman" w:hAnsi="Times New Roman" w:cs="Times New Roman"/>
                <w:i/>
                <w:sz w:val="24"/>
                <w:szCs w:val="24"/>
              </w:rPr>
            </w:pPr>
            <w:r>
              <w:rPr>
                <w:rFonts w:hint="default" w:ascii="Times New Roman" w:hAnsi="Times New Roman" w:cs="Times New Roman"/>
                <w:spacing w:val="-2"/>
                <w:sz w:val="24"/>
                <w:szCs w:val="24"/>
              </w:rPr>
              <w:t>рефератов</w:t>
            </w:r>
            <w:r>
              <w:rPr>
                <w:rFonts w:hint="default" w:ascii="Times New Roman" w:hAnsi="Times New Roman" w:cs="Times New Roman"/>
                <w:i/>
                <w:spacing w:val="-2"/>
                <w:sz w:val="24"/>
                <w:szCs w:val="24"/>
              </w:rPr>
              <w:t>.</w:t>
            </w:r>
          </w:p>
        </w:tc>
      </w:tr>
      <w:tr w14:paraId="0F8AD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4610" w:type="dxa"/>
            <w:vMerge w:val="continue"/>
            <w:tcBorders>
              <w:top w:val="nil"/>
            </w:tcBorders>
          </w:tcPr>
          <w:p w14:paraId="3ADE28AE">
            <w:pPr>
              <w:spacing w:after="0" w:line="240" w:lineRule="auto"/>
              <w:rPr>
                <w:rFonts w:hint="default" w:ascii="Times New Roman" w:hAnsi="Times New Roman" w:cs="Times New Roman" w:eastAsiaTheme="minorEastAsia"/>
                <w:sz w:val="24"/>
                <w:szCs w:val="24"/>
                <w:lang w:val="en-US" w:eastAsia="zh-CN"/>
              </w:rPr>
            </w:pPr>
          </w:p>
        </w:tc>
        <w:tc>
          <w:tcPr>
            <w:tcW w:w="4864" w:type="dxa"/>
            <w:tcBorders>
              <w:top w:val="nil"/>
              <w:bottom w:val="nil"/>
            </w:tcBorders>
          </w:tcPr>
          <w:p w14:paraId="45360F8A">
            <w:pPr>
              <w:pStyle w:val="154"/>
              <w:spacing w:before="95" w:after="0" w:line="240" w:lineRule="auto"/>
              <w:rPr>
                <w:rFonts w:hint="default" w:ascii="Times New Roman" w:hAnsi="Times New Roman" w:cs="Times New Roman"/>
                <w:sz w:val="24"/>
                <w:szCs w:val="24"/>
              </w:rPr>
            </w:pPr>
          </w:p>
          <w:p w14:paraId="4489A7C2">
            <w:pPr>
              <w:pStyle w:val="154"/>
              <w:spacing w:after="0" w:line="240" w:lineRule="auto"/>
              <w:ind w:left="112"/>
              <w:rPr>
                <w:rFonts w:hint="default" w:ascii="Times New Roman" w:hAnsi="Times New Roman" w:cs="Times New Roman"/>
                <w:sz w:val="24"/>
                <w:szCs w:val="24"/>
              </w:rPr>
            </w:pPr>
            <w:r>
              <w:rPr>
                <w:rFonts w:hint="default" w:ascii="Times New Roman" w:hAnsi="Times New Roman" w:cs="Times New Roman"/>
                <w:sz w:val="24"/>
                <w:szCs w:val="24"/>
                <w:u w:val="single"/>
              </w:rPr>
              <w:t>Форма</w:t>
            </w:r>
            <w:r>
              <w:rPr>
                <w:rFonts w:hint="default" w:ascii="Times New Roman" w:hAnsi="Times New Roman" w:cs="Times New Roman"/>
                <w:spacing w:val="-8"/>
                <w:sz w:val="24"/>
                <w:szCs w:val="24"/>
                <w:u w:val="single"/>
              </w:rPr>
              <w:t xml:space="preserve"> </w:t>
            </w:r>
            <w:r>
              <w:rPr>
                <w:rFonts w:hint="default" w:ascii="Times New Roman" w:hAnsi="Times New Roman" w:cs="Times New Roman"/>
                <w:sz w:val="24"/>
                <w:szCs w:val="24"/>
                <w:u w:val="single"/>
              </w:rPr>
              <w:t>оценки</w:t>
            </w:r>
            <w:r>
              <w:rPr>
                <w:rFonts w:hint="default" w:ascii="Times New Roman" w:hAnsi="Times New Roman" w:cs="Times New Roman"/>
                <w:spacing w:val="-7"/>
                <w:sz w:val="24"/>
                <w:szCs w:val="24"/>
                <w:u w:val="single"/>
              </w:rPr>
              <w:t xml:space="preserve"> </w:t>
            </w:r>
            <w:r>
              <w:rPr>
                <w:rFonts w:hint="default" w:ascii="Times New Roman" w:hAnsi="Times New Roman" w:cs="Times New Roman"/>
                <w:sz w:val="24"/>
                <w:szCs w:val="24"/>
                <w:u w:val="single"/>
              </w:rPr>
              <w:t>результативности</w:t>
            </w:r>
            <w:r>
              <w:rPr>
                <w:rFonts w:hint="default" w:ascii="Times New Roman" w:hAnsi="Times New Roman" w:cs="Times New Roman"/>
                <w:spacing w:val="-6"/>
                <w:sz w:val="24"/>
                <w:szCs w:val="24"/>
                <w:u w:val="single"/>
              </w:rPr>
              <w:t xml:space="preserve"> </w:t>
            </w:r>
            <w:r>
              <w:rPr>
                <w:rFonts w:hint="default" w:ascii="Times New Roman" w:hAnsi="Times New Roman" w:cs="Times New Roman"/>
                <w:spacing w:val="-2"/>
                <w:sz w:val="24"/>
                <w:szCs w:val="24"/>
                <w:u w:val="single"/>
              </w:rPr>
              <w:t>обучения:</w:t>
            </w:r>
          </w:p>
        </w:tc>
      </w:tr>
      <w:tr w14:paraId="2A5A8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4" w:hRule="atLeast"/>
        </w:trPr>
        <w:tc>
          <w:tcPr>
            <w:tcW w:w="4610" w:type="dxa"/>
            <w:vMerge w:val="continue"/>
            <w:tcBorders>
              <w:top w:val="nil"/>
            </w:tcBorders>
          </w:tcPr>
          <w:p w14:paraId="1D694097">
            <w:pPr>
              <w:spacing w:after="0" w:line="240" w:lineRule="auto"/>
              <w:rPr>
                <w:rFonts w:hint="default" w:ascii="Times New Roman" w:hAnsi="Times New Roman" w:cs="Times New Roman" w:eastAsiaTheme="minorEastAsia"/>
                <w:sz w:val="24"/>
                <w:szCs w:val="24"/>
                <w:lang w:val="en-US" w:eastAsia="zh-CN"/>
              </w:rPr>
            </w:pPr>
          </w:p>
        </w:tc>
        <w:tc>
          <w:tcPr>
            <w:tcW w:w="4864" w:type="dxa"/>
            <w:tcBorders>
              <w:top w:val="nil"/>
            </w:tcBorders>
          </w:tcPr>
          <w:p w14:paraId="14ED7B4C">
            <w:pPr>
              <w:pStyle w:val="154"/>
              <w:spacing w:before="111" w:after="0" w:line="240" w:lineRule="auto"/>
              <w:ind w:left="163"/>
              <w:rPr>
                <w:rFonts w:hint="default" w:ascii="Times New Roman" w:hAnsi="Times New Roman" w:cs="Times New Roman"/>
                <w:sz w:val="24"/>
                <w:szCs w:val="24"/>
              </w:rPr>
            </w:pPr>
            <w:r>
              <w:rPr>
                <w:rFonts w:hint="default" w:ascii="Times New Roman" w:hAnsi="Times New Roman" w:cs="Times New Roman"/>
                <w:spacing w:val="-2"/>
                <w:sz w:val="24"/>
                <w:szCs w:val="24"/>
              </w:rPr>
              <w:t>экзамен</w:t>
            </w:r>
          </w:p>
        </w:tc>
      </w:tr>
    </w:tbl>
    <w:p w14:paraId="76AA40A0">
      <w:pPr>
        <w:spacing w:after="0"/>
        <w:rPr>
          <w:rFonts w:hint="default" w:ascii="Times New Roman" w:hAnsi="Times New Roman" w:cs="Times New Roman"/>
          <w:sz w:val="24"/>
          <w:szCs w:val="24"/>
        </w:rPr>
        <w:sectPr>
          <w:pgSz w:w="11910" w:h="16840"/>
          <w:pgMar w:top="1040" w:right="560" w:bottom="920" w:left="1200" w:header="0" w:footer="740" w:gutter="0"/>
          <w:cols w:space="720" w:num="1"/>
        </w:sectPr>
      </w:pPr>
    </w:p>
    <w:p w14:paraId="3BEED14C">
      <w:pPr>
        <w:spacing w:before="3" w:after="120"/>
        <w:rPr>
          <w:rFonts w:hint="default" w:ascii="Times New Roman" w:hAnsi="Times New Roman" w:cs="Times New Roman" w:eastAsiaTheme="minorEastAsia"/>
          <w:sz w:val="24"/>
          <w:szCs w:val="24"/>
          <w:lang w:val="en-US" w:eastAsia="zh-CN" w:bidi="ar-SA"/>
        </w:rPr>
      </w:pPr>
    </w:p>
    <w:tbl>
      <w:tblPr>
        <w:tblStyle w:val="12"/>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10"/>
        <w:gridCol w:w="4864"/>
      </w:tblGrid>
      <w:tr w14:paraId="08152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7" w:hRule="atLeast"/>
        </w:trPr>
        <w:tc>
          <w:tcPr>
            <w:tcW w:w="4610" w:type="dxa"/>
          </w:tcPr>
          <w:p w14:paraId="34F69F28">
            <w:pPr>
              <w:pStyle w:val="154"/>
              <w:spacing w:before="10" w:after="0" w:line="240" w:lineRule="auto"/>
              <w:ind w:left="111"/>
              <w:rPr>
                <w:rFonts w:hint="default" w:ascii="Times New Roman" w:hAnsi="Times New Roman" w:cs="Times New Roman"/>
                <w:sz w:val="24"/>
                <w:szCs w:val="24"/>
              </w:rPr>
            </w:pPr>
            <w:r>
              <w:rPr>
                <w:rFonts w:hint="default" w:ascii="Times New Roman" w:hAnsi="Times New Roman" w:cs="Times New Roman"/>
                <w:spacing w:val="-2"/>
                <w:sz w:val="24"/>
                <w:szCs w:val="24"/>
              </w:rPr>
              <w:t>правонарушения</w:t>
            </w:r>
          </w:p>
          <w:p w14:paraId="5066B9D3">
            <w:pPr>
              <w:pStyle w:val="154"/>
              <w:spacing w:before="35" w:after="0" w:line="268" w:lineRule="auto"/>
              <w:ind w:left="111" w:right="44" w:firstLine="140"/>
              <w:jc w:val="both"/>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 xml:space="preserve">способен осуществлять предупреждение правонарушений, выявлять и устранять причины и условия, способствующие их </w:t>
            </w:r>
            <w:r>
              <w:rPr>
                <w:rFonts w:hint="default" w:ascii="Times New Roman" w:hAnsi="Times New Roman" w:cs="Times New Roman"/>
                <w:spacing w:val="-2"/>
                <w:sz w:val="24"/>
                <w:szCs w:val="24"/>
              </w:rPr>
              <w:t>совершению</w:t>
            </w:r>
          </w:p>
          <w:p w14:paraId="44C4EF6B">
            <w:pPr>
              <w:pStyle w:val="154"/>
              <w:tabs>
                <w:tab w:val="left" w:pos="713"/>
              </w:tabs>
              <w:spacing w:before="3" w:after="0" w:line="259" w:lineRule="auto"/>
              <w:ind w:left="111" w:right="90"/>
              <w:jc w:val="both"/>
              <w:rPr>
                <w:rFonts w:hint="default" w:ascii="Times New Roman" w:hAnsi="Times New Roman" w:cs="Times New Roman"/>
                <w:sz w:val="24"/>
                <w:szCs w:val="24"/>
              </w:rPr>
            </w:pPr>
            <w:r>
              <w:rPr>
                <w:rFonts w:hint="default" w:ascii="Times New Roman" w:hAnsi="Times New Roman" w:cs="Times New Roman"/>
                <w:spacing w:val="-10"/>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способен правильно и полно отражать результаты профессиональной деятельности в юридической и иной документации</w:t>
            </w:r>
          </w:p>
        </w:tc>
        <w:tc>
          <w:tcPr>
            <w:tcW w:w="4864" w:type="dxa"/>
          </w:tcPr>
          <w:p w14:paraId="5D863F67">
            <w:pPr>
              <w:pStyle w:val="154"/>
              <w:spacing w:after="0" w:line="240" w:lineRule="auto"/>
              <w:rPr>
                <w:rFonts w:hint="default" w:ascii="Times New Roman" w:hAnsi="Times New Roman" w:cs="Times New Roman"/>
                <w:sz w:val="24"/>
                <w:szCs w:val="24"/>
              </w:rPr>
            </w:pPr>
          </w:p>
        </w:tc>
      </w:tr>
      <w:tr w14:paraId="39D70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9474" w:type="dxa"/>
            <w:gridSpan w:val="2"/>
          </w:tcPr>
          <w:p w14:paraId="11FE4E5B">
            <w:pPr>
              <w:pStyle w:val="154"/>
              <w:spacing w:before="10" w:after="0" w:line="240" w:lineRule="auto"/>
              <w:ind w:left="348"/>
              <w:rPr>
                <w:rFonts w:hint="default" w:ascii="Times New Roman" w:hAnsi="Times New Roman" w:cs="Times New Roman"/>
                <w:sz w:val="24"/>
                <w:szCs w:val="24"/>
              </w:rPr>
            </w:pPr>
            <w:r>
              <w:rPr>
                <w:rFonts w:hint="default" w:ascii="Times New Roman" w:hAnsi="Times New Roman" w:cs="Times New Roman"/>
                <w:sz w:val="24"/>
                <w:szCs w:val="24"/>
              </w:rPr>
              <w:t>Форма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контроля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может</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быть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проведена: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устно,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письменно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форме</w:t>
            </w:r>
            <w:r>
              <w:rPr>
                <w:rFonts w:hint="default" w:ascii="Times New Roman" w:hAnsi="Times New Roman" w:cs="Times New Roman"/>
                <w:spacing w:val="-2"/>
                <w:sz w:val="24"/>
                <w:szCs w:val="24"/>
              </w:rPr>
              <w:t xml:space="preserve"> тестирования</w:t>
            </w:r>
          </w:p>
        </w:tc>
      </w:tr>
    </w:tbl>
    <w:p w14:paraId="6F5CDBE6">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eastAsiaTheme="minorEastAsia"/>
          <w:b w:val="0"/>
          <w:bCs/>
          <w:sz w:val="24"/>
          <w:szCs w:val="24"/>
          <w:lang w:val="en-US" w:eastAsia="zh-CN"/>
        </w:rPr>
      </w:pPr>
    </w:p>
    <w:p w14:paraId="58882911">
      <w:pPr>
        <w:keepNext w:val="0"/>
        <w:keepLines w:val="0"/>
        <w:pageBreakBefore w:val="0"/>
        <w:widowControl/>
        <w:kinsoku/>
        <w:wordWrap/>
        <w:overflowPunct/>
        <w:topLinePunct w:val="0"/>
        <w:autoSpaceDE/>
        <w:autoSpaceDN/>
        <w:bidi w:val="0"/>
        <w:adjustRightInd/>
        <w:snapToGrid/>
        <w:spacing w:after="0" w:line="276" w:lineRule="auto"/>
        <w:ind w:firstLine="300" w:firstLineChars="125"/>
        <w:contextualSpacing/>
        <w:jc w:val="both"/>
        <w:textAlignment w:val="auto"/>
        <w:rPr>
          <w:rFonts w:hint="default" w:ascii="Times New Roman" w:hAnsi="Times New Roman"/>
          <w:b w:val="0"/>
          <w:bCs/>
          <w:sz w:val="24"/>
          <w:szCs w:val="24"/>
        </w:rPr>
        <w:sectPr>
          <w:pgSz w:w="11910" w:h="16840"/>
          <w:pgMar w:top="1040" w:right="560" w:bottom="920" w:left="1200" w:header="0" w:footer="740" w:gutter="0"/>
          <w:cols w:space="720" w:num="1"/>
        </w:sectPr>
      </w:pPr>
    </w:p>
    <w:p w14:paraId="019B0FB0">
      <w:pPr>
        <w:spacing w:after="0" w:line="240" w:lineRule="auto"/>
        <w:rPr>
          <w:rFonts w:eastAsiaTheme="minorEastAsia"/>
          <w:sz w:val="20"/>
          <w:szCs w:val="20"/>
          <w:lang w:val="en-US" w:eastAsia="zh-CN"/>
        </w:rPr>
      </w:pPr>
      <w:bookmarkStart w:id="5" w:name="_bookmark3"/>
      <w:bookmarkEnd w:id="5"/>
    </w:p>
    <w:p w14:paraId="4AC04646">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Комитет образования, науки и молодежной политики Волгоградской области</w:t>
      </w:r>
    </w:p>
    <w:p w14:paraId="62541A31">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 xml:space="preserve">Государственное автономное </w:t>
      </w:r>
    </w:p>
    <w:p w14:paraId="2A26EE11">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профессиональное образовательное учреждение</w:t>
      </w:r>
    </w:p>
    <w:p w14:paraId="3262C174">
      <w:pPr>
        <w:tabs>
          <w:tab w:val="center" w:pos="4677"/>
          <w:tab w:val="right" w:pos="9355"/>
        </w:tabs>
        <w:spacing w:after="0" w:line="240" w:lineRule="auto"/>
        <w:jc w:val="center"/>
        <w:rPr>
          <w:rFonts w:ascii="Times New Roman" w:hAnsi="Times New Roman" w:eastAsia="Times New Roman" w:cs="Times New Roman"/>
          <w:sz w:val="24"/>
          <w:szCs w:val="24"/>
          <w:lang w:eastAsia="en-US" w:bidi="en-US"/>
        </w:rPr>
      </w:pPr>
      <w:r>
        <w:rPr>
          <w:rFonts w:ascii="Times New Roman" w:hAnsi="Times New Roman" w:eastAsia="Times New Roman" w:cs="Times New Roman"/>
          <w:sz w:val="24"/>
          <w:szCs w:val="24"/>
          <w:lang w:eastAsia="en-US" w:bidi="en-US"/>
        </w:rPr>
        <w:t>«ВОЛГОГРАДСКИЙ СОЦИАЛЬНО-ПЕДАГОГИЧЕСКИЙ КОЛЛЕДЖ»</w:t>
      </w:r>
    </w:p>
    <w:p w14:paraId="530A6339">
      <w:pPr>
        <w:spacing w:after="200" w:line="276"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(ГАПОУ «ВСПК»)</w:t>
      </w:r>
    </w:p>
    <w:p w14:paraId="5EF7FE41">
      <w:pPr>
        <w:spacing w:after="200" w:line="276" w:lineRule="auto"/>
        <w:jc w:val="center"/>
        <w:rPr>
          <w:rFonts w:ascii="Times New Roman" w:hAnsi="Times New Roman" w:eastAsia="Times New Roman" w:cs="Times New Roman"/>
          <w:sz w:val="24"/>
          <w:szCs w:val="24"/>
          <w:lang w:eastAsia="ru-RU"/>
        </w:rPr>
      </w:pPr>
    </w:p>
    <w:p w14:paraId="31A4ABCD">
      <w:pPr>
        <w:spacing w:after="200" w:line="276" w:lineRule="auto"/>
        <w:jc w:val="center"/>
        <w:rPr>
          <w:rFonts w:ascii="Times New Roman" w:hAnsi="Times New Roman" w:eastAsia="Times New Roman" w:cs="Times New Roman"/>
          <w:sz w:val="24"/>
          <w:szCs w:val="24"/>
          <w:lang w:eastAsia="ru-RU"/>
        </w:rPr>
      </w:pPr>
    </w:p>
    <w:tbl>
      <w:tblPr>
        <w:tblStyle w:val="12"/>
        <w:tblW w:w="0" w:type="auto"/>
        <w:tblInd w:w="5637" w:type="dxa"/>
        <w:tblLayout w:type="autofit"/>
        <w:tblCellMar>
          <w:top w:w="0" w:type="dxa"/>
          <w:left w:w="108" w:type="dxa"/>
          <w:bottom w:w="0" w:type="dxa"/>
          <w:right w:w="108" w:type="dxa"/>
        </w:tblCellMar>
      </w:tblPr>
      <w:tblGrid>
        <w:gridCol w:w="3934"/>
      </w:tblGrid>
      <w:tr w14:paraId="43CC2F00">
        <w:tblPrEx>
          <w:tblCellMar>
            <w:top w:w="0" w:type="dxa"/>
            <w:left w:w="108" w:type="dxa"/>
            <w:bottom w:w="0" w:type="dxa"/>
            <w:right w:w="108" w:type="dxa"/>
          </w:tblCellMar>
        </w:tblPrEx>
        <w:tc>
          <w:tcPr>
            <w:tcW w:w="3934" w:type="dxa"/>
            <w:shd w:val="clear" w:color="auto" w:fill="auto"/>
          </w:tcPr>
          <w:p w14:paraId="49DFF66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УТВЕРЖДАЮ</w:t>
            </w:r>
          </w:p>
          <w:p w14:paraId="2EEF8F2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Директор ГАПОУ «ВСПК»</w:t>
            </w:r>
          </w:p>
          <w:p w14:paraId="2190E21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 А.С. Калинин</w:t>
            </w:r>
          </w:p>
          <w:p w14:paraId="03C1325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 ______________ 2024 г.</w:t>
            </w:r>
          </w:p>
        </w:tc>
      </w:tr>
    </w:tbl>
    <w:p w14:paraId="19647B90">
      <w:pPr>
        <w:spacing w:after="200" w:line="276" w:lineRule="auto"/>
        <w:jc w:val="center"/>
        <w:rPr>
          <w:rFonts w:ascii="Times New Roman" w:hAnsi="Times New Roman" w:eastAsia="Times New Roman" w:cs="Times New Roman"/>
          <w:sz w:val="24"/>
          <w:szCs w:val="24"/>
          <w:lang w:eastAsia="ru-RU"/>
        </w:rPr>
      </w:pPr>
    </w:p>
    <w:p w14:paraId="07E23567">
      <w:pPr>
        <w:spacing w:after="200" w:line="276" w:lineRule="auto"/>
        <w:jc w:val="center"/>
        <w:rPr>
          <w:rFonts w:ascii="Times New Roman" w:hAnsi="Times New Roman" w:eastAsia="Times New Roman" w:cs="Times New Roman"/>
          <w:sz w:val="24"/>
          <w:szCs w:val="24"/>
          <w:lang w:eastAsia="ru-RU"/>
        </w:rPr>
      </w:pPr>
    </w:p>
    <w:p w14:paraId="03DD7409">
      <w:pPr>
        <w:spacing w:after="200" w:line="276" w:lineRule="auto"/>
        <w:jc w:val="center"/>
        <w:rPr>
          <w:rFonts w:ascii="Times New Roman" w:hAnsi="Times New Roman" w:eastAsia="Times New Roman" w:cs="Times New Roman"/>
          <w:sz w:val="24"/>
          <w:szCs w:val="24"/>
          <w:lang w:eastAsia="ru-RU"/>
        </w:rPr>
      </w:pPr>
    </w:p>
    <w:p w14:paraId="551F8BB3">
      <w:pPr>
        <w:spacing w:after="200" w:line="276" w:lineRule="auto"/>
        <w:jc w:val="center"/>
        <w:rPr>
          <w:rFonts w:ascii="Times New Roman" w:hAnsi="Times New Roman" w:eastAsia="Times New Roman" w:cs="Times New Roman"/>
          <w:sz w:val="24"/>
          <w:szCs w:val="24"/>
          <w:lang w:eastAsia="ru-RU"/>
        </w:rPr>
      </w:pPr>
    </w:p>
    <w:p w14:paraId="5E010CE7">
      <w:pPr>
        <w:spacing w:after="200" w:line="276" w:lineRule="auto"/>
        <w:jc w:val="center"/>
        <w:rPr>
          <w:rFonts w:ascii="Times New Roman" w:hAnsi="Times New Roman" w:eastAsia="Times New Roman" w:cs="Times New Roman"/>
          <w:sz w:val="24"/>
          <w:szCs w:val="24"/>
          <w:lang w:eastAsia="ru-RU"/>
        </w:rPr>
      </w:pPr>
    </w:p>
    <w:p w14:paraId="5F189529">
      <w:pPr>
        <w:spacing w:after="20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РАБОЧАЯ ПРОГРАММА ПРОФЕССИОНАЛЬНОГО МОДУЛЯ</w:t>
      </w:r>
    </w:p>
    <w:p w14:paraId="2269BBD8">
      <w:pPr>
        <w:spacing w:after="0" w:line="240" w:lineRule="auto"/>
        <w:jc w:val="center"/>
        <w:rPr>
          <w:rFonts w:ascii="Times New Roman" w:hAnsi="Times New Roman" w:eastAsia="Times New Roman" w:cs="Times New Roman"/>
          <w:b/>
          <w:bCs/>
          <w:kern w:val="32"/>
          <w:sz w:val="28"/>
          <w:szCs w:val="28"/>
          <w:lang w:eastAsia="ru-RU"/>
        </w:rPr>
      </w:pPr>
      <w:r>
        <w:rPr>
          <w:rFonts w:ascii="Times New Roman" w:hAnsi="Times New Roman" w:eastAsia="Times New Roman" w:cs="Times New Roman"/>
          <w:b/>
          <w:sz w:val="28"/>
          <w:szCs w:val="28"/>
          <w:lang w:eastAsia="ru-RU"/>
        </w:rPr>
        <w:t xml:space="preserve">ПМ.03 </w:t>
      </w:r>
      <w:r>
        <w:rPr>
          <w:rFonts w:ascii="Times New Roman" w:hAnsi="Times New Roman" w:eastAsia="Times New Roman" w:cs="Times New Roman"/>
          <w:b/>
          <w:bCs/>
          <w:kern w:val="32"/>
          <w:sz w:val="28"/>
          <w:szCs w:val="28"/>
          <w:lang w:eastAsia="ru-RU"/>
        </w:rPr>
        <w:t>Обеспечение реализации прав граждан</w:t>
      </w:r>
    </w:p>
    <w:p w14:paraId="6AE7272B">
      <w:pPr>
        <w:spacing w:after="0" w:line="240"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bCs/>
          <w:kern w:val="32"/>
          <w:sz w:val="28"/>
          <w:szCs w:val="28"/>
          <w:lang w:eastAsia="ru-RU"/>
        </w:rPr>
        <w:t>в сфере пенсионного обеспечения и социальной защиты</w:t>
      </w:r>
    </w:p>
    <w:p w14:paraId="1213F734">
      <w:pPr>
        <w:spacing w:after="200" w:line="276" w:lineRule="auto"/>
        <w:jc w:val="center"/>
        <w:rPr>
          <w:rFonts w:ascii="Times New Roman" w:hAnsi="Times New Roman" w:eastAsia="Times New Roman" w:cs="Times New Roman"/>
          <w:sz w:val="24"/>
          <w:szCs w:val="24"/>
          <w:lang w:eastAsia="ru-RU"/>
        </w:rPr>
      </w:pPr>
    </w:p>
    <w:p w14:paraId="69ABDCA8">
      <w:pPr>
        <w:spacing w:after="200" w:line="276" w:lineRule="auto"/>
        <w:jc w:val="center"/>
        <w:rPr>
          <w:rFonts w:ascii="Times New Roman" w:hAnsi="Times New Roman" w:eastAsia="Times New Roman" w:cs="Times New Roman"/>
          <w:sz w:val="24"/>
          <w:szCs w:val="24"/>
          <w:lang w:eastAsia="ru-RU"/>
        </w:rPr>
      </w:pPr>
    </w:p>
    <w:p w14:paraId="3ACDD7BB">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Специальность среднего профессионального образования</w:t>
      </w:r>
    </w:p>
    <w:p w14:paraId="6041DE44">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40.02.04 Юриспруденция</w:t>
      </w:r>
    </w:p>
    <w:p w14:paraId="10F1D52B">
      <w:pPr>
        <w:spacing w:after="200" w:line="276" w:lineRule="auto"/>
        <w:jc w:val="center"/>
        <w:rPr>
          <w:rFonts w:ascii="Times New Roman" w:hAnsi="Times New Roman" w:eastAsia="Times New Roman" w:cs="Times New Roman"/>
          <w:sz w:val="24"/>
          <w:szCs w:val="24"/>
          <w:lang w:eastAsia="ru-RU"/>
        </w:rPr>
      </w:pPr>
    </w:p>
    <w:p w14:paraId="74A1A66C">
      <w:pPr>
        <w:spacing w:after="200" w:line="276" w:lineRule="auto"/>
        <w:jc w:val="center"/>
        <w:rPr>
          <w:rFonts w:ascii="Times New Roman" w:hAnsi="Times New Roman" w:eastAsia="Times New Roman" w:cs="Times New Roman"/>
          <w:color w:val="FF0000"/>
          <w:sz w:val="24"/>
          <w:szCs w:val="24"/>
          <w:lang w:eastAsia="ru-RU"/>
        </w:rPr>
      </w:pPr>
    </w:p>
    <w:p w14:paraId="1F0E3837">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Форма обучения </w:t>
      </w:r>
    </w:p>
    <w:p w14:paraId="135C99CE">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Очная, заочная</w:t>
      </w:r>
    </w:p>
    <w:p w14:paraId="35258A48">
      <w:pPr>
        <w:spacing w:after="200" w:line="276" w:lineRule="auto"/>
        <w:jc w:val="center"/>
        <w:rPr>
          <w:rFonts w:ascii="Times New Roman" w:hAnsi="Times New Roman" w:eastAsia="Times New Roman" w:cs="Times New Roman"/>
          <w:sz w:val="24"/>
          <w:szCs w:val="24"/>
          <w:lang w:eastAsia="ru-RU"/>
        </w:rPr>
      </w:pPr>
    </w:p>
    <w:p w14:paraId="6351E2AF">
      <w:pPr>
        <w:spacing w:after="200" w:line="276" w:lineRule="auto"/>
        <w:jc w:val="center"/>
        <w:rPr>
          <w:rFonts w:ascii="Times New Roman" w:hAnsi="Times New Roman" w:eastAsia="Times New Roman" w:cs="Times New Roman"/>
          <w:sz w:val="24"/>
          <w:szCs w:val="24"/>
          <w:lang w:eastAsia="ru-RU"/>
        </w:rPr>
      </w:pPr>
    </w:p>
    <w:p w14:paraId="50EA8567">
      <w:pPr>
        <w:spacing w:after="200" w:line="276" w:lineRule="auto"/>
        <w:jc w:val="center"/>
        <w:rPr>
          <w:rFonts w:ascii="Times New Roman" w:hAnsi="Times New Roman" w:eastAsia="Times New Roman" w:cs="Times New Roman"/>
          <w:sz w:val="24"/>
          <w:szCs w:val="24"/>
          <w:lang w:eastAsia="ru-RU"/>
        </w:rPr>
      </w:pPr>
    </w:p>
    <w:p w14:paraId="37C57AC1">
      <w:pPr>
        <w:spacing w:after="200" w:line="276" w:lineRule="auto"/>
        <w:jc w:val="center"/>
        <w:rPr>
          <w:rFonts w:ascii="Times New Roman" w:hAnsi="Times New Roman" w:eastAsia="Times New Roman" w:cs="Times New Roman"/>
          <w:sz w:val="24"/>
          <w:szCs w:val="24"/>
          <w:lang w:eastAsia="ru-RU"/>
        </w:rPr>
      </w:pPr>
    </w:p>
    <w:p w14:paraId="6FA69419">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Волгоград 2024</w:t>
      </w:r>
    </w:p>
    <w:p w14:paraId="2E9F4BEF">
      <w:pPr>
        <w:spacing w:after="20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p>
    <w:p w14:paraId="2D0B1042">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40.02.04 Юриспруденция, утвержденного приказом Министерства просвещения Российской Федерации от 27 октября 2023 г. № 798; примерной образовательной программы среднего профессионального образования по специальности 40.02.04 Юриспруденция (квалификация «Юрист»).</w:t>
      </w:r>
    </w:p>
    <w:p w14:paraId="3A9E4E2D">
      <w:pPr>
        <w:spacing w:after="200" w:line="276" w:lineRule="auto"/>
        <w:jc w:val="both"/>
        <w:rPr>
          <w:rFonts w:ascii="Times New Roman" w:hAnsi="Times New Roman" w:eastAsia="Times New Roman" w:cs="Times New Roman"/>
          <w:sz w:val="24"/>
          <w:szCs w:val="24"/>
          <w:lang w:eastAsia="ru-RU"/>
        </w:rPr>
      </w:pPr>
    </w:p>
    <w:p w14:paraId="12AFB3FF">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Авторы рабочей программы профессионального модуля:</w:t>
      </w:r>
    </w:p>
    <w:p w14:paraId="5238DD7D">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Вороная М.И</w:t>
      </w:r>
      <w:r>
        <w:rPr>
          <w:rFonts w:ascii="Times New Roman" w:hAnsi="Times New Roman" w:eastAsia="Times New Roman" w:cs="Times New Roman"/>
          <w:sz w:val="24"/>
          <w:szCs w:val="24"/>
          <w:lang w:eastAsia="ru-RU"/>
        </w:rPr>
        <w:t>., преподаватель кафедры правовых и социально-экономических дисциплин,  ГАПОУ «ВСПК»</w:t>
      </w:r>
    </w:p>
    <w:p w14:paraId="3A7705AA">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Калачева О.Н</w:t>
      </w:r>
      <w:r>
        <w:rPr>
          <w:rFonts w:ascii="Times New Roman" w:hAnsi="Times New Roman" w:eastAsia="Times New Roman" w:cs="Times New Roman"/>
          <w:sz w:val="24"/>
          <w:szCs w:val="24"/>
          <w:lang w:eastAsia="ru-RU"/>
        </w:rPr>
        <w:t>., преподаватель кафедры педагогики и психологии,  ГАПОУ «ВСПК»</w:t>
      </w:r>
    </w:p>
    <w:p w14:paraId="6E804668">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w:t>
      </w:r>
      <w:r>
        <w:rPr>
          <w:rFonts w:ascii="Times New Roman" w:hAnsi="Times New Roman" w:eastAsia="Times New Roman" w:cs="Times New Roman"/>
          <w:b/>
          <w:sz w:val="24"/>
          <w:szCs w:val="24"/>
          <w:lang w:eastAsia="ru-RU"/>
        </w:rPr>
        <w:t>рассмотрена</w:t>
      </w:r>
      <w:r>
        <w:rPr>
          <w:rFonts w:ascii="Times New Roman" w:hAnsi="Times New Roman" w:eastAsia="Times New Roman" w:cs="Times New Roman"/>
          <w:sz w:val="24"/>
          <w:szCs w:val="24"/>
          <w:lang w:eastAsia="ru-RU"/>
        </w:rPr>
        <w:t xml:space="preserve"> на заседании кафедры правовых и социально-экономических дисциплин</w:t>
      </w:r>
    </w:p>
    <w:p w14:paraId="42D58689">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Протокол заседания кафедры от «06» июня 2024 г. №7</w:t>
      </w:r>
    </w:p>
    <w:p w14:paraId="0DB6338B">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Заведующий кафедрой правовых и социально-экономических дисциплин</w:t>
      </w:r>
    </w:p>
    <w:p w14:paraId="28B12B80">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 /Денисова Н.В./</w:t>
      </w:r>
    </w:p>
    <w:p w14:paraId="3A3C7A54">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w:t>
      </w:r>
      <w:r>
        <w:rPr>
          <w:rFonts w:ascii="Times New Roman" w:hAnsi="Times New Roman" w:eastAsia="Times New Roman" w:cs="Times New Roman"/>
          <w:b/>
          <w:sz w:val="24"/>
          <w:szCs w:val="24"/>
          <w:lang w:eastAsia="ru-RU"/>
        </w:rPr>
        <w:t>одобрена</w:t>
      </w:r>
      <w:r>
        <w:rPr>
          <w:rFonts w:ascii="Times New Roman" w:hAnsi="Times New Roman" w:eastAsia="Times New Roman" w:cs="Times New Roman"/>
          <w:sz w:val="24"/>
          <w:szCs w:val="24"/>
          <w:lang w:eastAsia="ru-RU"/>
        </w:rPr>
        <w:t xml:space="preserve"> на заседании научно-методического совета</w:t>
      </w:r>
    </w:p>
    <w:p w14:paraId="556FDEB0">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Протокол заседания научно-методического совета №7 от «18» июня 2024 г.</w:t>
      </w:r>
    </w:p>
    <w:p w14:paraId="5630BA2C">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Заместитель директора по учебно-воспитательной работе</w:t>
      </w:r>
    </w:p>
    <w:p w14:paraId="4E699587">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 /Герасименко С.В./</w:t>
      </w:r>
    </w:p>
    <w:p w14:paraId="093D8A3C">
      <w:pPr>
        <w:spacing w:after="20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СОГЛАСОВАНО:</w:t>
      </w:r>
    </w:p>
    <w:p w14:paraId="4ED5AD31">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Работодатель:</w:t>
      </w:r>
    </w:p>
    <w:p w14:paraId="5DAFA7DC">
      <w:pPr>
        <w:spacing w:after="200" w:line="276" w:lineRule="auto"/>
        <w:jc w:val="both"/>
        <w:rPr>
          <w:rFonts w:ascii="Times New Roman" w:hAnsi="Times New Roman" w:eastAsia="Times New Roman" w:cs="Times New Roman"/>
          <w:color w:val="FF0000"/>
          <w:sz w:val="24"/>
          <w:szCs w:val="24"/>
          <w:lang w:eastAsia="ru-RU"/>
        </w:rPr>
      </w:pPr>
      <w:r>
        <w:rPr>
          <w:rFonts w:ascii="Times New Roman" w:hAnsi="Times New Roman" w:eastAsia="Times New Roman" w:cs="Times New Roman"/>
          <w:color w:val="FF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14:paraId="2EB9313E">
      <w:pPr>
        <w:spacing w:after="20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 / </w:t>
      </w:r>
      <w:r>
        <w:rPr>
          <w:rFonts w:ascii="Times New Roman" w:hAnsi="Times New Roman" w:eastAsia="Times New Roman" w:cs="Times New Roman"/>
          <w:color w:val="FF0000"/>
          <w:sz w:val="24"/>
          <w:szCs w:val="24"/>
          <w:lang w:eastAsia="ru-RU"/>
        </w:rPr>
        <w:t>_____________________</w:t>
      </w:r>
      <w:r>
        <w:rPr>
          <w:rFonts w:ascii="Times New Roman" w:hAnsi="Times New Roman" w:eastAsia="Times New Roman" w:cs="Times New Roman"/>
          <w:sz w:val="24"/>
          <w:szCs w:val="24"/>
          <w:lang w:eastAsia="ru-RU"/>
        </w:rPr>
        <w:t>./</w:t>
      </w:r>
    </w:p>
    <w:p w14:paraId="028063EF">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 _____________ 2024 г.</w:t>
      </w:r>
    </w:p>
    <w:p w14:paraId="1AFC51ED">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М.П.</w:t>
      </w:r>
    </w:p>
    <w:p w14:paraId="38F901D4">
      <w:pPr>
        <w:spacing w:before="120" w:after="0" w:line="240" w:lineRule="auto"/>
        <w:ind w:left="0" w:firstLine="708"/>
        <w:jc w:val="center"/>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lang w:val="ru-RU" w:eastAsia="ru-RU" w:bidi="ar-SA"/>
        </w:rPr>
        <w:br w:type="page"/>
      </w:r>
      <w:r>
        <w:rPr>
          <w:rFonts w:ascii="Times New Roman" w:hAnsi="Times New Roman" w:eastAsia="Times New Roman" w:cs="Times New Roman"/>
          <w:b/>
          <w:sz w:val="24"/>
          <w:szCs w:val="24"/>
          <w:lang w:val="ru-RU" w:eastAsia="ru-RU" w:bidi="ar-SA"/>
        </w:rPr>
        <w:t>СОДЕРЖАНИЕ</w:t>
      </w:r>
    </w:p>
    <w:p w14:paraId="64166815">
      <w:pPr>
        <w:spacing w:before="120" w:after="0" w:line="240" w:lineRule="auto"/>
        <w:ind w:left="0" w:firstLine="708"/>
        <w:jc w:val="center"/>
        <w:rPr>
          <w:rFonts w:ascii="Times New Roman" w:hAnsi="Times New Roman" w:eastAsia="Times New Roman" w:cs="Times New Roman"/>
          <w:b/>
          <w:sz w:val="24"/>
          <w:szCs w:val="24"/>
          <w:lang w:val="ru-RU" w:eastAsia="ru-RU" w:bidi="ar-SA"/>
        </w:rPr>
      </w:pPr>
    </w:p>
    <w:tbl>
      <w:tblPr>
        <w:tblStyle w:val="1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7"/>
        <w:gridCol w:w="7655"/>
        <w:gridCol w:w="1099"/>
      </w:tblGrid>
      <w:tr w14:paraId="1F99C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72AC8887">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1.</w:t>
            </w:r>
          </w:p>
        </w:tc>
        <w:tc>
          <w:tcPr>
            <w:tcW w:w="7655" w:type="dxa"/>
          </w:tcPr>
          <w:p w14:paraId="317FD5E8">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 xml:space="preserve">Общая характеристика рабочей программы профессионального модуля </w:t>
            </w:r>
          </w:p>
        </w:tc>
        <w:tc>
          <w:tcPr>
            <w:tcW w:w="1099" w:type="dxa"/>
          </w:tcPr>
          <w:p w14:paraId="526AEEC9">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w:t>
            </w:r>
          </w:p>
        </w:tc>
      </w:tr>
      <w:tr w14:paraId="19D54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1C3AAC1A">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0549AED7">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1.1 Цель и планируемые результаты освоения профессионального модуля </w:t>
            </w:r>
          </w:p>
        </w:tc>
        <w:tc>
          <w:tcPr>
            <w:tcW w:w="1099" w:type="dxa"/>
          </w:tcPr>
          <w:p w14:paraId="2BC67D66">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w:t>
            </w:r>
          </w:p>
        </w:tc>
      </w:tr>
      <w:tr w14:paraId="72B8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7AD9150A">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057A1B85">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1.2 Количество часов, отводимое на освоение профессионального модуля</w:t>
            </w:r>
          </w:p>
        </w:tc>
        <w:tc>
          <w:tcPr>
            <w:tcW w:w="1099" w:type="dxa"/>
          </w:tcPr>
          <w:p w14:paraId="53213B16">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5</w:t>
            </w:r>
          </w:p>
        </w:tc>
      </w:tr>
      <w:tr w14:paraId="790A0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18A498D4">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2.</w:t>
            </w:r>
          </w:p>
        </w:tc>
        <w:tc>
          <w:tcPr>
            <w:tcW w:w="7655" w:type="dxa"/>
          </w:tcPr>
          <w:p w14:paraId="31E2C195">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Структура и содержание профессионального модуля</w:t>
            </w:r>
          </w:p>
        </w:tc>
        <w:tc>
          <w:tcPr>
            <w:tcW w:w="1099" w:type="dxa"/>
          </w:tcPr>
          <w:p w14:paraId="663D166E">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6</w:t>
            </w:r>
          </w:p>
        </w:tc>
      </w:tr>
      <w:tr w14:paraId="6FAE8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817" w:type="dxa"/>
          </w:tcPr>
          <w:p w14:paraId="005D5853">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7EC3524B">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2.1 Структура профессионального модуля</w:t>
            </w:r>
          </w:p>
        </w:tc>
        <w:tc>
          <w:tcPr>
            <w:tcW w:w="1099" w:type="dxa"/>
          </w:tcPr>
          <w:p w14:paraId="60D85B93">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6</w:t>
            </w:r>
          </w:p>
        </w:tc>
      </w:tr>
      <w:tr w14:paraId="3042B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45C6B3D">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1D3DE03F">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2.2 Тематический план и содержание профессионального модуля</w:t>
            </w:r>
          </w:p>
        </w:tc>
        <w:tc>
          <w:tcPr>
            <w:tcW w:w="1099" w:type="dxa"/>
          </w:tcPr>
          <w:p w14:paraId="2C4264F8">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8</w:t>
            </w:r>
          </w:p>
        </w:tc>
      </w:tr>
      <w:tr w14:paraId="1881F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5AC3E59E">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3.</w:t>
            </w:r>
          </w:p>
        </w:tc>
        <w:tc>
          <w:tcPr>
            <w:tcW w:w="7655" w:type="dxa"/>
          </w:tcPr>
          <w:p w14:paraId="74CC7F47">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Условия реализации рабочей программы профессионального модуля</w:t>
            </w:r>
          </w:p>
        </w:tc>
        <w:tc>
          <w:tcPr>
            <w:tcW w:w="1099" w:type="dxa"/>
          </w:tcPr>
          <w:p w14:paraId="0059CC7B">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38</w:t>
            </w:r>
          </w:p>
        </w:tc>
      </w:tr>
      <w:tr w14:paraId="7F043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5F102E84">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0BB06A36">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3.1 Требования к материально-техническому обеспечению</w:t>
            </w:r>
          </w:p>
        </w:tc>
        <w:tc>
          <w:tcPr>
            <w:tcW w:w="1099" w:type="dxa"/>
          </w:tcPr>
          <w:p w14:paraId="715DDC8B">
            <w:pPr>
              <w:spacing w:before="120" w:after="120" w:line="276" w:lineRule="auto"/>
              <w:ind w:left="0"/>
              <w:jc w:val="center"/>
              <w:rPr>
                <w:rFonts w:ascii="Times New Roman" w:hAnsi="Times New Roman" w:eastAsia="Times New Roman" w:cs="Times New Roman"/>
                <w:sz w:val="28"/>
                <w:szCs w:val="28"/>
                <w:highlight w:val="yellow"/>
                <w:lang w:val="ru-RU" w:eastAsia="ru-RU" w:bidi="ar-SA"/>
              </w:rPr>
            </w:pPr>
            <w:r>
              <w:rPr>
                <w:rFonts w:ascii="Times New Roman" w:hAnsi="Times New Roman" w:eastAsia="Times New Roman" w:cs="Times New Roman"/>
                <w:sz w:val="28"/>
                <w:szCs w:val="28"/>
                <w:lang w:val="ru-RU" w:eastAsia="ru-RU" w:bidi="ar-SA"/>
              </w:rPr>
              <w:t>38</w:t>
            </w:r>
          </w:p>
        </w:tc>
      </w:tr>
      <w:tr w14:paraId="6136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20A8A73D">
            <w:pPr>
              <w:spacing w:before="120" w:after="120" w:line="360" w:lineRule="auto"/>
              <w:ind w:left="0"/>
              <w:jc w:val="center"/>
              <w:rPr>
                <w:rFonts w:ascii="Times New Roman" w:hAnsi="Times New Roman" w:eastAsia="Times New Roman" w:cs="Times New Roman"/>
                <w:sz w:val="28"/>
                <w:szCs w:val="28"/>
                <w:lang w:val="ru-RU" w:eastAsia="ru-RU" w:bidi="ar-SA"/>
              </w:rPr>
            </w:pPr>
          </w:p>
        </w:tc>
        <w:tc>
          <w:tcPr>
            <w:tcW w:w="7655" w:type="dxa"/>
          </w:tcPr>
          <w:p w14:paraId="6D104D6F">
            <w:pPr>
              <w:spacing w:after="0" w:line="276" w:lineRule="auto"/>
              <w:ind w:left="317" w:hanging="28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3.2 Информационное обеспечение реализации рабочей программы профессионального модуля</w:t>
            </w:r>
          </w:p>
        </w:tc>
        <w:tc>
          <w:tcPr>
            <w:tcW w:w="1099" w:type="dxa"/>
          </w:tcPr>
          <w:p w14:paraId="281610D7">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38</w:t>
            </w:r>
          </w:p>
        </w:tc>
      </w:tr>
      <w:tr w14:paraId="651F7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5A5FC5A">
            <w:pPr>
              <w:spacing w:before="120" w:after="120" w:line="360" w:lineRule="auto"/>
              <w:ind w:left="0"/>
              <w:jc w:val="center"/>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4.</w:t>
            </w:r>
          </w:p>
        </w:tc>
        <w:tc>
          <w:tcPr>
            <w:tcW w:w="7655" w:type="dxa"/>
          </w:tcPr>
          <w:p w14:paraId="3B6CB373">
            <w:pPr>
              <w:spacing w:before="120" w:after="120" w:line="276" w:lineRule="auto"/>
              <w:ind w:left="0"/>
              <w:rPr>
                <w:rFonts w:ascii="Times New Roman" w:hAnsi="Times New Roman" w:eastAsia="Times New Roman" w:cs="Times New Roman"/>
                <w:b/>
                <w:sz w:val="28"/>
                <w:szCs w:val="28"/>
                <w:lang w:val="ru-RU" w:eastAsia="ru-RU" w:bidi="ar-SA"/>
              </w:rPr>
            </w:pPr>
            <w:r>
              <w:rPr>
                <w:rFonts w:ascii="Times New Roman" w:hAnsi="Times New Roman" w:eastAsia="Times New Roman" w:cs="Times New Roman"/>
                <w:b/>
                <w:sz w:val="28"/>
                <w:szCs w:val="28"/>
                <w:lang w:val="ru-RU" w:eastAsia="ru-RU" w:bidi="ar-SA"/>
              </w:rPr>
              <w:t>Контроль и оценка результатов освоения профессионального модуля</w:t>
            </w:r>
          </w:p>
        </w:tc>
        <w:tc>
          <w:tcPr>
            <w:tcW w:w="1099" w:type="dxa"/>
          </w:tcPr>
          <w:p w14:paraId="4F9A266C">
            <w:pPr>
              <w:spacing w:before="120" w:after="120" w:line="276" w:lineRule="auto"/>
              <w:ind w:left="0"/>
              <w:jc w:val="center"/>
              <w:rPr>
                <w:rFonts w:ascii="Times New Roman" w:hAnsi="Times New Roman" w:eastAsia="Times New Roman" w:cs="Times New Roman"/>
                <w:sz w:val="28"/>
                <w:szCs w:val="28"/>
                <w:lang w:val="ru-RU" w:eastAsia="ru-RU" w:bidi="ar-SA"/>
              </w:rPr>
            </w:pPr>
            <w:r>
              <w:rPr>
                <w:rFonts w:ascii="Times New Roman" w:hAnsi="Times New Roman" w:eastAsia="Times New Roman" w:cs="Times New Roman"/>
                <w:sz w:val="28"/>
                <w:szCs w:val="28"/>
                <w:lang w:val="ru-RU" w:eastAsia="ru-RU" w:bidi="ar-SA"/>
              </w:rPr>
              <w:t>44</w:t>
            </w:r>
          </w:p>
        </w:tc>
      </w:tr>
    </w:tbl>
    <w:p w14:paraId="48FC5E98">
      <w:pPr>
        <w:spacing w:after="200" w:line="276" w:lineRule="auto"/>
        <w:rPr>
          <w:rFonts w:ascii="Times New Roman" w:hAnsi="Times New Roman" w:eastAsia="Times New Roman" w:cs="Times New Roman"/>
          <w:b/>
          <w:sz w:val="24"/>
          <w:szCs w:val="24"/>
          <w:lang w:eastAsia="ru-RU"/>
        </w:rPr>
      </w:pPr>
    </w:p>
    <w:p w14:paraId="3A5C57D7">
      <w:pPr>
        <w:spacing w:after="200" w:line="276" w:lineRule="auto"/>
        <w:jc w:val="both"/>
        <w:rPr>
          <w:rFonts w:ascii="Times New Roman" w:hAnsi="Times New Roman" w:eastAsia="Times New Roman" w:cs="Times New Roman"/>
          <w:b/>
          <w:sz w:val="24"/>
          <w:szCs w:val="24"/>
          <w:lang w:eastAsia="ru-RU"/>
        </w:rPr>
      </w:pPr>
    </w:p>
    <w:p w14:paraId="0E9DEB66">
      <w:pPr>
        <w:spacing w:after="20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p>
    <w:p w14:paraId="0D9A84C4">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 ОБЩАЯ ХАРАКТЕРИСТИКА РАБОЧЕЙ ПРОГРАММЫ</w:t>
      </w:r>
    </w:p>
    <w:p w14:paraId="071C4F1E">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ПРОФЕССИОНАЛЬНОГО МОДУЛЯ</w:t>
      </w:r>
    </w:p>
    <w:p w14:paraId="33AB8B25">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«ПМ.03 ОБЕСПЕЧЕНИЕ РЕАЛИЗАЦИИ ПРАВ ГРАЖДАН</w:t>
      </w:r>
    </w:p>
    <w:p w14:paraId="557BBC39">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 СФЕРЕ ПЕНСИОННОГО ОБЕСПЕЧЕНИЯ И СОЦИАЛЬНОЙ ЗАЩИТЫ»</w:t>
      </w:r>
    </w:p>
    <w:p w14:paraId="1292352A">
      <w:pPr>
        <w:spacing w:after="0" w:line="276" w:lineRule="auto"/>
        <w:rPr>
          <w:rFonts w:ascii="Times New Roman" w:hAnsi="Times New Roman" w:eastAsia="Times New Roman" w:cs="Times New Roman"/>
          <w:b/>
          <w:sz w:val="24"/>
          <w:szCs w:val="24"/>
          <w:lang w:eastAsia="ru-RU"/>
        </w:rPr>
      </w:pPr>
    </w:p>
    <w:p w14:paraId="24ECE94A">
      <w:pPr>
        <w:suppressAutoHyphens/>
        <w:spacing w:after="0" w:line="276" w:lineRule="auto"/>
        <w:ind w:firstLine="709"/>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1.1 Цель и планируемые результаты освоения профессионального модуля </w:t>
      </w:r>
    </w:p>
    <w:p w14:paraId="2932DF6A">
      <w:pPr>
        <w:suppressAutoHyphens/>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результате изучения профессионального модуля обучающихся должен освоить основной вид деятельности «Обеспечение реализации прав граждан в сфере пенсионного обеспечения и социальной защиты» и соответствующие ему общие компетенции, </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и профессиональные компетенции:</w:t>
      </w:r>
    </w:p>
    <w:p w14:paraId="5B52CA44">
      <w:pPr>
        <w:spacing w:after="0" w:line="276"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1.1.1 Перечень общих компетенций</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8382"/>
      </w:tblGrid>
      <w:tr w14:paraId="092B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4D9C260">
            <w:pPr>
              <w:spacing w:after="0" w:line="276" w:lineRule="auto"/>
              <w:jc w:val="center"/>
              <w:rPr>
                <w:rFonts w:ascii="Times New Roman" w:hAnsi="Times New Roman" w:eastAsia="Times New Roman" w:cs="Times New Roman"/>
                <w:b/>
                <w:bCs/>
                <w:iCs/>
                <w:sz w:val="24"/>
                <w:szCs w:val="24"/>
                <w:lang w:eastAsia="ru-RU"/>
              </w:rPr>
            </w:pPr>
            <w:bookmarkStart w:id="6" w:name="_Toc138663687"/>
            <w:r>
              <w:rPr>
                <w:rFonts w:ascii="Times New Roman" w:hAnsi="Times New Roman" w:eastAsia="Times New Roman" w:cs="Times New Roman"/>
                <w:b/>
                <w:bCs/>
                <w:sz w:val="24"/>
                <w:szCs w:val="24"/>
                <w:lang w:eastAsia="ru-RU"/>
              </w:rPr>
              <w:t>Код</w:t>
            </w:r>
            <w:bookmarkEnd w:id="6"/>
          </w:p>
        </w:tc>
        <w:tc>
          <w:tcPr>
            <w:tcW w:w="8953" w:type="dxa"/>
          </w:tcPr>
          <w:p w14:paraId="3CEFAE7F">
            <w:pPr>
              <w:spacing w:after="0" w:line="276" w:lineRule="auto"/>
              <w:jc w:val="center"/>
              <w:rPr>
                <w:rFonts w:ascii="Times New Roman" w:hAnsi="Times New Roman" w:eastAsia="Times New Roman" w:cs="Times New Roman"/>
                <w:b/>
                <w:bCs/>
                <w:iCs/>
                <w:sz w:val="24"/>
                <w:szCs w:val="24"/>
                <w:lang w:eastAsia="ru-RU"/>
              </w:rPr>
            </w:pPr>
            <w:bookmarkStart w:id="7" w:name="_Toc138663688"/>
            <w:r>
              <w:rPr>
                <w:rFonts w:ascii="Times New Roman" w:hAnsi="Times New Roman" w:eastAsia="Times New Roman" w:cs="Times New Roman"/>
                <w:b/>
                <w:bCs/>
                <w:sz w:val="24"/>
                <w:szCs w:val="24"/>
                <w:lang w:eastAsia="ru-RU"/>
              </w:rPr>
              <w:t>Наименование общих компетенций</w:t>
            </w:r>
            <w:bookmarkEnd w:id="7"/>
          </w:p>
        </w:tc>
      </w:tr>
      <w:tr w14:paraId="0161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42" w:type="dxa"/>
          </w:tcPr>
          <w:p w14:paraId="4BF03928">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01.</w:t>
            </w:r>
          </w:p>
        </w:tc>
        <w:tc>
          <w:tcPr>
            <w:tcW w:w="8953" w:type="dxa"/>
          </w:tcPr>
          <w:p w14:paraId="0C13D228">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r>
      <w:tr w14:paraId="093D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E39AA18">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02.</w:t>
            </w:r>
          </w:p>
        </w:tc>
        <w:tc>
          <w:tcPr>
            <w:tcW w:w="8953" w:type="dxa"/>
          </w:tcPr>
          <w:p w14:paraId="61E41F0D">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14:paraId="661B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F8CB1BF">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03.</w:t>
            </w:r>
          </w:p>
        </w:tc>
        <w:tc>
          <w:tcPr>
            <w:tcW w:w="8953" w:type="dxa"/>
          </w:tcPr>
          <w:p w14:paraId="36F39418">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и правовой грамотности в различных жизненных ситуациях.</w:t>
            </w:r>
          </w:p>
        </w:tc>
      </w:tr>
      <w:tr w14:paraId="318F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EC7725C">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04.</w:t>
            </w:r>
          </w:p>
        </w:tc>
        <w:tc>
          <w:tcPr>
            <w:tcW w:w="8953" w:type="dxa"/>
          </w:tcPr>
          <w:p w14:paraId="41835A3C">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Эффективно взаимодействовать и работать в коллективе и команде.</w:t>
            </w:r>
          </w:p>
        </w:tc>
      </w:tr>
      <w:tr w14:paraId="4A00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13AB7E1">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05.</w:t>
            </w:r>
          </w:p>
        </w:tc>
        <w:tc>
          <w:tcPr>
            <w:tcW w:w="8953" w:type="dxa"/>
          </w:tcPr>
          <w:p w14:paraId="620BAEAC">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14:paraId="45B06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8FA295A">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06.</w:t>
            </w:r>
          </w:p>
        </w:tc>
        <w:tc>
          <w:tcPr>
            <w:tcW w:w="8953" w:type="dxa"/>
          </w:tcPr>
          <w:p w14:paraId="3B323A17">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14:paraId="3716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D930A5D">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07.</w:t>
            </w:r>
          </w:p>
        </w:tc>
        <w:tc>
          <w:tcPr>
            <w:tcW w:w="8953" w:type="dxa"/>
          </w:tcPr>
          <w:p w14:paraId="7ACB88FA">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14:paraId="0F5E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42" w:type="dxa"/>
          </w:tcPr>
          <w:p w14:paraId="2DBCC3B0">
            <w:pPr>
              <w:spacing w:after="0" w:line="276" w:lineRule="auto"/>
              <w:rPr>
                <w:rFonts w:ascii="Times New Roman" w:hAnsi="Times New Roman" w:eastAsia="Times New Roman" w:cs="Times New Roman"/>
                <w:b/>
                <w:iCs/>
                <w:sz w:val="24"/>
                <w:szCs w:val="24"/>
                <w:lang w:eastAsia="ru-RU"/>
              </w:rPr>
            </w:pPr>
            <w:r>
              <w:rPr>
                <w:rFonts w:ascii="Times New Roman" w:hAnsi="Times New Roman" w:eastAsia="Times New Roman" w:cs="Times New Roman"/>
                <w:b/>
                <w:sz w:val="24"/>
                <w:szCs w:val="24"/>
                <w:lang w:eastAsia="ru-RU"/>
              </w:rPr>
              <w:t>ОК 09.</w:t>
            </w:r>
          </w:p>
        </w:tc>
        <w:tc>
          <w:tcPr>
            <w:tcW w:w="8953" w:type="dxa"/>
          </w:tcPr>
          <w:p w14:paraId="79165073">
            <w:pPr>
              <w:spacing w:after="0" w:line="276"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Пользоваться профессиональной документацией на государственном и иностранном языках.</w:t>
            </w:r>
          </w:p>
        </w:tc>
      </w:tr>
    </w:tbl>
    <w:p w14:paraId="1DCDCEC5">
      <w:pPr>
        <w:widowControl w:val="0"/>
        <w:spacing w:after="0" w:line="276" w:lineRule="auto"/>
        <w:ind w:firstLine="567"/>
        <w:jc w:val="both"/>
        <w:rPr>
          <w:rFonts w:ascii="Times New Roman" w:hAnsi="Times New Roman" w:eastAsia="Times New Roman" w:cs="Times New Roman"/>
          <w:sz w:val="24"/>
          <w:szCs w:val="24"/>
          <w:lang w:eastAsia="ru-RU"/>
        </w:rPr>
      </w:pPr>
    </w:p>
    <w:p w14:paraId="37577441">
      <w:pPr>
        <w:widowControl w:val="0"/>
        <w:spacing w:after="0" w:line="276" w:lineRule="auto"/>
        <w:ind w:firstLine="56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1.1.2 Перечень профессиональных компетенций</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3"/>
        <w:gridCol w:w="8398"/>
      </w:tblGrid>
      <w:tr w14:paraId="675E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3" w:type="dxa"/>
          </w:tcPr>
          <w:p w14:paraId="0AA79825">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Код</w:t>
            </w:r>
          </w:p>
        </w:tc>
        <w:tc>
          <w:tcPr>
            <w:tcW w:w="9081" w:type="dxa"/>
          </w:tcPr>
          <w:p w14:paraId="5FE0AADD">
            <w:pPr>
              <w:widowControl w:val="0"/>
              <w:spacing w:after="0" w:line="276" w:lineRule="auto"/>
              <w:jc w:val="both"/>
              <w:rPr>
                <w:rFonts w:ascii="Times New Roman" w:hAnsi="Times New Roman" w:eastAsia="Times New Roman" w:cs="Times New Roman"/>
                <w:b/>
                <w:bCs/>
                <w:iCs/>
                <w:sz w:val="24"/>
                <w:szCs w:val="24"/>
                <w:lang w:eastAsia="ru-RU"/>
              </w:rPr>
            </w:pPr>
            <w:r>
              <w:rPr>
                <w:rFonts w:ascii="Times New Roman" w:hAnsi="Times New Roman" w:eastAsia="Times New Roman" w:cs="Times New Roman"/>
                <w:b/>
                <w:bCs/>
                <w:iCs/>
                <w:sz w:val="24"/>
                <w:szCs w:val="24"/>
                <w:lang w:eastAsia="ru-RU"/>
              </w:rPr>
              <w:t>Наименование видов деятельности и профессиональных компетенций</w:t>
            </w:r>
          </w:p>
        </w:tc>
      </w:tr>
      <w:tr w14:paraId="0014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33" w:type="dxa"/>
          </w:tcPr>
          <w:p w14:paraId="173D3B10">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ВД 03</w:t>
            </w:r>
          </w:p>
        </w:tc>
        <w:tc>
          <w:tcPr>
            <w:tcW w:w="9081" w:type="dxa"/>
          </w:tcPr>
          <w:p w14:paraId="7EF8608E">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Обеспечение реализации прав граждан в сфере пенсионного обеспечения и социальной защиты </w:t>
            </w:r>
          </w:p>
        </w:tc>
      </w:tr>
      <w:tr w14:paraId="30F9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3" w:type="dxa"/>
          </w:tcPr>
          <w:p w14:paraId="3E854980">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3.1.</w:t>
            </w:r>
          </w:p>
        </w:tc>
        <w:tc>
          <w:tcPr>
            <w:tcW w:w="9081" w:type="dxa"/>
          </w:tcPr>
          <w:p w14:paraId="01EBF73C">
            <w:pPr>
              <w:shd w:val="clear" w:color="auto" w:fill="FFFFFF"/>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Информировать, на приеме и консультировании субъектов права по вопросам социального обеспечения и социальной защиты.</w:t>
            </w:r>
          </w:p>
        </w:tc>
      </w:tr>
      <w:tr w14:paraId="5ECC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3" w:type="dxa"/>
          </w:tcPr>
          <w:p w14:paraId="057AEE65">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3.2.</w:t>
            </w:r>
          </w:p>
        </w:tc>
        <w:tc>
          <w:tcPr>
            <w:tcW w:w="9081" w:type="dxa"/>
          </w:tcPr>
          <w:p w14:paraId="420B5C42">
            <w:pPr>
              <w:widowControl w:val="0"/>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Осуществлять формирование и рассмотрение пакета документов для установления и выплаты пенсий и иных социальных выплат и</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sz w:val="24"/>
                <w:szCs w:val="24"/>
                <w:lang w:eastAsia="ru-RU"/>
              </w:rPr>
              <w:t>предоставления услуг государственного социального обеспечения, включая выдачу документов по указанным выплатам и услугам.</w:t>
            </w:r>
          </w:p>
        </w:tc>
      </w:tr>
      <w:tr w14:paraId="5829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3" w:type="dxa"/>
          </w:tcPr>
          <w:p w14:paraId="0EE854A9">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3.3.</w:t>
            </w:r>
          </w:p>
        </w:tc>
        <w:tc>
          <w:tcPr>
            <w:tcW w:w="9081" w:type="dxa"/>
          </w:tcPr>
          <w:p w14:paraId="0639DCE8">
            <w:pPr>
              <w:widowControl w:val="0"/>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Осуществлять подготовку проектов решений об установлении (отказе в установлении) пенсий и иных социальных выплат</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sz w:val="24"/>
                <w:szCs w:val="24"/>
                <w:lang w:eastAsia="ru-RU"/>
              </w:rPr>
              <w:t>и</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sz w:val="24"/>
                <w:szCs w:val="24"/>
                <w:lang w:eastAsia="ru-RU"/>
              </w:rPr>
              <w:t>предоставлении услуг государственного социального обеспечения, используя информационно-коммуникационные технологии</w:t>
            </w:r>
          </w:p>
        </w:tc>
      </w:tr>
      <w:tr w14:paraId="014B8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1233" w:type="dxa"/>
          </w:tcPr>
          <w:p w14:paraId="41A122F8">
            <w:pPr>
              <w:widowControl w:val="0"/>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ПК 3.4</w:t>
            </w:r>
          </w:p>
        </w:tc>
        <w:tc>
          <w:tcPr>
            <w:tcW w:w="9081" w:type="dxa"/>
          </w:tcPr>
          <w:p w14:paraId="1817F794">
            <w:pPr>
              <w:widowControl w:val="0"/>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предоставления услуг государственного социального обеспечения. </w:t>
            </w:r>
          </w:p>
        </w:tc>
      </w:tr>
    </w:tbl>
    <w:p w14:paraId="1177FECA">
      <w:pPr>
        <w:widowControl w:val="0"/>
        <w:spacing w:after="0" w:line="276" w:lineRule="auto"/>
        <w:ind w:firstLine="567"/>
        <w:jc w:val="both"/>
        <w:rPr>
          <w:rFonts w:ascii="Times New Roman" w:hAnsi="Times New Roman" w:eastAsia="Times New Roman" w:cs="Times New Roman"/>
          <w:sz w:val="24"/>
          <w:szCs w:val="24"/>
          <w:lang w:eastAsia="ru-RU"/>
        </w:rPr>
      </w:pPr>
    </w:p>
    <w:p w14:paraId="713AF22D">
      <w:pPr>
        <w:widowControl w:val="0"/>
        <w:spacing w:after="0" w:line="240" w:lineRule="auto"/>
        <w:ind w:firstLine="567"/>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1.1.3 В результате освоения профессионального модуля студент должен:</w:t>
      </w:r>
    </w:p>
    <w:tbl>
      <w:tblPr>
        <w:tblStyle w:val="12"/>
        <w:tblW w:w="964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222"/>
      </w:tblGrid>
      <w:tr w14:paraId="7A10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trPr>
        <w:tc>
          <w:tcPr>
            <w:tcW w:w="1418" w:type="dxa"/>
          </w:tcPr>
          <w:p w14:paraId="1774AF8A">
            <w:pPr>
              <w:widowControl w:val="0"/>
              <w:spacing w:after="0" w:line="276" w:lineRule="auto"/>
              <w:rPr>
                <w:rFonts w:ascii="Times New Roman" w:hAnsi="Times New Roman" w:eastAsia="Calibri" w:cs="Times New Roman"/>
                <w:sz w:val="24"/>
                <w:szCs w:val="24"/>
                <w:lang w:eastAsia="en-US"/>
              </w:rPr>
            </w:pPr>
            <w:r>
              <w:rPr>
                <w:rFonts w:ascii="Times New Roman" w:hAnsi="Times New Roman" w:eastAsia="Times New Roman" w:cs="Times New Roman"/>
                <w:b/>
                <w:sz w:val="24"/>
                <w:szCs w:val="24"/>
                <w:lang w:eastAsia="ru-RU"/>
              </w:rPr>
              <w:t>Владеть навыками</w:t>
            </w:r>
          </w:p>
        </w:tc>
        <w:tc>
          <w:tcPr>
            <w:tcW w:w="8222" w:type="dxa"/>
          </w:tcPr>
          <w:p w14:paraId="3730C876">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информирования, консультирования и приема граждан, </w:t>
            </w:r>
            <w:r>
              <w:rPr>
                <w:rFonts w:ascii="Times New Roman" w:hAnsi="Times New Roman" w:eastAsia="Calibri" w:cs="Times New Roman"/>
                <w:color w:val="000000"/>
                <w:sz w:val="24"/>
                <w:szCs w:val="24"/>
                <w:lang w:eastAsia="en-US"/>
              </w:rPr>
              <w:t>представителей юридических лиц по вопросам социального обеспечения;</w:t>
            </w:r>
          </w:p>
          <w:p w14:paraId="69D5CC74">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color w:val="000000"/>
                <w:sz w:val="24"/>
                <w:szCs w:val="24"/>
                <w:lang w:eastAsia="en-US"/>
              </w:rPr>
              <w:t xml:space="preserve"> приема и регистрации заявлений и документов для установления и выплаты </w:t>
            </w:r>
            <w:r>
              <w:rPr>
                <w:rFonts w:ascii="Times New Roman" w:hAnsi="Times New Roman" w:eastAsia="Calibri" w:cs="Times New Roman"/>
                <w:sz w:val="24"/>
                <w:szCs w:val="24"/>
                <w:lang w:eastAsia="en-US"/>
              </w:rPr>
              <w:t>пенсий, пособий, иных социальных выплат, предоставления услуг государственного социального обеспечения;</w:t>
            </w:r>
          </w:p>
          <w:p w14:paraId="2CDB6B4A">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формирования и рассмотрения пакета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14:paraId="780EEE6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подготовки проектов решений </w:t>
            </w:r>
            <w:r>
              <w:rPr>
                <w:rFonts w:ascii="Times New Roman" w:hAnsi="Times New Roman" w:eastAsia="Calibri" w:cs="Times New Roman"/>
                <w:color w:val="000000"/>
                <w:sz w:val="24"/>
                <w:szCs w:val="24"/>
                <w:lang w:eastAsia="en-US"/>
              </w:rPr>
              <w:t>об установлении (отказе в установлении) пенсий, пособий, иных социальных выплат, о предоставлении (отказе в предоставлении) услуг государственного социального обеспечения</w:t>
            </w:r>
            <w:r>
              <w:rPr>
                <w:rFonts w:ascii="Times New Roman" w:hAnsi="Times New Roman" w:eastAsia="Calibri" w:cs="Times New Roman"/>
                <w:sz w:val="24"/>
                <w:szCs w:val="24"/>
                <w:lang w:eastAsia="en-US"/>
              </w:rPr>
              <w:t>, используя информационно-коммуникационные технологии;</w:t>
            </w:r>
          </w:p>
          <w:p w14:paraId="5ABC9D20">
            <w:pPr>
              <w:shd w:val="clear" w:color="auto" w:fill="FFFFFF"/>
              <w:spacing w:before="30" w:after="3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формирования и ведения баз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   </w:t>
            </w:r>
          </w:p>
          <w:p w14:paraId="21B2E67C">
            <w:pPr>
              <w:shd w:val="clear" w:color="auto" w:fill="FFFFFF"/>
              <w:spacing w:before="30" w:after="3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поддержания в актуальном состоянии базы данных получателей пенсий, пособий, иных социальных выплат, услуг государственного социального обеспечения с применением компьютерных технологий;</w:t>
            </w:r>
          </w:p>
          <w:p w14:paraId="63C31868">
            <w:pPr>
              <w:shd w:val="clear" w:color="auto" w:fill="FFFFFF"/>
              <w:spacing w:before="30" w:after="3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выявления и ведения учета лиц, нуждающихся в социальном обеспечении,  с применением компьютерных технологий;</w:t>
            </w:r>
          </w:p>
          <w:p w14:paraId="180635B2">
            <w:pPr>
              <w:shd w:val="clear" w:color="auto" w:fill="FFFFFF"/>
              <w:spacing w:after="0" w:line="276" w:lineRule="auto"/>
              <w:jc w:val="both"/>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организации и координирования социальной работы с нуждающимися в социальном обеспечении гражданами (семьями) с применением компьютерных и телекоммуникационных технологий;</w:t>
            </w:r>
          </w:p>
          <w:p w14:paraId="3721242B">
            <w:pPr>
              <w:shd w:val="clear" w:color="auto" w:fill="FFFFFF"/>
              <w:spacing w:before="30" w:after="30" w:line="276" w:lineRule="auto"/>
              <w:jc w:val="both"/>
              <w:rPr>
                <w:rFonts w:ascii="Times New Roman" w:hAnsi="Times New Roman" w:eastAsia="Calibri" w:cs="Times New Roman"/>
                <w:b/>
                <w:sz w:val="24"/>
                <w:szCs w:val="24"/>
                <w:lang w:eastAsia="en-US"/>
              </w:rPr>
            </w:pPr>
            <w:r>
              <w:rPr>
                <w:rFonts w:ascii="Times New Roman" w:hAnsi="Times New Roman" w:eastAsia="Times New Roman" w:cs="Times New Roman"/>
                <w:sz w:val="24"/>
                <w:szCs w:val="24"/>
                <w:lang w:eastAsia="ru-RU"/>
              </w:rPr>
              <w:t xml:space="preserve">общения с лицами пожилого возраста, инвалидами и другими категориями граждан. </w:t>
            </w:r>
          </w:p>
        </w:tc>
      </w:tr>
      <w:tr w14:paraId="3350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B2AADC4">
            <w:pPr>
              <w:widowControl w:val="0"/>
              <w:spacing w:after="0" w:line="276" w:lineRule="auto"/>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Уметь</w:t>
            </w:r>
          </w:p>
        </w:tc>
        <w:tc>
          <w:tcPr>
            <w:tcW w:w="8222" w:type="dxa"/>
          </w:tcPr>
          <w:p w14:paraId="46C08FA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информировать граждан и </w:t>
            </w:r>
            <w:r>
              <w:rPr>
                <w:rFonts w:ascii="Times New Roman" w:hAnsi="Times New Roman" w:eastAsia="Calibri" w:cs="Times New Roman"/>
                <w:color w:val="000000"/>
                <w:sz w:val="24"/>
                <w:szCs w:val="24"/>
                <w:lang w:eastAsia="en-US"/>
              </w:rPr>
              <w:t xml:space="preserve">представителей юридических лиц по вопросам </w:t>
            </w:r>
            <w:r>
              <w:rPr>
                <w:rFonts w:ascii="Times New Roman" w:hAnsi="Times New Roman" w:eastAsia="Calibri" w:cs="Times New Roman"/>
                <w:sz w:val="24"/>
                <w:szCs w:val="24"/>
                <w:lang w:eastAsia="en-US"/>
              </w:rPr>
              <w:t>социального обеспечения;</w:t>
            </w:r>
          </w:p>
          <w:p w14:paraId="35172218">
            <w:pPr>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осуществлять прием граждан</w:t>
            </w:r>
            <w:r>
              <w:rPr>
                <w:rFonts w:ascii="Times New Roman" w:hAnsi="Times New Roman" w:eastAsia="Calibri" w:cs="Times New Roman"/>
                <w:color w:val="000000"/>
                <w:sz w:val="24"/>
                <w:szCs w:val="24"/>
                <w:lang w:eastAsia="en-US"/>
              </w:rPr>
              <w:t xml:space="preserve"> и представителей юридических лиц по </w:t>
            </w:r>
            <w:r>
              <w:rPr>
                <w:rFonts w:ascii="Times New Roman" w:hAnsi="Times New Roman" w:eastAsia="Calibri" w:cs="Times New Roman"/>
                <w:sz w:val="24"/>
                <w:szCs w:val="24"/>
                <w:lang w:eastAsia="en-US"/>
              </w:rPr>
              <w:t>вопросам социального обеспечения;</w:t>
            </w:r>
          </w:p>
          <w:p w14:paraId="02BABCE9">
            <w:pPr>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оказывать консультационную помощь гражданам и представителям юридических лиц по вопросам социального обеспечения;</w:t>
            </w:r>
          </w:p>
          <w:p w14:paraId="6B83472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color w:val="000000"/>
                <w:sz w:val="24"/>
                <w:szCs w:val="24"/>
                <w:lang w:eastAsia="en-US"/>
              </w:rPr>
              <w:t xml:space="preserve"> формировать и рассматривать пакет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14:paraId="08A9F16A">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color w:val="000000"/>
                <w:sz w:val="24"/>
                <w:szCs w:val="24"/>
                <w:lang w:eastAsia="en-US"/>
              </w:rPr>
              <w:t xml:space="preserve">осуществлять подготовку проектов решений об установлении (отказе в установлении) пенсий, пособий, иных социальных выплат, о предоставлении (отказе в предоставлении) услуг государственного </w:t>
            </w:r>
            <w:r>
              <w:rPr>
                <w:rFonts w:ascii="Times New Roman" w:hAnsi="Times New Roman" w:eastAsia="Calibri" w:cs="Times New Roman"/>
                <w:sz w:val="24"/>
                <w:szCs w:val="24"/>
                <w:lang w:eastAsia="en-US"/>
              </w:rPr>
              <w:t>социального обеспечения, используя информационно-коммуникационные технологии;</w:t>
            </w:r>
          </w:p>
          <w:p w14:paraId="1BFFE2F6">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формировать   и вести базу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p>
          <w:p w14:paraId="74584E8F">
            <w:pPr>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составлять проекты ответов на письменные обращения граждан с использованием информационных справочно-правовых систем, вести учет обращений граждан;</w:t>
            </w:r>
          </w:p>
          <w:p w14:paraId="00D263E7">
            <w:pPr>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пользоваться компьютерными программами, применяемыми в целях</w:t>
            </w:r>
            <w:r>
              <w:rPr>
                <w:rFonts w:ascii="Times New Roman" w:hAnsi="Times New Roman" w:eastAsia="Calibri" w:cs="Times New Roman"/>
                <w:b/>
                <w:sz w:val="24"/>
                <w:szCs w:val="24"/>
                <w:lang w:eastAsia="en-US"/>
              </w:rPr>
              <w:t xml:space="preserve"> </w:t>
            </w:r>
            <w:r>
              <w:rPr>
                <w:rFonts w:ascii="Times New Roman" w:hAnsi="Times New Roman" w:eastAsia="Calibri" w:cs="Times New Roman"/>
                <w:sz w:val="24"/>
                <w:szCs w:val="24"/>
                <w:lang w:eastAsia="en-US"/>
              </w:rPr>
              <w:t>установления и выплаты пенсий, пособий, иных социальных выплат, предоставления услуг государственного социального обеспечения;</w:t>
            </w:r>
          </w:p>
          <w:p w14:paraId="4726A31C">
            <w:pPr>
              <w:spacing w:after="0" w:line="276" w:lineRule="auto"/>
              <w:ind w:left="33"/>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использовать периодические и специальные издания, справочную литературу в профессиональной деятельности;</w:t>
            </w:r>
          </w:p>
          <w:p w14:paraId="76A1FEBA">
            <w:pPr>
              <w:spacing w:after="0" w:line="276" w:lineRule="auto"/>
              <w:ind w:left="33"/>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поддерживать в актуальном состоянии базы данных получателей пенсий, пособий, иных социальных выплат, услуг государственного</w:t>
            </w:r>
            <w:r>
              <w:rPr>
                <w:rFonts w:ascii="Calibri" w:hAnsi="Calibri" w:eastAsia="Calibri" w:cs="Times New Roman"/>
                <w:sz w:val="28"/>
                <w:szCs w:val="28"/>
                <w:lang w:eastAsia="en-US"/>
              </w:rPr>
              <w:t xml:space="preserve"> </w:t>
            </w:r>
            <w:r>
              <w:rPr>
                <w:rFonts w:ascii="Times New Roman" w:hAnsi="Times New Roman" w:eastAsia="Calibri" w:cs="Times New Roman"/>
                <w:sz w:val="24"/>
                <w:szCs w:val="24"/>
                <w:lang w:eastAsia="en-US"/>
              </w:rPr>
              <w:t>социального обеспечения с применением компьютерных технологий;</w:t>
            </w:r>
          </w:p>
          <w:p w14:paraId="53F879C3">
            <w:pPr>
              <w:spacing w:after="0" w:line="276" w:lineRule="auto"/>
              <w:jc w:val="both"/>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 xml:space="preserve">выявлять и осуществлять учет лиц, нуждающихся в социальном обеспечении, с применением компьютерных технологий; </w:t>
            </w:r>
          </w:p>
          <w:p w14:paraId="0CE82D00">
            <w:pPr>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правильно организовывать психологический контакт с клиентами (потребителями услуг);</w:t>
            </w:r>
          </w:p>
          <w:p w14:paraId="2269052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правильно организовывать психологический контакт с лицами, нуждающимися в социальном обеспечении;</w:t>
            </w:r>
          </w:p>
          <w:p w14:paraId="21BDAAFE">
            <w:pPr>
              <w:widowControl w:val="0"/>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давать психологическую характеристику личности, применять приёмы делового общения и правила культуры поведения;</w:t>
            </w:r>
          </w:p>
          <w:p w14:paraId="6112EA61">
            <w:pPr>
              <w:widowControl w:val="0"/>
              <w:spacing w:after="0" w:line="276" w:lineRule="auto"/>
              <w:ind w:left="9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следовать этическим правилам, нормам и принципам в профессиональной деятельности.</w:t>
            </w:r>
          </w:p>
        </w:tc>
      </w:tr>
      <w:tr w14:paraId="5E04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1418" w:type="dxa"/>
          </w:tcPr>
          <w:p w14:paraId="39B27AB1">
            <w:pPr>
              <w:widowControl w:val="0"/>
              <w:spacing w:after="0" w:line="276" w:lineRule="auto"/>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Знать</w:t>
            </w:r>
          </w:p>
        </w:tc>
        <w:tc>
          <w:tcPr>
            <w:tcW w:w="8222" w:type="dxa"/>
          </w:tcPr>
          <w:p w14:paraId="231DDC94">
            <w:pPr>
              <w:widowControl w:val="0"/>
              <w:spacing w:after="0" w:line="276" w:lineRule="auto"/>
              <w:ind w:left="33"/>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содержание нормативных правовых актов федерального, регионального и муниципального уровней, регулирующих вопросы социального обеспечения;</w:t>
            </w:r>
          </w:p>
          <w:p w14:paraId="1E88896E">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способы информирования граждан и представителей юридических лиц по вопросам социального обеспечения;</w:t>
            </w:r>
          </w:p>
          <w:p w14:paraId="1B5A9EE6">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color w:val="000000"/>
                <w:sz w:val="24"/>
                <w:szCs w:val="24"/>
                <w:lang w:eastAsia="en-US"/>
              </w:rPr>
              <w:t>порядок формирования документов для установления и выплаты пенсий, пособий, иных социальных выплат, предоставления услуг государственного социального обеспечения;</w:t>
            </w:r>
          </w:p>
          <w:p w14:paraId="4AB598AB">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color w:val="000000"/>
                <w:sz w:val="24"/>
                <w:szCs w:val="24"/>
                <w:lang w:eastAsia="en-US"/>
              </w:rPr>
              <w:t xml:space="preserve">процедуру подготовки проектов решений об установлении (отказе в установлении) пенсий, </w:t>
            </w:r>
            <w:r>
              <w:rPr>
                <w:rFonts w:ascii="Times New Roman" w:hAnsi="Times New Roman" w:eastAsia="Calibri" w:cs="Times New Roman"/>
                <w:sz w:val="24"/>
                <w:szCs w:val="24"/>
                <w:lang w:eastAsia="en-US"/>
              </w:rPr>
              <w:t>пособий, иных социальных выплат,</w:t>
            </w:r>
            <w:r>
              <w:rPr>
                <w:rFonts w:ascii="Times New Roman" w:hAnsi="Times New Roman" w:eastAsia="Calibri" w:cs="Times New Roman"/>
                <w:color w:val="000000"/>
                <w:sz w:val="24"/>
                <w:szCs w:val="24"/>
                <w:lang w:eastAsia="en-US"/>
              </w:rPr>
              <w:t xml:space="preserve"> о предоставлении (отказе в предоставлении) </w:t>
            </w:r>
            <w:r>
              <w:rPr>
                <w:rFonts w:ascii="Times New Roman" w:hAnsi="Times New Roman" w:eastAsia="Calibri" w:cs="Times New Roman"/>
                <w:sz w:val="24"/>
                <w:szCs w:val="24"/>
                <w:lang w:eastAsia="en-US"/>
              </w:rPr>
              <w:t>услуг государственного социального обеспечения;</w:t>
            </w:r>
          </w:p>
          <w:p w14:paraId="0F48ACE2">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color w:val="000000"/>
                <w:sz w:val="24"/>
                <w:szCs w:val="24"/>
                <w:lang w:eastAsia="en-US"/>
              </w:rPr>
              <w:t xml:space="preserve">порядок формирования и ведения базы </w:t>
            </w:r>
            <w:r>
              <w:rPr>
                <w:rFonts w:ascii="Times New Roman" w:hAnsi="Times New Roman" w:eastAsia="Calibri" w:cs="Times New Roman"/>
                <w:sz w:val="24"/>
                <w:szCs w:val="24"/>
                <w:lang w:eastAsia="en-US"/>
              </w:rPr>
              <w:t>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r>
              <w:rPr>
                <w:rFonts w:ascii="Times New Roman" w:hAnsi="Times New Roman" w:eastAsia="Times New Roman" w:cs="Times New Roman"/>
                <w:sz w:val="24"/>
                <w:szCs w:val="24"/>
                <w:lang w:eastAsia="ru-RU"/>
              </w:rPr>
              <w:t xml:space="preserve"> </w:t>
            </w:r>
          </w:p>
          <w:p w14:paraId="540DD669">
            <w:pPr>
              <w:tabs>
                <w:tab w:val="left" w:pos="426"/>
              </w:tabs>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компьютерные программы по установлению и выплате пенсий, пособий, иных социальных выплат, предоставлению услуг государственного социального обеспечения;</w:t>
            </w:r>
          </w:p>
          <w:p w14:paraId="751D517C">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порядок поддержания в актуальном состоянии базы данных получателей пенсий, пособий, иных социальных выплат, услуг государственного</w:t>
            </w:r>
            <w:r>
              <w:rPr>
                <w:rFonts w:ascii="Calibri" w:hAnsi="Calibri" w:eastAsia="Calibri" w:cs="Times New Roman"/>
                <w:sz w:val="28"/>
                <w:szCs w:val="28"/>
                <w:lang w:eastAsia="en-US"/>
              </w:rPr>
              <w:t xml:space="preserve"> </w:t>
            </w:r>
            <w:r>
              <w:rPr>
                <w:rFonts w:ascii="Times New Roman" w:hAnsi="Times New Roman" w:eastAsia="Calibri" w:cs="Times New Roman"/>
                <w:sz w:val="24"/>
                <w:szCs w:val="24"/>
                <w:lang w:eastAsia="en-US"/>
              </w:rPr>
              <w:t>социального обеспечения;</w:t>
            </w:r>
          </w:p>
          <w:p w14:paraId="60E7E5A3">
            <w:pPr>
              <w:tabs>
                <w:tab w:val="left" w:pos="426"/>
              </w:tabs>
              <w:spacing w:after="0" w:line="276" w:lineRule="auto"/>
              <w:jc w:val="both"/>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полномочия федеральных и региональных органов государственной власти по вопросам социального обеспечения;</w:t>
            </w:r>
          </w:p>
          <w:p w14:paraId="067509CB">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государственные стандарты социального обслуживания;</w:t>
            </w:r>
          </w:p>
          <w:p w14:paraId="1606DD91">
            <w:pPr>
              <w:tabs>
                <w:tab w:val="left" w:pos="426"/>
              </w:tabs>
              <w:spacing w:after="0" w:line="276" w:lineRule="auto"/>
              <w:ind w:left="33"/>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административные регламенты в области социального обеспечения;</w:t>
            </w:r>
          </w:p>
          <w:p w14:paraId="561E9BB0">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napToGrid w:val="0"/>
                <w:sz w:val="24"/>
                <w:szCs w:val="24"/>
                <w:lang w:eastAsia="en-US"/>
              </w:rPr>
              <w:t>основные понятия общей психологии, о</w:t>
            </w:r>
            <w:r>
              <w:rPr>
                <w:rFonts w:ascii="Times New Roman" w:hAnsi="Times New Roman" w:eastAsia="Calibri" w:cs="Times New Roman"/>
                <w:sz w:val="24"/>
                <w:szCs w:val="24"/>
                <w:lang w:eastAsia="en-US"/>
              </w:rPr>
              <w:t>сновы психологии личности;</w:t>
            </w:r>
          </w:p>
          <w:p w14:paraId="6CD5350D">
            <w:pPr>
              <w:tabs>
                <w:tab w:val="left" w:pos="426"/>
              </w:tabs>
              <w:spacing w:after="0" w:line="276" w:lineRule="auto"/>
              <w:ind w:left="66"/>
              <w:jc w:val="both"/>
              <w:rPr>
                <w:rFonts w:ascii="Times New Roman" w:hAnsi="Times New Roman" w:eastAsia="Calibri" w:cs="Times New Roman"/>
                <w:sz w:val="24"/>
                <w:szCs w:val="24"/>
                <w:lang w:eastAsia="en-US"/>
              </w:rPr>
            </w:pPr>
            <w:r>
              <w:rPr>
                <w:rFonts w:ascii="Times New Roman" w:hAnsi="Times New Roman" w:eastAsia="Calibri" w:cs="Times New Roman"/>
                <w:snapToGrid w:val="0"/>
                <w:sz w:val="24"/>
                <w:szCs w:val="24"/>
                <w:lang w:eastAsia="en-US"/>
              </w:rPr>
              <w:t>современные представления о личности, ее структуре и возрастных изменениях;</w:t>
            </w:r>
          </w:p>
          <w:p w14:paraId="380EFCC4">
            <w:pPr>
              <w:tabs>
                <w:tab w:val="left" w:pos="426"/>
              </w:tabs>
              <w:spacing w:after="0" w:line="276" w:lineRule="auto"/>
              <w:ind w:left="66"/>
              <w:jc w:val="both"/>
              <w:rPr>
                <w:rFonts w:ascii="Times New Roman" w:hAnsi="Times New Roman" w:eastAsia="Calibri" w:cs="Times New Roman"/>
                <w:snapToGrid w:val="0"/>
                <w:sz w:val="24"/>
                <w:szCs w:val="24"/>
                <w:lang w:eastAsia="en-US"/>
              </w:rPr>
            </w:pPr>
            <w:r>
              <w:rPr>
                <w:rFonts w:ascii="Times New Roman" w:hAnsi="Times New Roman" w:eastAsia="Calibri" w:cs="Times New Roman"/>
                <w:snapToGrid w:val="0"/>
                <w:sz w:val="24"/>
                <w:szCs w:val="24"/>
                <w:lang w:eastAsia="en-US"/>
              </w:rPr>
              <w:t>особенности психологии инвалидов и лиц пожилого возраста;</w:t>
            </w:r>
          </w:p>
          <w:p w14:paraId="53FA4EFB">
            <w:pPr>
              <w:widowControl w:val="0"/>
              <w:tabs>
                <w:tab w:val="left" w:pos="426"/>
              </w:tabs>
              <w:spacing w:after="0" w:line="276" w:lineRule="auto"/>
              <w:ind w:left="-324"/>
              <w:contextualSpacing/>
              <w:jc w:val="both"/>
              <w:rPr>
                <w:rFonts w:ascii="Times New Roman" w:hAnsi="Times New Roman" w:eastAsia="Calibri" w:cs="Times New Roman"/>
                <w:sz w:val="24"/>
                <w:szCs w:val="24"/>
                <w:lang w:val="zh-CN" w:eastAsia="en-US"/>
              </w:rPr>
            </w:pPr>
            <w:r>
              <w:rPr>
                <w:rFonts w:ascii="Times New Roman" w:hAnsi="Times New Roman" w:eastAsia="Calibri" w:cs="Times New Roman"/>
                <w:sz w:val="24"/>
                <w:szCs w:val="24"/>
                <w:lang w:eastAsia="en-US"/>
              </w:rPr>
              <w:t xml:space="preserve">ос основные правила профессиональной этики и приемы делового общения. </w:t>
            </w:r>
          </w:p>
        </w:tc>
      </w:tr>
    </w:tbl>
    <w:p w14:paraId="45E4A9DA">
      <w:pPr>
        <w:spacing w:after="0" w:line="276" w:lineRule="auto"/>
        <w:ind w:firstLine="709"/>
        <w:rPr>
          <w:rFonts w:ascii="Times New Roman" w:hAnsi="Times New Roman" w:eastAsia="Times New Roman" w:cs="Times New Roman"/>
          <w:b/>
          <w:sz w:val="24"/>
          <w:szCs w:val="24"/>
          <w:lang w:eastAsia="ru-RU"/>
        </w:rPr>
      </w:pPr>
    </w:p>
    <w:p w14:paraId="755BF262">
      <w:pPr>
        <w:spacing w:after="0" w:line="276" w:lineRule="auto"/>
        <w:ind w:firstLine="709"/>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 </w:t>
      </w:r>
    </w:p>
    <w:p w14:paraId="7B416FDB">
      <w:pPr>
        <w:spacing w:after="0" w:line="240" w:lineRule="auto"/>
        <w:ind w:firstLine="709"/>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1.2 Количество часов, отводимое на освоение профессионального модуля</w:t>
      </w:r>
    </w:p>
    <w:p w14:paraId="6125E683">
      <w:pPr>
        <w:spacing w:after="0" w:line="276" w:lineRule="auto"/>
        <w:rPr>
          <w:rFonts w:ascii="Times New Roman" w:hAnsi="Times New Roman" w:eastAsia="Times New Roman" w:cs="Times New Roman"/>
          <w:b/>
          <w:sz w:val="24"/>
          <w:szCs w:val="24"/>
          <w:lang w:eastAsia="ru-RU"/>
        </w:rPr>
      </w:pPr>
    </w:p>
    <w:p w14:paraId="3F4E3608">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Всего часов – 324,</w:t>
      </w:r>
    </w:p>
    <w:p w14:paraId="614DD419">
      <w:pPr>
        <w:spacing w:after="0" w:line="240" w:lineRule="auto"/>
        <w:ind w:firstLine="708"/>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 том числе в форме практической подготовки – 224.</w:t>
      </w:r>
    </w:p>
    <w:p w14:paraId="61708A6A">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Из них на освоение МДК – 263,</w:t>
      </w:r>
    </w:p>
    <w:p w14:paraId="71691FEB">
      <w:pPr>
        <w:spacing w:after="0" w:line="240" w:lineRule="auto"/>
        <w:ind w:firstLine="708"/>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 том числе самостоятельная работа - 17,</w:t>
      </w:r>
    </w:p>
    <w:p w14:paraId="00ED7F13">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практики, в том числе учебная – 36, </w:t>
      </w:r>
    </w:p>
    <w:p w14:paraId="16AC309E">
      <w:pPr>
        <w:spacing w:after="0" w:line="240" w:lineRule="auto"/>
        <w:ind w:left="1416" w:firstLine="708"/>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производственная – 72.</w:t>
      </w:r>
    </w:p>
    <w:p w14:paraId="40D88E2C">
      <w:pPr>
        <w:spacing w:after="0"/>
        <w:rPr>
          <w:rFonts w:ascii="Times New Roman" w:hAnsi="Times New Roman"/>
          <w:b/>
          <w:sz w:val="24"/>
          <w:szCs w:val="24"/>
        </w:rPr>
        <w:sectPr>
          <w:footerReference r:id="rId9" w:type="default"/>
          <w:pgSz w:w="11907" w:h="16840"/>
          <w:pgMar w:top="1134" w:right="851" w:bottom="1134" w:left="1701" w:header="709" w:footer="709" w:gutter="0"/>
          <w:pgNumType w:start="0"/>
          <w:cols w:space="720" w:num="1"/>
          <w:titlePg/>
          <w:docGrid w:linePitch="299" w:charSpace="0"/>
        </w:sectPr>
      </w:pPr>
      <w:r>
        <w:rPr>
          <w:rFonts w:ascii="Times New Roman" w:hAnsi="Times New Roman" w:eastAsia="Calibri" w:cs="Times New Roman"/>
          <w:sz w:val="24"/>
          <w:szCs w:val="24"/>
          <w:lang w:eastAsia="en-US"/>
        </w:rPr>
        <w:t>Промежуточная аттестация</w:t>
      </w:r>
      <w:r>
        <w:rPr>
          <w:rFonts w:ascii="Times New Roman" w:hAnsi="Times New Roman" w:eastAsia="Calibri" w:cs="Times New Roman"/>
          <w:i/>
          <w:sz w:val="24"/>
          <w:szCs w:val="24"/>
          <w:lang w:eastAsia="en-US"/>
        </w:rPr>
        <w:t xml:space="preserve"> – </w:t>
      </w:r>
      <w:r>
        <w:rPr>
          <w:rFonts w:ascii="Times New Roman" w:hAnsi="Times New Roman" w:eastAsia="Calibri" w:cs="Times New Roman"/>
          <w:sz w:val="24"/>
          <w:szCs w:val="24"/>
          <w:lang w:eastAsia="en-US"/>
        </w:rPr>
        <w:t>20.</w:t>
      </w:r>
    </w:p>
    <w:p w14:paraId="4885543C">
      <w:pPr>
        <w:spacing w:after="0" w:line="276"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2. Структура и содержание профессионального модуля</w:t>
      </w:r>
    </w:p>
    <w:p w14:paraId="5FDA0313">
      <w:pPr>
        <w:spacing w:before="0" w:after="0" w:line="360" w:lineRule="auto"/>
        <w:ind w:left="567"/>
        <w:contextualSpacing/>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lang w:val="ru-RU" w:eastAsia="ru-RU" w:bidi="ar-SA"/>
        </w:rPr>
        <w:t>2.1 Структура профессионального модуля</w:t>
      </w:r>
      <w:r>
        <w:rPr>
          <w:rFonts w:ascii="Times New Roman" w:hAnsi="Times New Roman" w:eastAsia="Times New Roman" w:cs="Times New Roman"/>
          <w:sz w:val="24"/>
          <w:szCs w:val="24"/>
          <w:lang w:val="ru-RU" w:eastAsia="ru-RU" w:bidi="ar-SA"/>
        </w:rPr>
        <w:t xml:space="preserve"> (для очной формы обучения)</w:t>
      </w:r>
    </w:p>
    <w:tbl>
      <w:tblPr>
        <w:tblStyle w:val="12"/>
        <w:tblW w:w="5225"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3180"/>
        <w:gridCol w:w="983"/>
        <w:gridCol w:w="701"/>
        <w:gridCol w:w="856"/>
        <w:gridCol w:w="1527"/>
        <w:gridCol w:w="1375"/>
        <w:gridCol w:w="912"/>
        <w:gridCol w:w="1224"/>
        <w:gridCol w:w="896"/>
        <w:gridCol w:w="1774"/>
      </w:tblGrid>
      <w:tr w14:paraId="4BDC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5" w:type="pct"/>
            <w:vMerge w:val="restart"/>
            <w:tcBorders>
              <w:bottom w:val="single" w:color="auto" w:sz="4" w:space="0"/>
            </w:tcBorders>
            <w:vAlign w:val="center"/>
          </w:tcPr>
          <w:p w14:paraId="1D3D3F17">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Коды профессиональных и общих компетенций</w:t>
            </w:r>
          </w:p>
        </w:tc>
        <w:tc>
          <w:tcPr>
            <w:tcW w:w="1029" w:type="pct"/>
            <w:vMerge w:val="restart"/>
            <w:tcBorders>
              <w:bottom w:val="single" w:color="auto" w:sz="4" w:space="0"/>
            </w:tcBorders>
            <w:vAlign w:val="center"/>
          </w:tcPr>
          <w:p w14:paraId="6E6DD16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Наименования разделов профессионального модуля</w:t>
            </w:r>
          </w:p>
        </w:tc>
        <w:tc>
          <w:tcPr>
            <w:tcW w:w="318" w:type="pct"/>
            <w:vMerge w:val="restart"/>
            <w:tcBorders>
              <w:bottom w:val="single" w:color="auto" w:sz="4" w:space="0"/>
            </w:tcBorders>
            <w:vAlign w:val="center"/>
          </w:tcPr>
          <w:p w14:paraId="5E52739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Всего, час.</w:t>
            </w:r>
          </w:p>
        </w:tc>
        <w:tc>
          <w:tcPr>
            <w:tcW w:w="227" w:type="pct"/>
            <w:vMerge w:val="restart"/>
            <w:tcBorders>
              <w:bottom w:val="single" w:color="auto" w:sz="4" w:space="0"/>
            </w:tcBorders>
            <w:textDirection w:val="btLr"/>
            <w:vAlign w:val="center"/>
          </w:tcPr>
          <w:p w14:paraId="54856D1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iCs/>
                <w:sz w:val="20"/>
                <w:szCs w:val="20"/>
                <w:lang w:eastAsia="ru-RU"/>
              </w:rPr>
              <w:t>В т.ч. в форме практической подготовки</w:t>
            </w:r>
          </w:p>
        </w:tc>
        <w:tc>
          <w:tcPr>
            <w:tcW w:w="2771" w:type="pct"/>
            <w:gridSpan w:val="7"/>
            <w:tcBorders>
              <w:bottom w:val="single" w:color="auto" w:sz="4" w:space="0"/>
            </w:tcBorders>
          </w:tcPr>
          <w:p w14:paraId="14FFCFAC">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Объем профессионального модуля, ак. час.</w:t>
            </w:r>
          </w:p>
        </w:tc>
      </w:tr>
      <w:tr w14:paraId="3F3C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55" w:type="pct"/>
            <w:vMerge w:val="continue"/>
          </w:tcPr>
          <w:p w14:paraId="13EF98DA">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3D7B4150">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182A04FC">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7E22120C">
            <w:pPr>
              <w:suppressAutoHyphens/>
              <w:spacing w:after="0" w:line="276" w:lineRule="auto"/>
              <w:jc w:val="center"/>
              <w:rPr>
                <w:rFonts w:ascii="Times New Roman" w:hAnsi="Times New Roman" w:eastAsia="Times New Roman" w:cs="Times New Roman"/>
                <w:sz w:val="24"/>
                <w:szCs w:val="24"/>
                <w:lang w:eastAsia="ru-RU"/>
              </w:rPr>
            </w:pPr>
          </w:p>
        </w:tc>
        <w:tc>
          <w:tcPr>
            <w:tcW w:w="1907" w:type="pct"/>
            <w:gridSpan w:val="5"/>
          </w:tcPr>
          <w:p w14:paraId="396ADDFD">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Обучение по МДК</w:t>
            </w:r>
          </w:p>
        </w:tc>
        <w:tc>
          <w:tcPr>
            <w:tcW w:w="864" w:type="pct"/>
            <w:gridSpan w:val="2"/>
            <w:vMerge w:val="restart"/>
            <w:vAlign w:val="center"/>
          </w:tcPr>
          <w:p w14:paraId="224BA2B2">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Практики</w:t>
            </w:r>
          </w:p>
        </w:tc>
      </w:tr>
      <w:tr w14:paraId="34D9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vMerge w:val="continue"/>
          </w:tcPr>
          <w:p w14:paraId="7985D620">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62DE9DC0">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00840906">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681D8F7D">
            <w:pPr>
              <w:suppressAutoHyphens/>
              <w:spacing w:after="0" w:line="276" w:lineRule="auto"/>
              <w:jc w:val="center"/>
              <w:rPr>
                <w:rFonts w:ascii="Times New Roman" w:hAnsi="Times New Roman" w:eastAsia="Times New Roman" w:cs="Times New Roman"/>
                <w:sz w:val="24"/>
                <w:szCs w:val="24"/>
                <w:lang w:eastAsia="ru-RU"/>
              </w:rPr>
            </w:pPr>
          </w:p>
        </w:tc>
        <w:tc>
          <w:tcPr>
            <w:tcW w:w="277" w:type="pct"/>
            <w:vMerge w:val="restart"/>
          </w:tcPr>
          <w:p w14:paraId="6585CBD9">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Всего</w:t>
            </w:r>
          </w:p>
        </w:tc>
        <w:tc>
          <w:tcPr>
            <w:tcW w:w="1630" w:type="pct"/>
            <w:gridSpan w:val="4"/>
          </w:tcPr>
          <w:p w14:paraId="70DE1B85">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том числе</w:t>
            </w:r>
          </w:p>
        </w:tc>
        <w:tc>
          <w:tcPr>
            <w:tcW w:w="864" w:type="pct"/>
            <w:gridSpan w:val="2"/>
            <w:vMerge w:val="continue"/>
            <w:vAlign w:val="center"/>
          </w:tcPr>
          <w:p w14:paraId="5A1703EA">
            <w:pPr>
              <w:suppressAutoHyphens/>
              <w:spacing w:after="0" w:line="276" w:lineRule="auto"/>
              <w:jc w:val="center"/>
              <w:rPr>
                <w:rFonts w:ascii="Times New Roman" w:hAnsi="Times New Roman" w:eastAsia="Times New Roman" w:cs="Times New Roman"/>
                <w:i/>
                <w:sz w:val="24"/>
                <w:szCs w:val="24"/>
                <w:lang w:eastAsia="ru-RU"/>
              </w:rPr>
            </w:pPr>
          </w:p>
        </w:tc>
      </w:tr>
      <w:tr w14:paraId="499E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655" w:type="pct"/>
            <w:vMerge w:val="continue"/>
          </w:tcPr>
          <w:p w14:paraId="08ED50DD">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7C8F5649">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2961A80C">
            <w:pPr>
              <w:spacing w:after="0" w:line="276" w:lineRule="auto"/>
              <w:rPr>
                <w:rFonts w:ascii="Times New Roman" w:hAnsi="Times New Roman" w:eastAsia="Times New Roman" w:cs="Times New Roman"/>
                <w:i/>
                <w:sz w:val="24"/>
                <w:szCs w:val="24"/>
                <w:lang w:eastAsia="ru-RU"/>
              </w:rPr>
            </w:pPr>
          </w:p>
        </w:tc>
        <w:tc>
          <w:tcPr>
            <w:tcW w:w="227" w:type="pct"/>
            <w:vMerge w:val="continue"/>
            <w:shd w:val="clear" w:color="auto" w:fill="FFFF00"/>
          </w:tcPr>
          <w:p w14:paraId="7847D9D5">
            <w:pPr>
              <w:suppressAutoHyphens/>
              <w:spacing w:after="0" w:line="276" w:lineRule="auto"/>
              <w:jc w:val="center"/>
              <w:rPr>
                <w:rFonts w:ascii="Times New Roman" w:hAnsi="Times New Roman" w:eastAsia="Times New Roman" w:cs="Times New Roman"/>
                <w:i/>
                <w:sz w:val="24"/>
                <w:szCs w:val="24"/>
                <w:lang w:eastAsia="ru-RU"/>
              </w:rPr>
            </w:pPr>
          </w:p>
        </w:tc>
        <w:tc>
          <w:tcPr>
            <w:tcW w:w="277" w:type="pct"/>
            <w:vMerge w:val="continue"/>
          </w:tcPr>
          <w:p w14:paraId="4BAFA451">
            <w:pPr>
              <w:suppressAutoHyphens/>
              <w:spacing w:after="0" w:line="276" w:lineRule="auto"/>
              <w:jc w:val="center"/>
              <w:rPr>
                <w:rFonts w:ascii="Times New Roman" w:hAnsi="Times New Roman" w:eastAsia="Times New Roman" w:cs="Times New Roman"/>
                <w:i/>
                <w:sz w:val="24"/>
                <w:szCs w:val="24"/>
                <w:lang w:eastAsia="ru-RU"/>
              </w:rPr>
            </w:pPr>
          </w:p>
        </w:tc>
        <w:tc>
          <w:tcPr>
            <w:tcW w:w="494" w:type="pct"/>
            <w:vAlign w:val="center"/>
          </w:tcPr>
          <w:p w14:paraId="5E66F62C">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color w:val="000000"/>
                <w:sz w:val="24"/>
                <w:szCs w:val="24"/>
                <w:lang w:eastAsia="ru-RU"/>
              </w:rPr>
              <w:t>Лабораторных. и практических. занятий</w:t>
            </w:r>
          </w:p>
        </w:tc>
        <w:tc>
          <w:tcPr>
            <w:tcW w:w="445" w:type="pct"/>
            <w:vAlign w:val="center"/>
          </w:tcPr>
          <w:p w14:paraId="2A64AB08">
            <w:pPr>
              <w:suppressAutoHyphens/>
              <w:spacing w:after="0" w:line="276" w:lineRule="auto"/>
              <w:jc w:val="center"/>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Курсовых работ (проектов)</w:t>
            </w:r>
          </w:p>
        </w:tc>
        <w:tc>
          <w:tcPr>
            <w:tcW w:w="295" w:type="pct"/>
            <w:vAlign w:val="center"/>
          </w:tcPr>
          <w:p w14:paraId="0142CA21">
            <w:pPr>
              <w:suppressAutoHyphens/>
              <w:spacing w:after="0" w:line="276"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Самостоятельная работа</w:t>
            </w:r>
          </w:p>
        </w:tc>
        <w:tc>
          <w:tcPr>
            <w:tcW w:w="396" w:type="pct"/>
            <w:textDirection w:val="btLr"/>
            <w:vAlign w:val="center"/>
          </w:tcPr>
          <w:p w14:paraId="55A0FD3A">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290" w:type="pct"/>
            <w:vAlign w:val="center"/>
          </w:tcPr>
          <w:p w14:paraId="635F0B4C">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Учебная</w:t>
            </w:r>
          </w:p>
          <w:p w14:paraId="6E04BC76">
            <w:pPr>
              <w:suppressAutoHyphens/>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3BB931F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Производственная</w:t>
            </w:r>
          </w:p>
          <w:p w14:paraId="391F2F70">
            <w:pPr>
              <w:suppressAutoHyphens/>
              <w:spacing w:after="0" w:line="276" w:lineRule="auto"/>
              <w:jc w:val="center"/>
              <w:rPr>
                <w:rFonts w:ascii="Times New Roman" w:hAnsi="Times New Roman" w:eastAsia="Times New Roman" w:cs="Times New Roman"/>
                <w:i/>
                <w:sz w:val="24"/>
                <w:szCs w:val="24"/>
                <w:lang w:eastAsia="ru-RU"/>
              </w:rPr>
            </w:pPr>
          </w:p>
        </w:tc>
      </w:tr>
      <w:tr w14:paraId="0960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55" w:type="pct"/>
            <w:vAlign w:val="center"/>
          </w:tcPr>
          <w:p w14:paraId="78670FD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w:t>
            </w:r>
          </w:p>
        </w:tc>
        <w:tc>
          <w:tcPr>
            <w:tcW w:w="1029" w:type="pct"/>
            <w:vAlign w:val="center"/>
          </w:tcPr>
          <w:p w14:paraId="1E6BD096">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2</w:t>
            </w:r>
          </w:p>
        </w:tc>
        <w:tc>
          <w:tcPr>
            <w:tcW w:w="318" w:type="pct"/>
            <w:vAlign w:val="center"/>
          </w:tcPr>
          <w:p w14:paraId="05AAECC1">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3</w:t>
            </w:r>
          </w:p>
        </w:tc>
        <w:tc>
          <w:tcPr>
            <w:tcW w:w="227" w:type="pct"/>
            <w:vAlign w:val="center"/>
          </w:tcPr>
          <w:p w14:paraId="5C0C58B8">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4</w:t>
            </w:r>
          </w:p>
        </w:tc>
        <w:tc>
          <w:tcPr>
            <w:tcW w:w="277" w:type="pct"/>
            <w:vAlign w:val="center"/>
          </w:tcPr>
          <w:p w14:paraId="3D50071C">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5</w:t>
            </w:r>
          </w:p>
        </w:tc>
        <w:tc>
          <w:tcPr>
            <w:tcW w:w="494" w:type="pct"/>
            <w:vAlign w:val="center"/>
          </w:tcPr>
          <w:p w14:paraId="02AD5F71">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6</w:t>
            </w:r>
          </w:p>
        </w:tc>
        <w:tc>
          <w:tcPr>
            <w:tcW w:w="445" w:type="pct"/>
            <w:vAlign w:val="center"/>
          </w:tcPr>
          <w:p w14:paraId="3FDE4010">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7</w:t>
            </w:r>
          </w:p>
        </w:tc>
        <w:tc>
          <w:tcPr>
            <w:tcW w:w="295" w:type="pct"/>
            <w:vAlign w:val="center"/>
          </w:tcPr>
          <w:p w14:paraId="1A3C4BD9">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8</w:t>
            </w:r>
          </w:p>
        </w:tc>
        <w:tc>
          <w:tcPr>
            <w:tcW w:w="396" w:type="pct"/>
            <w:vAlign w:val="center"/>
          </w:tcPr>
          <w:p w14:paraId="170C6498">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9</w:t>
            </w:r>
          </w:p>
        </w:tc>
        <w:tc>
          <w:tcPr>
            <w:tcW w:w="290" w:type="pct"/>
            <w:vAlign w:val="center"/>
          </w:tcPr>
          <w:p w14:paraId="62399FB4">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10</w:t>
            </w:r>
          </w:p>
        </w:tc>
        <w:tc>
          <w:tcPr>
            <w:tcW w:w="574" w:type="pct"/>
            <w:vAlign w:val="center"/>
          </w:tcPr>
          <w:p w14:paraId="30819BE5">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11</w:t>
            </w:r>
          </w:p>
        </w:tc>
      </w:tr>
      <w:tr w14:paraId="41E7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4199EADA">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3.1 – ПК 3.4.</w:t>
            </w:r>
          </w:p>
          <w:p w14:paraId="18DB3920">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  ОК 07, ОК 09</w:t>
            </w:r>
          </w:p>
        </w:tc>
        <w:tc>
          <w:tcPr>
            <w:tcW w:w="1029" w:type="pct"/>
          </w:tcPr>
          <w:p w14:paraId="3AC979DE">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МДК. 03.01 </w:t>
            </w:r>
          </w:p>
          <w:p w14:paraId="11519DB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 социального обеспечения</w:t>
            </w:r>
          </w:p>
        </w:tc>
        <w:tc>
          <w:tcPr>
            <w:tcW w:w="318" w:type="pct"/>
            <w:vAlign w:val="center"/>
          </w:tcPr>
          <w:p w14:paraId="76D1C8DB">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201</w:t>
            </w:r>
          </w:p>
        </w:tc>
        <w:tc>
          <w:tcPr>
            <w:tcW w:w="227" w:type="pct"/>
            <w:vAlign w:val="center"/>
          </w:tcPr>
          <w:p w14:paraId="2D38B48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122</w:t>
            </w:r>
          </w:p>
        </w:tc>
        <w:tc>
          <w:tcPr>
            <w:tcW w:w="277" w:type="pct"/>
            <w:vAlign w:val="center"/>
          </w:tcPr>
          <w:p w14:paraId="131B8D21">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183</w:t>
            </w:r>
          </w:p>
        </w:tc>
        <w:tc>
          <w:tcPr>
            <w:tcW w:w="494" w:type="pct"/>
            <w:vAlign w:val="center"/>
          </w:tcPr>
          <w:p w14:paraId="565C9962">
            <w:pPr>
              <w:spacing w:after="0" w:line="276" w:lineRule="auto"/>
              <w:jc w:val="center"/>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86</w:t>
            </w:r>
          </w:p>
        </w:tc>
        <w:tc>
          <w:tcPr>
            <w:tcW w:w="445" w:type="pct"/>
            <w:vAlign w:val="center"/>
          </w:tcPr>
          <w:p w14:paraId="5CB7C04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w:t>
            </w:r>
          </w:p>
        </w:tc>
        <w:tc>
          <w:tcPr>
            <w:tcW w:w="295" w:type="pct"/>
            <w:vAlign w:val="center"/>
          </w:tcPr>
          <w:p w14:paraId="1519597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396" w:type="pct"/>
            <w:vMerge w:val="restart"/>
            <w:vAlign w:val="center"/>
          </w:tcPr>
          <w:p w14:paraId="60A9552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290" w:type="pct"/>
            <w:vAlign w:val="center"/>
          </w:tcPr>
          <w:p w14:paraId="233F4069">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36</w:t>
            </w:r>
          </w:p>
        </w:tc>
        <w:tc>
          <w:tcPr>
            <w:tcW w:w="574" w:type="pct"/>
            <w:vAlign w:val="center"/>
          </w:tcPr>
          <w:p w14:paraId="67D0E7E4">
            <w:pPr>
              <w:spacing w:after="0" w:line="276" w:lineRule="auto"/>
              <w:jc w:val="center"/>
              <w:rPr>
                <w:rFonts w:ascii="Times New Roman" w:hAnsi="Times New Roman" w:eastAsia="Times New Roman" w:cs="Times New Roman"/>
                <w:b/>
                <w:bCs/>
                <w:sz w:val="24"/>
                <w:szCs w:val="24"/>
                <w:lang w:eastAsia="ru-RU"/>
              </w:rPr>
            </w:pPr>
          </w:p>
        </w:tc>
      </w:tr>
      <w:tr w14:paraId="257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pct"/>
          </w:tcPr>
          <w:p w14:paraId="4031BCE0">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3.1 – ПК 3.4.</w:t>
            </w:r>
          </w:p>
          <w:p w14:paraId="77D11FFF">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  ОК 07, ОК 09</w:t>
            </w:r>
          </w:p>
        </w:tc>
        <w:tc>
          <w:tcPr>
            <w:tcW w:w="1029" w:type="pct"/>
          </w:tcPr>
          <w:p w14:paraId="1D061F16">
            <w:pPr>
              <w:autoSpaceDE w:val="0"/>
              <w:autoSpaceDN w:val="0"/>
              <w:adjustRightInd w:val="0"/>
              <w:spacing w:after="0" w:line="276" w:lineRule="auto"/>
              <w:jc w:val="both"/>
              <w:rPr>
                <w:rFonts w:ascii="Times New Roman" w:hAnsi="Times New Roman" w:eastAsia="Microsoft YaHei" w:cs="Times New Roman"/>
                <w:sz w:val="24"/>
                <w:szCs w:val="24"/>
                <w:lang w:eastAsia="ru-RU"/>
              </w:rPr>
            </w:pPr>
            <w:r>
              <w:rPr>
                <w:rFonts w:ascii="Times New Roman" w:hAnsi="Times New Roman" w:eastAsia="Microsoft YaHei" w:cs="Times New Roman"/>
                <w:sz w:val="24"/>
                <w:szCs w:val="24"/>
                <w:lang w:eastAsia="ru-RU"/>
              </w:rPr>
              <w:t>МДК 03.02 Психология социально-правовой деятельности</w:t>
            </w:r>
          </w:p>
        </w:tc>
        <w:tc>
          <w:tcPr>
            <w:tcW w:w="318" w:type="pct"/>
            <w:vAlign w:val="center"/>
          </w:tcPr>
          <w:p w14:paraId="3C96BE78">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90</w:t>
            </w:r>
          </w:p>
        </w:tc>
        <w:tc>
          <w:tcPr>
            <w:tcW w:w="227" w:type="pct"/>
            <w:vAlign w:val="center"/>
          </w:tcPr>
          <w:p w14:paraId="210E622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w:t>
            </w:r>
          </w:p>
        </w:tc>
        <w:tc>
          <w:tcPr>
            <w:tcW w:w="277" w:type="pct"/>
            <w:vAlign w:val="center"/>
          </w:tcPr>
          <w:p w14:paraId="7FB6732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72</w:t>
            </w:r>
          </w:p>
        </w:tc>
        <w:tc>
          <w:tcPr>
            <w:tcW w:w="494" w:type="pct"/>
            <w:vAlign w:val="center"/>
          </w:tcPr>
          <w:p w14:paraId="68951A4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445" w:type="pct"/>
            <w:vAlign w:val="center"/>
          </w:tcPr>
          <w:p w14:paraId="6AD9137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w:t>
            </w:r>
          </w:p>
        </w:tc>
        <w:tc>
          <w:tcPr>
            <w:tcW w:w="295" w:type="pct"/>
            <w:vAlign w:val="center"/>
          </w:tcPr>
          <w:p w14:paraId="252E8AB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396" w:type="pct"/>
            <w:vMerge w:val="continue"/>
            <w:vAlign w:val="center"/>
          </w:tcPr>
          <w:p w14:paraId="0CFE5A15">
            <w:pPr>
              <w:spacing w:after="0" w:line="276" w:lineRule="auto"/>
              <w:jc w:val="center"/>
              <w:rPr>
                <w:rFonts w:ascii="Times New Roman" w:hAnsi="Times New Roman" w:eastAsia="Times New Roman" w:cs="Times New Roman"/>
                <w:sz w:val="24"/>
                <w:szCs w:val="24"/>
                <w:lang w:eastAsia="ru-RU"/>
              </w:rPr>
            </w:pPr>
          </w:p>
        </w:tc>
        <w:tc>
          <w:tcPr>
            <w:tcW w:w="290" w:type="pct"/>
            <w:vAlign w:val="center"/>
          </w:tcPr>
          <w:p w14:paraId="72DFFB6F">
            <w:pPr>
              <w:spacing w:after="0" w:line="276" w:lineRule="auto"/>
              <w:jc w:val="center"/>
              <w:rPr>
                <w:rFonts w:ascii="Times New Roman" w:hAnsi="Times New Roman" w:eastAsia="Times New Roman" w:cs="Times New Roman"/>
                <w:b/>
                <w:bCs/>
                <w:sz w:val="24"/>
                <w:szCs w:val="24"/>
                <w:lang w:eastAsia="ru-RU"/>
              </w:rPr>
            </w:pPr>
          </w:p>
        </w:tc>
        <w:tc>
          <w:tcPr>
            <w:tcW w:w="574" w:type="pct"/>
            <w:vAlign w:val="center"/>
          </w:tcPr>
          <w:p w14:paraId="22D3335D">
            <w:pPr>
              <w:spacing w:after="0" w:line="276" w:lineRule="auto"/>
              <w:jc w:val="center"/>
              <w:rPr>
                <w:rFonts w:ascii="Times New Roman" w:hAnsi="Times New Roman" w:eastAsia="Times New Roman" w:cs="Times New Roman"/>
                <w:b/>
                <w:bCs/>
                <w:sz w:val="24"/>
                <w:szCs w:val="24"/>
                <w:lang w:eastAsia="ru-RU"/>
              </w:rPr>
            </w:pPr>
          </w:p>
        </w:tc>
      </w:tr>
      <w:tr w14:paraId="3FD6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479FA2F5">
            <w:pPr>
              <w:spacing w:after="0" w:line="276" w:lineRule="auto"/>
              <w:rPr>
                <w:rFonts w:ascii="Times New Roman" w:hAnsi="Times New Roman" w:eastAsia="Times New Roman" w:cs="Times New Roman"/>
                <w:i/>
                <w:sz w:val="24"/>
                <w:szCs w:val="24"/>
                <w:lang w:eastAsia="ru-RU"/>
              </w:rPr>
            </w:pPr>
          </w:p>
        </w:tc>
        <w:tc>
          <w:tcPr>
            <w:tcW w:w="1029" w:type="pct"/>
          </w:tcPr>
          <w:p w14:paraId="4C6FE0ED">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Производственная практика </w:t>
            </w:r>
          </w:p>
        </w:tc>
        <w:tc>
          <w:tcPr>
            <w:tcW w:w="318" w:type="pct"/>
            <w:vAlign w:val="center"/>
          </w:tcPr>
          <w:p w14:paraId="0FAD9F44">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72</w:t>
            </w:r>
          </w:p>
        </w:tc>
        <w:tc>
          <w:tcPr>
            <w:tcW w:w="227" w:type="pct"/>
            <w:shd w:val="clear" w:color="auto" w:fill="C0C0C0"/>
            <w:vAlign w:val="center"/>
          </w:tcPr>
          <w:p w14:paraId="405CA0F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c>
          <w:tcPr>
            <w:tcW w:w="277" w:type="pct"/>
            <w:shd w:val="clear" w:color="auto" w:fill="C0C0C0"/>
            <w:vAlign w:val="center"/>
          </w:tcPr>
          <w:p w14:paraId="67FD9090">
            <w:pPr>
              <w:spacing w:after="0" w:line="276" w:lineRule="auto"/>
              <w:jc w:val="center"/>
              <w:rPr>
                <w:rFonts w:ascii="Times New Roman" w:hAnsi="Times New Roman" w:eastAsia="Times New Roman" w:cs="Times New Roman"/>
                <w:b/>
                <w:bCs/>
                <w:i/>
                <w:sz w:val="24"/>
                <w:szCs w:val="24"/>
                <w:lang w:eastAsia="ru-RU"/>
              </w:rPr>
            </w:pPr>
          </w:p>
        </w:tc>
        <w:tc>
          <w:tcPr>
            <w:tcW w:w="494" w:type="pct"/>
            <w:shd w:val="clear" w:color="auto" w:fill="C0C0C0"/>
            <w:vAlign w:val="center"/>
          </w:tcPr>
          <w:p w14:paraId="573513EA">
            <w:pPr>
              <w:spacing w:after="0" w:line="276" w:lineRule="auto"/>
              <w:jc w:val="center"/>
              <w:rPr>
                <w:rFonts w:ascii="Times New Roman" w:hAnsi="Times New Roman" w:eastAsia="Times New Roman" w:cs="Times New Roman"/>
                <w:b/>
                <w:bCs/>
                <w:i/>
                <w:sz w:val="24"/>
                <w:szCs w:val="24"/>
                <w:lang w:eastAsia="ru-RU"/>
              </w:rPr>
            </w:pPr>
          </w:p>
        </w:tc>
        <w:tc>
          <w:tcPr>
            <w:tcW w:w="1426" w:type="pct"/>
            <w:gridSpan w:val="4"/>
            <w:shd w:val="clear" w:color="auto" w:fill="C0C0C0"/>
            <w:vAlign w:val="center"/>
          </w:tcPr>
          <w:p w14:paraId="121AD3F8">
            <w:pPr>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5C6F0C0E">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r>
      <w:tr w14:paraId="10D7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5" w:type="pct"/>
          </w:tcPr>
          <w:p w14:paraId="31E5FF4C">
            <w:pPr>
              <w:spacing w:after="0" w:line="276" w:lineRule="auto"/>
              <w:rPr>
                <w:rFonts w:ascii="Times New Roman" w:hAnsi="Times New Roman" w:eastAsia="Times New Roman" w:cs="Times New Roman"/>
                <w:i/>
                <w:sz w:val="24"/>
                <w:szCs w:val="24"/>
                <w:lang w:eastAsia="ru-RU"/>
              </w:rPr>
            </w:pPr>
          </w:p>
        </w:tc>
        <w:tc>
          <w:tcPr>
            <w:tcW w:w="1029" w:type="pct"/>
          </w:tcPr>
          <w:p w14:paraId="666D4BCA">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318" w:type="pct"/>
            <w:vAlign w:val="center"/>
          </w:tcPr>
          <w:p w14:paraId="4B1CEE4C">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20</w:t>
            </w:r>
          </w:p>
        </w:tc>
        <w:tc>
          <w:tcPr>
            <w:tcW w:w="227" w:type="pct"/>
            <w:shd w:val="clear" w:color="auto" w:fill="C0C0C0"/>
            <w:vAlign w:val="center"/>
          </w:tcPr>
          <w:p w14:paraId="2C7BB020">
            <w:pPr>
              <w:spacing w:after="0" w:line="276" w:lineRule="auto"/>
              <w:jc w:val="center"/>
              <w:rPr>
                <w:rFonts w:ascii="Times New Roman" w:hAnsi="Times New Roman" w:eastAsia="Times New Roman" w:cs="Times New Roman"/>
                <w:i/>
                <w:sz w:val="24"/>
                <w:szCs w:val="24"/>
                <w:lang w:eastAsia="ru-RU"/>
              </w:rPr>
            </w:pPr>
          </w:p>
        </w:tc>
        <w:tc>
          <w:tcPr>
            <w:tcW w:w="277" w:type="pct"/>
            <w:shd w:val="clear" w:color="auto" w:fill="C0C0C0"/>
            <w:vAlign w:val="center"/>
          </w:tcPr>
          <w:p w14:paraId="389F2451">
            <w:pPr>
              <w:spacing w:after="0" w:line="276" w:lineRule="auto"/>
              <w:jc w:val="center"/>
              <w:rPr>
                <w:rFonts w:ascii="Times New Roman" w:hAnsi="Times New Roman" w:eastAsia="Times New Roman" w:cs="Times New Roman"/>
                <w:i/>
                <w:sz w:val="24"/>
                <w:szCs w:val="24"/>
                <w:lang w:eastAsia="ru-RU"/>
              </w:rPr>
            </w:pPr>
          </w:p>
        </w:tc>
        <w:tc>
          <w:tcPr>
            <w:tcW w:w="494" w:type="pct"/>
            <w:shd w:val="clear" w:color="auto" w:fill="C0C0C0"/>
            <w:vAlign w:val="center"/>
          </w:tcPr>
          <w:p w14:paraId="2CF6518A">
            <w:pPr>
              <w:spacing w:after="0" w:line="276" w:lineRule="auto"/>
              <w:jc w:val="center"/>
              <w:rPr>
                <w:rFonts w:ascii="Times New Roman" w:hAnsi="Times New Roman" w:eastAsia="Times New Roman" w:cs="Times New Roman"/>
                <w:i/>
                <w:sz w:val="24"/>
                <w:szCs w:val="24"/>
                <w:lang w:eastAsia="ru-RU"/>
              </w:rPr>
            </w:pPr>
          </w:p>
        </w:tc>
        <w:tc>
          <w:tcPr>
            <w:tcW w:w="1426" w:type="pct"/>
            <w:gridSpan w:val="4"/>
            <w:shd w:val="clear" w:color="auto" w:fill="C0C0C0"/>
            <w:vAlign w:val="center"/>
          </w:tcPr>
          <w:p w14:paraId="7F48E3B7">
            <w:pPr>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386013E8">
            <w:pPr>
              <w:suppressAutoHyphens/>
              <w:spacing w:after="0" w:line="276" w:lineRule="auto"/>
              <w:jc w:val="center"/>
              <w:rPr>
                <w:rFonts w:ascii="Times New Roman" w:hAnsi="Times New Roman" w:eastAsia="Times New Roman" w:cs="Times New Roman"/>
                <w:sz w:val="24"/>
                <w:szCs w:val="24"/>
                <w:lang w:eastAsia="ru-RU"/>
              </w:rPr>
            </w:pPr>
          </w:p>
        </w:tc>
      </w:tr>
      <w:tr w14:paraId="0922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4FC22A81">
            <w:pPr>
              <w:spacing w:after="0" w:line="276" w:lineRule="auto"/>
              <w:rPr>
                <w:rFonts w:ascii="Times New Roman" w:hAnsi="Times New Roman" w:eastAsia="Times New Roman" w:cs="Times New Roman"/>
                <w:b/>
                <w:i/>
                <w:sz w:val="24"/>
                <w:szCs w:val="24"/>
                <w:lang w:eastAsia="ru-RU"/>
              </w:rPr>
            </w:pPr>
          </w:p>
        </w:tc>
        <w:tc>
          <w:tcPr>
            <w:tcW w:w="1029" w:type="pct"/>
          </w:tcPr>
          <w:p w14:paraId="0A8EFAEC">
            <w:pPr>
              <w:spacing w:after="0" w:line="276"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Всего:</w:t>
            </w:r>
          </w:p>
        </w:tc>
        <w:tc>
          <w:tcPr>
            <w:tcW w:w="318" w:type="pct"/>
            <w:vAlign w:val="center"/>
          </w:tcPr>
          <w:p w14:paraId="7251E621">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383</w:t>
            </w:r>
          </w:p>
        </w:tc>
        <w:tc>
          <w:tcPr>
            <w:tcW w:w="227" w:type="pct"/>
            <w:vAlign w:val="center"/>
          </w:tcPr>
          <w:p w14:paraId="215DBFA7">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242</w:t>
            </w:r>
          </w:p>
        </w:tc>
        <w:tc>
          <w:tcPr>
            <w:tcW w:w="277" w:type="pct"/>
            <w:vAlign w:val="center"/>
          </w:tcPr>
          <w:p w14:paraId="10D30ACC">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255</w:t>
            </w:r>
          </w:p>
        </w:tc>
        <w:tc>
          <w:tcPr>
            <w:tcW w:w="494" w:type="pct"/>
            <w:vAlign w:val="center"/>
          </w:tcPr>
          <w:p w14:paraId="49C3465D">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116</w:t>
            </w:r>
          </w:p>
        </w:tc>
        <w:tc>
          <w:tcPr>
            <w:tcW w:w="445" w:type="pct"/>
            <w:vAlign w:val="center"/>
          </w:tcPr>
          <w:p w14:paraId="0EE3A816">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х</w:t>
            </w:r>
          </w:p>
        </w:tc>
        <w:tc>
          <w:tcPr>
            <w:tcW w:w="295" w:type="pct"/>
            <w:vAlign w:val="center"/>
          </w:tcPr>
          <w:p w14:paraId="4F58178A">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17</w:t>
            </w:r>
          </w:p>
        </w:tc>
        <w:tc>
          <w:tcPr>
            <w:tcW w:w="396" w:type="pct"/>
            <w:vAlign w:val="center"/>
          </w:tcPr>
          <w:p w14:paraId="2477AAC5">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20</w:t>
            </w:r>
          </w:p>
        </w:tc>
        <w:tc>
          <w:tcPr>
            <w:tcW w:w="290" w:type="pct"/>
            <w:vAlign w:val="center"/>
          </w:tcPr>
          <w:p w14:paraId="69ABBAFB">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36</w:t>
            </w:r>
          </w:p>
        </w:tc>
        <w:tc>
          <w:tcPr>
            <w:tcW w:w="574" w:type="pct"/>
            <w:vAlign w:val="center"/>
          </w:tcPr>
          <w:p w14:paraId="55F65A8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w:t>
            </w:r>
          </w:p>
        </w:tc>
      </w:tr>
    </w:tbl>
    <w:p w14:paraId="772B269C">
      <w:pPr>
        <w:spacing w:before="0" w:after="0" w:line="360" w:lineRule="auto"/>
        <w:ind w:left="567"/>
        <w:contextualSpacing/>
        <w:rPr>
          <w:rFonts w:ascii="Times New Roman" w:hAnsi="Times New Roman" w:eastAsia="Times New Roman" w:cs="Times New Roman"/>
          <w:b/>
          <w:sz w:val="24"/>
          <w:szCs w:val="24"/>
          <w:lang w:val="ru-RU" w:eastAsia="ru-RU" w:bidi="ar-SA"/>
        </w:rPr>
      </w:pPr>
    </w:p>
    <w:p w14:paraId="61D940FA">
      <w:pPr>
        <w:spacing w:after="200" w:line="276" w:lineRule="auto"/>
        <w:rPr>
          <w:rFonts w:ascii="Times New Roman" w:hAnsi="Times New Roman" w:eastAsia="Times New Roman" w:cs="Times New Roman"/>
          <w:b/>
          <w:sz w:val="24"/>
          <w:szCs w:val="24"/>
          <w:lang w:eastAsia="ru-RU"/>
        </w:rPr>
      </w:pPr>
      <w:r>
        <w:rPr>
          <w:rFonts w:ascii="Calibri" w:hAnsi="Calibri" w:eastAsia="Times New Roman" w:cs="Times New Roman"/>
          <w:b/>
          <w:lang w:eastAsia="ru-RU"/>
        </w:rPr>
        <w:br w:type="page"/>
      </w:r>
    </w:p>
    <w:p w14:paraId="48D77966">
      <w:pPr>
        <w:spacing w:before="0" w:after="0" w:line="360" w:lineRule="auto"/>
        <w:ind w:left="567"/>
        <w:contextualSpacing/>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lang w:val="ru-RU" w:eastAsia="ru-RU" w:bidi="ar-SA"/>
        </w:rPr>
        <w:t>2.1 Структура профессионального модуля</w:t>
      </w:r>
      <w:r>
        <w:rPr>
          <w:rFonts w:ascii="Times New Roman" w:hAnsi="Times New Roman" w:eastAsia="Times New Roman" w:cs="Times New Roman"/>
          <w:sz w:val="24"/>
          <w:szCs w:val="24"/>
          <w:lang w:val="ru-RU" w:eastAsia="ru-RU" w:bidi="ar-SA"/>
        </w:rPr>
        <w:t xml:space="preserve"> (для заочной формы обучения)</w:t>
      </w:r>
    </w:p>
    <w:tbl>
      <w:tblPr>
        <w:tblStyle w:val="12"/>
        <w:tblW w:w="5225"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3180"/>
        <w:gridCol w:w="983"/>
        <w:gridCol w:w="701"/>
        <w:gridCol w:w="856"/>
        <w:gridCol w:w="1527"/>
        <w:gridCol w:w="1375"/>
        <w:gridCol w:w="912"/>
        <w:gridCol w:w="1224"/>
        <w:gridCol w:w="896"/>
        <w:gridCol w:w="1774"/>
      </w:tblGrid>
      <w:tr w14:paraId="286D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5" w:type="pct"/>
            <w:vMerge w:val="restart"/>
            <w:tcBorders>
              <w:bottom w:val="single" w:color="auto" w:sz="4" w:space="0"/>
            </w:tcBorders>
            <w:vAlign w:val="center"/>
          </w:tcPr>
          <w:p w14:paraId="2D215EEE">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Коды профессиональных и общих компетенций</w:t>
            </w:r>
          </w:p>
        </w:tc>
        <w:tc>
          <w:tcPr>
            <w:tcW w:w="1029" w:type="pct"/>
            <w:vMerge w:val="restart"/>
            <w:tcBorders>
              <w:bottom w:val="single" w:color="auto" w:sz="4" w:space="0"/>
            </w:tcBorders>
            <w:vAlign w:val="center"/>
          </w:tcPr>
          <w:p w14:paraId="5A64B749">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Наименования разделов профессионального модуля</w:t>
            </w:r>
          </w:p>
        </w:tc>
        <w:tc>
          <w:tcPr>
            <w:tcW w:w="318" w:type="pct"/>
            <w:vMerge w:val="restart"/>
            <w:tcBorders>
              <w:bottom w:val="single" w:color="auto" w:sz="4" w:space="0"/>
            </w:tcBorders>
            <w:vAlign w:val="center"/>
          </w:tcPr>
          <w:p w14:paraId="7C33C60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Всего, час.</w:t>
            </w:r>
          </w:p>
        </w:tc>
        <w:tc>
          <w:tcPr>
            <w:tcW w:w="227" w:type="pct"/>
            <w:vMerge w:val="restart"/>
            <w:tcBorders>
              <w:bottom w:val="single" w:color="auto" w:sz="4" w:space="0"/>
            </w:tcBorders>
            <w:textDirection w:val="btLr"/>
            <w:vAlign w:val="center"/>
          </w:tcPr>
          <w:p w14:paraId="47E9107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iCs/>
                <w:sz w:val="20"/>
                <w:szCs w:val="20"/>
                <w:lang w:eastAsia="ru-RU"/>
              </w:rPr>
              <w:t>В т.ч. в форме практической подготовки</w:t>
            </w:r>
          </w:p>
        </w:tc>
        <w:tc>
          <w:tcPr>
            <w:tcW w:w="2771" w:type="pct"/>
            <w:gridSpan w:val="7"/>
            <w:tcBorders>
              <w:bottom w:val="single" w:color="auto" w:sz="4" w:space="0"/>
            </w:tcBorders>
          </w:tcPr>
          <w:p w14:paraId="3C282EA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Объем профессионального модуля, ак. час.</w:t>
            </w:r>
          </w:p>
        </w:tc>
      </w:tr>
      <w:tr w14:paraId="77F3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55" w:type="pct"/>
            <w:vMerge w:val="continue"/>
          </w:tcPr>
          <w:p w14:paraId="59C8834E">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44F19577">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5968B947">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63513D8F">
            <w:pPr>
              <w:suppressAutoHyphens/>
              <w:spacing w:after="0" w:line="276" w:lineRule="auto"/>
              <w:jc w:val="center"/>
              <w:rPr>
                <w:rFonts w:ascii="Times New Roman" w:hAnsi="Times New Roman" w:eastAsia="Times New Roman" w:cs="Times New Roman"/>
                <w:sz w:val="24"/>
                <w:szCs w:val="24"/>
                <w:lang w:eastAsia="ru-RU"/>
              </w:rPr>
            </w:pPr>
          </w:p>
        </w:tc>
        <w:tc>
          <w:tcPr>
            <w:tcW w:w="1907" w:type="pct"/>
            <w:gridSpan w:val="5"/>
          </w:tcPr>
          <w:p w14:paraId="5769AB1E">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Обучение по МДК</w:t>
            </w:r>
          </w:p>
        </w:tc>
        <w:tc>
          <w:tcPr>
            <w:tcW w:w="864" w:type="pct"/>
            <w:gridSpan w:val="2"/>
            <w:vMerge w:val="restart"/>
            <w:vAlign w:val="center"/>
          </w:tcPr>
          <w:p w14:paraId="1C60D632">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Практики</w:t>
            </w:r>
          </w:p>
        </w:tc>
      </w:tr>
      <w:tr w14:paraId="54D1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vMerge w:val="continue"/>
          </w:tcPr>
          <w:p w14:paraId="2F195272">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3D6351B0">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6586FCCE">
            <w:pPr>
              <w:spacing w:after="0" w:line="276" w:lineRule="auto"/>
              <w:rPr>
                <w:rFonts w:ascii="Times New Roman" w:hAnsi="Times New Roman" w:eastAsia="Times New Roman" w:cs="Times New Roman"/>
                <w:i/>
                <w:iCs/>
                <w:sz w:val="24"/>
                <w:szCs w:val="24"/>
                <w:lang w:eastAsia="ru-RU"/>
              </w:rPr>
            </w:pPr>
          </w:p>
        </w:tc>
        <w:tc>
          <w:tcPr>
            <w:tcW w:w="227" w:type="pct"/>
            <w:vMerge w:val="continue"/>
            <w:shd w:val="clear" w:color="auto" w:fill="FFFF00"/>
          </w:tcPr>
          <w:p w14:paraId="27184CA4">
            <w:pPr>
              <w:suppressAutoHyphens/>
              <w:spacing w:after="0" w:line="276" w:lineRule="auto"/>
              <w:jc w:val="center"/>
              <w:rPr>
                <w:rFonts w:ascii="Times New Roman" w:hAnsi="Times New Roman" w:eastAsia="Times New Roman" w:cs="Times New Roman"/>
                <w:sz w:val="24"/>
                <w:szCs w:val="24"/>
                <w:lang w:eastAsia="ru-RU"/>
              </w:rPr>
            </w:pPr>
          </w:p>
        </w:tc>
        <w:tc>
          <w:tcPr>
            <w:tcW w:w="277" w:type="pct"/>
            <w:vMerge w:val="restart"/>
          </w:tcPr>
          <w:p w14:paraId="3AB8D620">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Всего</w:t>
            </w:r>
          </w:p>
        </w:tc>
        <w:tc>
          <w:tcPr>
            <w:tcW w:w="1630" w:type="pct"/>
            <w:gridSpan w:val="4"/>
          </w:tcPr>
          <w:p w14:paraId="55A1D1ED">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том числе</w:t>
            </w:r>
          </w:p>
        </w:tc>
        <w:tc>
          <w:tcPr>
            <w:tcW w:w="864" w:type="pct"/>
            <w:gridSpan w:val="2"/>
            <w:vMerge w:val="continue"/>
            <w:vAlign w:val="center"/>
          </w:tcPr>
          <w:p w14:paraId="22EC4C3D">
            <w:pPr>
              <w:suppressAutoHyphens/>
              <w:spacing w:after="0" w:line="276" w:lineRule="auto"/>
              <w:jc w:val="center"/>
              <w:rPr>
                <w:rFonts w:ascii="Times New Roman" w:hAnsi="Times New Roman" w:eastAsia="Times New Roman" w:cs="Times New Roman"/>
                <w:i/>
                <w:sz w:val="24"/>
                <w:szCs w:val="24"/>
                <w:lang w:eastAsia="ru-RU"/>
              </w:rPr>
            </w:pPr>
          </w:p>
        </w:tc>
      </w:tr>
      <w:tr w14:paraId="4224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655" w:type="pct"/>
            <w:vMerge w:val="continue"/>
          </w:tcPr>
          <w:p w14:paraId="5838BB4D">
            <w:pPr>
              <w:spacing w:after="0" w:line="276" w:lineRule="auto"/>
              <w:rPr>
                <w:rFonts w:ascii="Times New Roman" w:hAnsi="Times New Roman" w:eastAsia="Times New Roman" w:cs="Times New Roman"/>
                <w:i/>
                <w:sz w:val="24"/>
                <w:szCs w:val="24"/>
                <w:lang w:eastAsia="ru-RU"/>
              </w:rPr>
            </w:pPr>
          </w:p>
        </w:tc>
        <w:tc>
          <w:tcPr>
            <w:tcW w:w="1029" w:type="pct"/>
            <w:vMerge w:val="continue"/>
            <w:vAlign w:val="center"/>
          </w:tcPr>
          <w:p w14:paraId="102F7605">
            <w:pPr>
              <w:spacing w:after="0" w:line="276" w:lineRule="auto"/>
              <w:rPr>
                <w:rFonts w:ascii="Times New Roman" w:hAnsi="Times New Roman" w:eastAsia="Times New Roman" w:cs="Times New Roman"/>
                <w:i/>
                <w:sz w:val="24"/>
                <w:szCs w:val="24"/>
                <w:lang w:eastAsia="ru-RU"/>
              </w:rPr>
            </w:pPr>
          </w:p>
        </w:tc>
        <w:tc>
          <w:tcPr>
            <w:tcW w:w="318" w:type="pct"/>
            <w:vMerge w:val="continue"/>
            <w:vAlign w:val="center"/>
          </w:tcPr>
          <w:p w14:paraId="46C10786">
            <w:pPr>
              <w:spacing w:after="0" w:line="276" w:lineRule="auto"/>
              <w:rPr>
                <w:rFonts w:ascii="Times New Roman" w:hAnsi="Times New Roman" w:eastAsia="Times New Roman" w:cs="Times New Roman"/>
                <w:i/>
                <w:sz w:val="24"/>
                <w:szCs w:val="24"/>
                <w:lang w:eastAsia="ru-RU"/>
              </w:rPr>
            </w:pPr>
          </w:p>
        </w:tc>
        <w:tc>
          <w:tcPr>
            <w:tcW w:w="227" w:type="pct"/>
            <w:vMerge w:val="continue"/>
            <w:shd w:val="clear" w:color="auto" w:fill="FFFF00"/>
          </w:tcPr>
          <w:p w14:paraId="42838BE9">
            <w:pPr>
              <w:suppressAutoHyphens/>
              <w:spacing w:after="0" w:line="276" w:lineRule="auto"/>
              <w:jc w:val="center"/>
              <w:rPr>
                <w:rFonts w:ascii="Times New Roman" w:hAnsi="Times New Roman" w:eastAsia="Times New Roman" w:cs="Times New Roman"/>
                <w:i/>
                <w:sz w:val="24"/>
                <w:szCs w:val="24"/>
                <w:lang w:eastAsia="ru-RU"/>
              </w:rPr>
            </w:pPr>
          </w:p>
        </w:tc>
        <w:tc>
          <w:tcPr>
            <w:tcW w:w="277" w:type="pct"/>
            <w:vMerge w:val="continue"/>
          </w:tcPr>
          <w:p w14:paraId="2A8FDCD9">
            <w:pPr>
              <w:suppressAutoHyphens/>
              <w:spacing w:after="0" w:line="276" w:lineRule="auto"/>
              <w:jc w:val="center"/>
              <w:rPr>
                <w:rFonts w:ascii="Times New Roman" w:hAnsi="Times New Roman" w:eastAsia="Times New Roman" w:cs="Times New Roman"/>
                <w:i/>
                <w:sz w:val="24"/>
                <w:szCs w:val="24"/>
                <w:lang w:eastAsia="ru-RU"/>
              </w:rPr>
            </w:pPr>
          </w:p>
        </w:tc>
        <w:tc>
          <w:tcPr>
            <w:tcW w:w="494" w:type="pct"/>
            <w:vAlign w:val="center"/>
          </w:tcPr>
          <w:p w14:paraId="04A07834">
            <w:pPr>
              <w:suppressAutoHyphens/>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color w:val="000000"/>
                <w:sz w:val="24"/>
                <w:szCs w:val="24"/>
                <w:lang w:eastAsia="ru-RU"/>
              </w:rPr>
              <w:t>Лабораторных. и практических. занятий</w:t>
            </w:r>
          </w:p>
        </w:tc>
        <w:tc>
          <w:tcPr>
            <w:tcW w:w="445" w:type="pct"/>
            <w:vAlign w:val="center"/>
          </w:tcPr>
          <w:p w14:paraId="1E54E28A">
            <w:pPr>
              <w:suppressAutoHyphens/>
              <w:spacing w:after="0" w:line="276" w:lineRule="auto"/>
              <w:jc w:val="center"/>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Курсовых работ (проектов)</w:t>
            </w:r>
          </w:p>
        </w:tc>
        <w:tc>
          <w:tcPr>
            <w:tcW w:w="295" w:type="pct"/>
            <w:vAlign w:val="center"/>
          </w:tcPr>
          <w:p w14:paraId="0BA4D05A">
            <w:pPr>
              <w:suppressAutoHyphens/>
              <w:spacing w:after="0" w:line="276"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Самостоятельная работа</w:t>
            </w:r>
          </w:p>
        </w:tc>
        <w:tc>
          <w:tcPr>
            <w:tcW w:w="396" w:type="pct"/>
            <w:textDirection w:val="btLr"/>
            <w:vAlign w:val="center"/>
          </w:tcPr>
          <w:p w14:paraId="4CE79EA3">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290" w:type="pct"/>
            <w:vAlign w:val="center"/>
          </w:tcPr>
          <w:p w14:paraId="20E2E49E">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Учебная</w:t>
            </w:r>
          </w:p>
          <w:p w14:paraId="6755EE6D">
            <w:pPr>
              <w:suppressAutoHyphens/>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13734BF7">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Производственная</w:t>
            </w:r>
          </w:p>
          <w:p w14:paraId="088CD779">
            <w:pPr>
              <w:suppressAutoHyphens/>
              <w:spacing w:after="0" w:line="276" w:lineRule="auto"/>
              <w:jc w:val="center"/>
              <w:rPr>
                <w:rFonts w:ascii="Times New Roman" w:hAnsi="Times New Roman" w:eastAsia="Times New Roman" w:cs="Times New Roman"/>
                <w:i/>
                <w:sz w:val="24"/>
                <w:szCs w:val="24"/>
                <w:lang w:eastAsia="ru-RU"/>
              </w:rPr>
            </w:pPr>
          </w:p>
        </w:tc>
      </w:tr>
      <w:tr w14:paraId="4589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55" w:type="pct"/>
            <w:vAlign w:val="center"/>
          </w:tcPr>
          <w:p w14:paraId="36423532">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w:t>
            </w:r>
          </w:p>
        </w:tc>
        <w:tc>
          <w:tcPr>
            <w:tcW w:w="1029" w:type="pct"/>
            <w:vAlign w:val="center"/>
          </w:tcPr>
          <w:p w14:paraId="699BD95B">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2</w:t>
            </w:r>
          </w:p>
        </w:tc>
        <w:tc>
          <w:tcPr>
            <w:tcW w:w="318" w:type="pct"/>
            <w:vAlign w:val="center"/>
          </w:tcPr>
          <w:p w14:paraId="41EC9B54">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3</w:t>
            </w:r>
          </w:p>
        </w:tc>
        <w:tc>
          <w:tcPr>
            <w:tcW w:w="227" w:type="pct"/>
            <w:vAlign w:val="center"/>
          </w:tcPr>
          <w:p w14:paraId="191D01C2">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4</w:t>
            </w:r>
          </w:p>
        </w:tc>
        <w:tc>
          <w:tcPr>
            <w:tcW w:w="277" w:type="pct"/>
            <w:vAlign w:val="center"/>
          </w:tcPr>
          <w:p w14:paraId="2DCC908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5</w:t>
            </w:r>
          </w:p>
        </w:tc>
        <w:tc>
          <w:tcPr>
            <w:tcW w:w="494" w:type="pct"/>
            <w:vAlign w:val="center"/>
          </w:tcPr>
          <w:p w14:paraId="7F470DC9">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6</w:t>
            </w:r>
          </w:p>
        </w:tc>
        <w:tc>
          <w:tcPr>
            <w:tcW w:w="445" w:type="pct"/>
            <w:vAlign w:val="center"/>
          </w:tcPr>
          <w:p w14:paraId="66E4CB48">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7</w:t>
            </w:r>
          </w:p>
        </w:tc>
        <w:tc>
          <w:tcPr>
            <w:tcW w:w="295" w:type="pct"/>
            <w:vAlign w:val="center"/>
          </w:tcPr>
          <w:p w14:paraId="02610F40">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8</w:t>
            </w:r>
          </w:p>
        </w:tc>
        <w:tc>
          <w:tcPr>
            <w:tcW w:w="396" w:type="pct"/>
            <w:vAlign w:val="center"/>
          </w:tcPr>
          <w:p w14:paraId="22B01CE7">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9</w:t>
            </w:r>
          </w:p>
        </w:tc>
        <w:tc>
          <w:tcPr>
            <w:tcW w:w="290" w:type="pct"/>
            <w:vAlign w:val="center"/>
          </w:tcPr>
          <w:p w14:paraId="1CA99615">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10</w:t>
            </w:r>
          </w:p>
        </w:tc>
        <w:tc>
          <w:tcPr>
            <w:tcW w:w="574" w:type="pct"/>
            <w:vAlign w:val="center"/>
          </w:tcPr>
          <w:p w14:paraId="59BDB24A">
            <w:pPr>
              <w:spacing w:after="0" w:line="276"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11</w:t>
            </w:r>
          </w:p>
        </w:tc>
      </w:tr>
      <w:tr w14:paraId="5D40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6A37FE5C">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3.1 – ПК 3.4.</w:t>
            </w:r>
          </w:p>
          <w:p w14:paraId="6FF14D08">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  ОК 07, ОК 09</w:t>
            </w:r>
          </w:p>
        </w:tc>
        <w:tc>
          <w:tcPr>
            <w:tcW w:w="1029" w:type="pct"/>
          </w:tcPr>
          <w:p w14:paraId="5F60AEBA">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МДК. 03.01 </w:t>
            </w:r>
          </w:p>
          <w:p w14:paraId="7E97E11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Право социального обеспечения</w:t>
            </w:r>
          </w:p>
        </w:tc>
        <w:tc>
          <w:tcPr>
            <w:tcW w:w="318" w:type="pct"/>
            <w:vAlign w:val="center"/>
          </w:tcPr>
          <w:p w14:paraId="32329668">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201</w:t>
            </w:r>
          </w:p>
        </w:tc>
        <w:tc>
          <w:tcPr>
            <w:tcW w:w="227" w:type="pct"/>
            <w:vAlign w:val="center"/>
          </w:tcPr>
          <w:p w14:paraId="2032E4D5">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277" w:type="pct"/>
            <w:vAlign w:val="center"/>
          </w:tcPr>
          <w:p w14:paraId="5EB76965">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34</w:t>
            </w:r>
          </w:p>
        </w:tc>
        <w:tc>
          <w:tcPr>
            <w:tcW w:w="494" w:type="pct"/>
            <w:vAlign w:val="center"/>
          </w:tcPr>
          <w:p w14:paraId="588DD200">
            <w:pPr>
              <w:spacing w:after="0" w:line="276" w:lineRule="auto"/>
              <w:jc w:val="center"/>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5</w:t>
            </w:r>
          </w:p>
        </w:tc>
        <w:tc>
          <w:tcPr>
            <w:tcW w:w="445" w:type="pct"/>
            <w:vAlign w:val="center"/>
          </w:tcPr>
          <w:p w14:paraId="227B131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w:t>
            </w:r>
          </w:p>
        </w:tc>
        <w:tc>
          <w:tcPr>
            <w:tcW w:w="295" w:type="pct"/>
            <w:vAlign w:val="center"/>
          </w:tcPr>
          <w:p w14:paraId="25171D4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157</w:t>
            </w:r>
          </w:p>
        </w:tc>
        <w:tc>
          <w:tcPr>
            <w:tcW w:w="396" w:type="pct"/>
            <w:vMerge w:val="restart"/>
            <w:vAlign w:val="center"/>
          </w:tcPr>
          <w:p w14:paraId="795136C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290" w:type="pct"/>
            <w:vAlign w:val="center"/>
          </w:tcPr>
          <w:p w14:paraId="2506624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36</w:t>
            </w:r>
          </w:p>
        </w:tc>
        <w:tc>
          <w:tcPr>
            <w:tcW w:w="574" w:type="pct"/>
            <w:vAlign w:val="center"/>
          </w:tcPr>
          <w:p w14:paraId="32D21550">
            <w:pPr>
              <w:spacing w:after="0" w:line="276" w:lineRule="auto"/>
              <w:jc w:val="center"/>
              <w:rPr>
                <w:rFonts w:ascii="Times New Roman" w:hAnsi="Times New Roman" w:eastAsia="Times New Roman" w:cs="Times New Roman"/>
                <w:b/>
                <w:bCs/>
                <w:sz w:val="24"/>
                <w:szCs w:val="24"/>
                <w:lang w:eastAsia="ru-RU"/>
              </w:rPr>
            </w:pPr>
          </w:p>
        </w:tc>
      </w:tr>
      <w:tr w14:paraId="045B7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pct"/>
          </w:tcPr>
          <w:p w14:paraId="13F7AF8B">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ПК 3.1 – ПК 3.4.</w:t>
            </w:r>
          </w:p>
          <w:p w14:paraId="07A954D9">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ОК 01 –  ОК 07, ОК 09</w:t>
            </w:r>
          </w:p>
        </w:tc>
        <w:tc>
          <w:tcPr>
            <w:tcW w:w="1029" w:type="pct"/>
          </w:tcPr>
          <w:p w14:paraId="157BD5BC">
            <w:pPr>
              <w:autoSpaceDE w:val="0"/>
              <w:autoSpaceDN w:val="0"/>
              <w:adjustRightInd w:val="0"/>
              <w:spacing w:after="0" w:line="276" w:lineRule="auto"/>
              <w:jc w:val="both"/>
              <w:rPr>
                <w:rFonts w:ascii="Times New Roman" w:hAnsi="Times New Roman" w:eastAsia="Microsoft YaHei" w:cs="Times New Roman"/>
                <w:sz w:val="24"/>
                <w:szCs w:val="24"/>
                <w:lang w:eastAsia="ru-RU"/>
              </w:rPr>
            </w:pPr>
            <w:r>
              <w:rPr>
                <w:rFonts w:ascii="Times New Roman" w:hAnsi="Times New Roman" w:eastAsia="Microsoft YaHei" w:cs="Times New Roman"/>
                <w:sz w:val="24"/>
                <w:szCs w:val="24"/>
                <w:lang w:eastAsia="ru-RU"/>
              </w:rPr>
              <w:t>МДК 03.02 Психология социально-правовой деятельности</w:t>
            </w:r>
          </w:p>
        </w:tc>
        <w:tc>
          <w:tcPr>
            <w:tcW w:w="318" w:type="pct"/>
            <w:vAlign w:val="center"/>
          </w:tcPr>
          <w:p w14:paraId="774837E2">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90</w:t>
            </w:r>
          </w:p>
        </w:tc>
        <w:tc>
          <w:tcPr>
            <w:tcW w:w="227" w:type="pct"/>
            <w:vAlign w:val="center"/>
          </w:tcPr>
          <w:p w14:paraId="097FEF6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277" w:type="pct"/>
            <w:vAlign w:val="center"/>
          </w:tcPr>
          <w:p w14:paraId="0DFE16F2">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30</w:t>
            </w:r>
          </w:p>
        </w:tc>
        <w:tc>
          <w:tcPr>
            <w:tcW w:w="494" w:type="pct"/>
            <w:vAlign w:val="center"/>
          </w:tcPr>
          <w:p w14:paraId="71398983">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445" w:type="pct"/>
            <w:vAlign w:val="center"/>
          </w:tcPr>
          <w:p w14:paraId="39EA71D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w:t>
            </w:r>
          </w:p>
        </w:tc>
        <w:tc>
          <w:tcPr>
            <w:tcW w:w="295" w:type="pct"/>
            <w:vAlign w:val="center"/>
          </w:tcPr>
          <w:p w14:paraId="4693D8F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w:t>
            </w:r>
          </w:p>
        </w:tc>
        <w:tc>
          <w:tcPr>
            <w:tcW w:w="396" w:type="pct"/>
            <w:vMerge w:val="continue"/>
            <w:vAlign w:val="center"/>
          </w:tcPr>
          <w:p w14:paraId="143F2977">
            <w:pPr>
              <w:spacing w:after="0" w:line="276" w:lineRule="auto"/>
              <w:jc w:val="center"/>
              <w:rPr>
                <w:rFonts w:ascii="Times New Roman" w:hAnsi="Times New Roman" w:eastAsia="Times New Roman" w:cs="Times New Roman"/>
                <w:sz w:val="24"/>
                <w:szCs w:val="24"/>
                <w:lang w:eastAsia="ru-RU"/>
              </w:rPr>
            </w:pPr>
          </w:p>
        </w:tc>
        <w:tc>
          <w:tcPr>
            <w:tcW w:w="290" w:type="pct"/>
            <w:vAlign w:val="center"/>
          </w:tcPr>
          <w:p w14:paraId="2BC2F23A">
            <w:pPr>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х</w:t>
            </w:r>
          </w:p>
        </w:tc>
        <w:tc>
          <w:tcPr>
            <w:tcW w:w="574" w:type="pct"/>
            <w:vAlign w:val="center"/>
          </w:tcPr>
          <w:p w14:paraId="74EF83A8">
            <w:pPr>
              <w:spacing w:after="0" w:line="276" w:lineRule="auto"/>
              <w:jc w:val="center"/>
              <w:rPr>
                <w:rFonts w:ascii="Times New Roman" w:hAnsi="Times New Roman" w:eastAsia="Times New Roman" w:cs="Times New Roman"/>
                <w:b/>
                <w:bCs/>
                <w:sz w:val="24"/>
                <w:szCs w:val="24"/>
                <w:lang w:eastAsia="ru-RU"/>
              </w:rPr>
            </w:pPr>
          </w:p>
        </w:tc>
      </w:tr>
      <w:tr w14:paraId="0A06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680FBCDA">
            <w:pPr>
              <w:spacing w:after="0" w:line="276" w:lineRule="auto"/>
              <w:rPr>
                <w:rFonts w:ascii="Times New Roman" w:hAnsi="Times New Roman" w:eastAsia="Times New Roman" w:cs="Times New Roman"/>
                <w:i/>
                <w:sz w:val="24"/>
                <w:szCs w:val="24"/>
                <w:lang w:eastAsia="ru-RU"/>
              </w:rPr>
            </w:pPr>
          </w:p>
        </w:tc>
        <w:tc>
          <w:tcPr>
            <w:tcW w:w="1029" w:type="pct"/>
          </w:tcPr>
          <w:p w14:paraId="1890778C">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Производственная практика </w:t>
            </w:r>
          </w:p>
        </w:tc>
        <w:tc>
          <w:tcPr>
            <w:tcW w:w="318" w:type="pct"/>
            <w:vAlign w:val="center"/>
          </w:tcPr>
          <w:p w14:paraId="1B2FF3DD">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72</w:t>
            </w:r>
          </w:p>
        </w:tc>
        <w:tc>
          <w:tcPr>
            <w:tcW w:w="227" w:type="pct"/>
            <w:shd w:val="clear" w:color="auto" w:fill="C0C0C0"/>
            <w:vAlign w:val="center"/>
          </w:tcPr>
          <w:p w14:paraId="045CF00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c>
          <w:tcPr>
            <w:tcW w:w="277" w:type="pct"/>
            <w:shd w:val="clear" w:color="auto" w:fill="C0C0C0"/>
            <w:vAlign w:val="center"/>
          </w:tcPr>
          <w:p w14:paraId="570BFCED">
            <w:pPr>
              <w:spacing w:after="0" w:line="276" w:lineRule="auto"/>
              <w:jc w:val="center"/>
              <w:rPr>
                <w:rFonts w:ascii="Times New Roman" w:hAnsi="Times New Roman" w:eastAsia="Times New Roman" w:cs="Times New Roman"/>
                <w:b/>
                <w:bCs/>
                <w:i/>
                <w:sz w:val="24"/>
                <w:szCs w:val="24"/>
                <w:lang w:eastAsia="ru-RU"/>
              </w:rPr>
            </w:pPr>
          </w:p>
        </w:tc>
        <w:tc>
          <w:tcPr>
            <w:tcW w:w="494" w:type="pct"/>
            <w:shd w:val="clear" w:color="auto" w:fill="C0C0C0"/>
            <w:vAlign w:val="center"/>
          </w:tcPr>
          <w:p w14:paraId="526C6C40">
            <w:pPr>
              <w:spacing w:after="0" w:line="276" w:lineRule="auto"/>
              <w:jc w:val="center"/>
              <w:rPr>
                <w:rFonts w:ascii="Times New Roman" w:hAnsi="Times New Roman" w:eastAsia="Times New Roman" w:cs="Times New Roman"/>
                <w:b/>
                <w:bCs/>
                <w:i/>
                <w:sz w:val="24"/>
                <w:szCs w:val="24"/>
                <w:lang w:eastAsia="ru-RU"/>
              </w:rPr>
            </w:pPr>
          </w:p>
        </w:tc>
        <w:tc>
          <w:tcPr>
            <w:tcW w:w="1426" w:type="pct"/>
            <w:gridSpan w:val="4"/>
            <w:shd w:val="clear" w:color="auto" w:fill="C0C0C0"/>
            <w:vAlign w:val="center"/>
          </w:tcPr>
          <w:p w14:paraId="450EEBD9">
            <w:pPr>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277DD6E2">
            <w:pPr>
              <w:suppressAutoHyphens/>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72</w:t>
            </w:r>
          </w:p>
        </w:tc>
      </w:tr>
      <w:tr w14:paraId="52DD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5" w:type="pct"/>
          </w:tcPr>
          <w:p w14:paraId="058BAB2D">
            <w:pPr>
              <w:spacing w:after="0" w:line="276" w:lineRule="auto"/>
              <w:rPr>
                <w:rFonts w:ascii="Times New Roman" w:hAnsi="Times New Roman" w:eastAsia="Times New Roman" w:cs="Times New Roman"/>
                <w:i/>
                <w:sz w:val="24"/>
                <w:szCs w:val="24"/>
                <w:lang w:eastAsia="ru-RU"/>
              </w:rPr>
            </w:pPr>
          </w:p>
        </w:tc>
        <w:tc>
          <w:tcPr>
            <w:tcW w:w="1029" w:type="pct"/>
          </w:tcPr>
          <w:p w14:paraId="1CA8CC8C">
            <w:pPr>
              <w:suppressAutoHyphens/>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Промежуточная аттестация</w:t>
            </w:r>
          </w:p>
        </w:tc>
        <w:tc>
          <w:tcPr>
            <w:tcW w:w="318" w:type="pct"/>
            <w:vAlign w:val="center"/>
          </w:tcPr>
          <w:p w14:paraId="22170752">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20</w:t>
            </w:r>
          </w:p>
        </w:tc>
        <w:tc>
          <w:tcPr>
            <w:tcW w:w="227" w:type="pct"/>
            <w:shd w:val="clear" w:color="auto" w:fill="C0C0C0"/>
            <w:vAlign w:val="center"/>
          </w:tcPr>
          <w:p w14:paraId="73AFE964">
            <w:pPr>
              <w:spacing w:after="0" w:line="276" w:lineRule="auto"/>
              <w:jc w:val="center"/>
              <w:rPr>
                <w:rFonts w:ascii="Times New Roman" w:hAnsi="Times New Roman" w:eastAsia="Times New Roman" w:cs="Times New Roman"/>
                <w:i/>
                <w:sz w:val="24"/>
                <w:szCs w:val="24"/>
                <w:lang w:eastAsia="ru-RU"/>
              </w:rPr>
            </w:pPr>
          </w:p>
        </w:tc>
        <w:tc>
          <w:tcPr>
            <w:tcW w:w="277" w:type="pct"/>
            <w:shd w:val="clear" w:color="auto" w:fill="C0C0C0"/>
            <w:vAlign w:val="center"/>
          </w:tcPr>
          <w:p w14:paraId="7C56E3AB">
            <w:pPr>
              <w:spacing w:after="0" w:line="276" w:lineRule="auto"/>
              <w:jc w:val="center"/>
              <w:rPr>
                <w:rFonts w:ascii="Times New Roman" w:hAnsi="Times New Roman" w:eastAsia="Times New Roman" w:cs="Times New Roman"/>
                <w:i/>
                <w:sz w:val="24"/>
                <w:szCs w:val="24"/>
                <w:lang w:eastAsia="ru-RU"/>
              </w:rPr>
            </w:pPr>
          </w:p>
        </w:tc>
        <w:tc>
          <w:tcPr>
            <w:tcW w:w="494" w:type="pct"/>
            <w:shd w:val="clear" w:color="auto" w:fill="C0C0C0"/>
            <w:vAlign w:val="center"/>
          </w:tcPr>
          <w:p w14:paraId="1B5E5313">
            <w:pPr>
              <w:spacing w:after="0" w:line="276" w:lineRule="auto"/>
              <w:jc w:val="center"/>
              <w:rPr>
                <w:rFonts w:ascii="Times New Roman" w:hAnsi="Times New Roman" w:eastAsia="Times New Roman" w:cs="Times New Roman"/>
                <w:i/>
                <w:sz w:val="24"/>
                <w:szCs w:val="24"/>
                <w:lang w:eastAsia="ru-RU"/>
              </w:rPr>
            </w:pPr>
          </w:p>
        </w:tc>
        <w:tc>
          <w:tcPr>
            <w:tcW w:w="1426" w:type="pct"/>
            <w:gridSpan w:val="4"/>
            <w:shd w:val="clear" w:color="auto" w:fill="C0C0C0"/>
            <w:vAlign w:val="center"/>
          </w:tcPr>
          <w:p w14:paraId="71FCB5CA">
            <w:pPr>
              <w:spacing w:after="0" w:line="276" w:lineRule="auto"/>
              <w:jc w:val="center"/>
              <w:rPr>
                <w:rFonts w:ascii="Times New Roman" w:hAnsi="Times New Roman" w:eastAsia="Times New Roman" w:cs="Times New Roman"/>
                <w:i/>
                <w:sz w:val="24"/>
                <w:szCs w:val="24"/>
                <w:lang w:eastAsia="ru-RU"/>
              </w:rPr>
            </w:pPr>
          </w:p>
        </w:tc>
        <w:tc>
          <w:tcPr>
            <w:tcW w:w="574" w:type="pct"/>
            <w:vAlign w:val="center"/>
          </w:tcPr>
          <w:p w14:paraId="7B17792F">
            <w:pPr>
              <w:suppressAutoHyphens/>
              <w:spacing w:after="0" w:line="276" w:lineRule="auto"/>
              <w:jc w:val="center"/>
              <w:rPr>
                <w:rFonts w:ascii="Times New Roman" w:hAnsi="Times New Roman" w:eastAsia="Times New Roman" w:cs="Times New Roman"/>
                <w:sz w:val="24"/>
                <w:szCs w:val="24"/>
                <w:lang w:eastAsia="ru-RU"/>
              </w:rPr>
            </w:pPr>
          </w:p>
        </w:tc>
      </w:tr>
      <w:tr w14:paraId="3BD2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pct"/>
          </w:tcPr>
          <w:p w14:paraId="5165CA91">
            <w:pPr>
              <w:spacing w:after="0" w:line="276" w:lineRule="auto"/>
              <w:rPr>
                <w:rFonts w:ascii="Times New Roman" w:hAnsi="Times New Roman" w:eastAsia="Times New Roman" w:cs="Times New Roman"/>
                <w:b/>
                <w:i/>
                <w:sz w:val="24"/>
                <w:szCs w:val="24"/>
                <w:lang w:eastAsia="ru-RU"/>
              </w:rPr>
            </w:pPr>
          </w:p>
        </w:tc>
        <w:tc>
          <w:tcPr>
            <w:tcW w:w="1029" w:type="pct"/>
          </w:tcPr>
          <w:p w14:paraId="35C76F59">
            <w:pPr>
              <w:spacing w:after="0" w:line="276"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Всего:</w:t>
            </w:r>
          </w:p>
        </w:tc>
        <w:tc>
          <w:tcPr>
            <w:tcW w:w="318" w:type="pct"/>
            <w:vAlign w:val="center"/>
          </w:tcPr>
          <w:p w14:paraId="25221043">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383</w:t>
            </w:r>
          </w:p>
        </w:tc>
        <w:tc>
          <w:tcPr>
            <w:tcW w:w="227" w:type="pct"/>
            <w:vAlign w:val="center"/>
          </w:tcPr>
          <w:p w14:paraId="6A4B5233">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120</w:t>
            </w:r>
          </w:p>
        </w:tc>
        <w:tc>
          <w:tcPr>
            <w:tcW w:w="277" w:type="pct"/>
            <w:vAlign w:val="center"/>
          </w:tcPr>
          <w:p w14:paraId="3A17C113">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64</w:t>
            </w:r>
          </w:p>
        </w:tc>
        <w:tc>
          <w:tcPr>
            <w:tcW w:w="494" w:type="pct"/>
            <w:vAlign w:val="center"/>
          </w:tcPr>
          <w:p w14:paraId="60D0FC7E">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12</w:t>
            </w:r>
          </w:p>
        </w:tc>
        <w:tc>
          <w:tcPr>
            <w:tcW w:w="445" w:type="pct"/>
            <w:vAlign w:val="center"/>
          </w:tcPr>
          <w:p w14:paraId="6788B55C">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х</w:t>
            </w:r>
          </w:p>
        </w:tc>
        <w:tc>
          <w:tcPr>
            <w:tcW w:w="295" w:type="pct"/>
            <w:vAlign w:val="center"/>
          </w:tcPr>
          <w:p w14:paraId="4C7A25AC">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199</w:t>
            </w:r>
          </w:p>
        </w:tc>
        <w:tc>
          <w:tcPr>
            <w:tcW w:w="396" w:type="pct"/>
            <w:vAlign w:val="center"/>
          </w:tcPr>
          <w:p w14:paraId="746DE9E1">
            <w:pPr>
              <w:spacing w:after="0" w:line="276" w:lineRule="auto"/>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20</w:t>
            </w:r>
          </w:p>
        </w:tc>
        <w:tc>
          <w:tcPr>
            <w:tcW w:w="290" w:type="pct"/>
            <w:vAlign w:val="center"/>
          </w:tcPr>
          <w:p w14:paraId="3473B5E5">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36</w:t>
            </w:r>
          </w:p>
        </w:tc>
        <w:tc>
          <w:tcPr>
            <w:tcW w:w="574" w:type="pct"/>
            <w:vAlign w:val="center"/>
          </w:tcPr>
          <w:p w14:paraId="0F4453AB">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w:t>
            </w:r>
          </w:p>
        </w:tc>
      </w:tr>
    </w:tbl>
    <w:p w14:paraId="5EDEEE78">
      <w:pPr>
        <w:spacing w:after="20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r>
        <w:rPr>
          <w:rFonts w:ascii="Times New Roman" w:hAnsi="Times New Roman" w:eastAsia="Times New Roman" w:cs="Times New Roman"/>
          <w:b/>
          <w:sz w:val="24"/>
          <w:szCs w:val="24"/>
          <w:lang w:eastAsia="ru-RU"/>
        </w:rPr>
        <w:t>2.2 Тематический план и содержание профессионального модуля (ПМ)</w:t>
      </w:r>
    </w:p>
    <w:tbl>
      <w:tblPr>
        <w:tblStyle w:val="12"/>
        <w:tblW w:w="145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85"/>
        <w:gridCol w:w="76"/>
        <w:gridCol w:w="9847"/>
        <w:gridCol w:w="1559"/>
      </w:tblGrid>
      <w:tr w14:paraId="15F53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Align w:val="center"/>
          </w:tcPr>
          <w:p w14:paraId="73662D5C">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bCs/>
                <w:sz w:val="24"/>
                <w:szCs w:val="24"/>
                <w:lang w:eastAsia="en-US"/>
              </w:rPr>
              <w:t>Наименование разделов и тем профессионального модуля (ПМ), междисциплинарных курсов (МДК)</w:t>
            </w:r>
          </w:p>
        </w:tc>
        <w:tc>
          <w:tcPr>
            <w:tcW w:w="9923" w:type="dxa"/>
            <w:gridSpan w:val="2"/>
            <w:vAlign w:val="center"/>
          </w:tcPr>
          <w:p w14:paraId="3526C72E">
            <w:pPr>
              <w:suppressAutoHyphens/>
              <w:spacing w:after="0" w:line="276" w:lineRule="auto"/>
              <w:jc w:val="center"/>
              <w:rPr>
                <w:rFonts w:ascii="Times New Roman" w:hAnsi="Times New Roman" w:eastAsia="Calibri" w:cs="Times New Roman"/>
                <w:b/>
                <w:bCs/>
                <w:sz w:val="24"/>
                <w:szCs w:val="24"/>
                <w:lang w:eastAsia="en-US"/>
              </w:rPr>
            </w:pPr>
            <w:r>
              <w:rPr>
                <w:rFonts w:ascii="Times New Roman" w:hAnsi="Times New Roman" w:eastAsia="Calibri" w:cs="Times New Roman"/>
                <w:b/>
                <w:bCs/>
                <w:sz w:val="24"/>
                <w:szCs w:val="24"/>
                <w:lang w:eastAsia="en-US"/>
              </w:rPr>
              <w:t>Содержание учебного материала,</w:t>
            </w:r>
          </w:p>
          <w:p w14:paraId="40063935">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bCs/>
                <w:sz w:val="24"/>
                <w:szCs w:val="24"/>
                <w:lang w:eastAsia="en-US"/>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eastAsia="Calibri" w:cs="Times New Roman"/>
                <w:bCs/>
                <w:i/>
                <w:sz w:val="24"/>
                <w:szCs w:val="24"/>
                <w:lang w:eastAsia="en-US"/>
              </w:rPr>
              <w:t>(если предусмотрены)</w:t>
            </w:r>
          </w:p>
        </w:tc>
        <w:tc>
          <w:tcPr>
            <w:tcW w:w="1559" w:type="dxa"/>
            <w:vAlign w:val="center"/>
          </w:tcPr>
          <w:p w14:paraId="7BC94066">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bCs/>
                <w:sz w:val="24"/>
                <w:szCs w:val="24"/>
                <w:lang w:eastAsia="en-US"/>
              </w:rPr>
              <w:t>Объем, акад. ч / в том числе в форме практической подготовки, акад. ч.</w:t>
            </w:r>
          </w:p>
        </w:tc>
      </w:tr>
      <w:tr w14:paraId="157DE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Align w:val="center"/>
          </w:tcPr>
          <w:p w14:paraId="78D62E9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c>
          <w:tcPr>
            <w:tcW w:w="9923" w:type="dxa"/>
            <w:gridSpan w:val="2"/>
            <w:vAlign w:val="center"/>
          </w:tcPr>
          <w:p w14:paraId="5FEF702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c>
          <w:tcPr>
            <w:tcW w:w="1559" w:type="dxa"/>
            <w:vAlign w:val="center"/>
          </w:tcPr>
          <w:p w14:paraId="678CBDC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w:t>
            </w:r>
          </w:p>
        </w:tc>
      </w:tr>
      <w:tr w14:paraId="630AB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vAlign w:val="center"/>
          </w:tcPr>
          <w:p w14:paraId="3A012338">
            <w:pPr>
              <w:spacing w:after="0" w:line="276" w:lineRule="auto"/>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Раздел 1.</w:t>
            </w:r>
            <w:r>
              <w:rPr>
                <w:rFonts w:ascii="Times New Roman" w:hAnsi="Times New Roman" w:eastAsia="Calibri" w:cs="Times New Roman"/>
                <w:b/>
                <w:color w:val="FF0000"/>
                <w:sz w:val="24"/>
                <w:szCs w:val="24"/>
                <w:lang w:eastAsia="en-US"/>
              </w:rPr>
              <w:t xml:space="preserve">  </w:t>
            </w:r>
            <w:r>
              <w:rPr>
                <w:rFonts w:ascii="Times New Roman" w:hAnsi="Times New Roman" w:eastAsia="Calibri" w:cs="Times New Roman"/>
                <w:b/>
                <w:sz w:val="24"/>
                <w:szCs w:val="24"/>
                <w:lang w:eastAsia="en-US"/>
              </w:rPr>
              <w:t>МДК 03.01</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Право социального обеспечения</w:t>
            </w:r>
          </w:p>
        </w:tc>
        <w:tc>
          <w:tcPr>
            <w:tcW w:w="1559" w:type="dxa"/>
            <w:vAlign w:val="center"/>
          </w:tcPr>
          <w:p w14:paraId="32B198EE">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201</w:t>
            </w:r>
            <w:r>
              <w:rPr>
                <w:rFonts w:ascii="Times New Roman" w:hAnsi="Times New Roman" w:eastAsia="Calibri" w:cs="Times New Roman"/>
                <w:b/>
                <w:sz w:val="24"/>
                <w:szCs w:val="24"/>
                <w:lang w:val="en-US" w:eastAsia="en-US"/>
              </w:rPr>
              <w:t>/</w:t>
            </w:r>
            <w:r>
              <w:rPr>
                <w:rFonts w:ascii="Times New Roman" w:hAnsi="Times New Roman" w:eastAsia="Calibri" w:cs="Times New Roman"/>
                <w:b/>
                <w:sz w:val="24"/>
                <w:szCs w:val="24"/>
                <w:lang w:eastAsia="en-US"/>
              </w:rPr>
              <w:t>104</w:t>
            </w:r>
          </w:p>
        </w:tc>
      </w:tr>
      <w:tr w14:paraId="597CE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Pr>
          <w:p w14:paraId="67D069B1">
            <w:pPr>
              <w:spacing w:after="0" w:line="276" w:lineRule="auto"/>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МДК 03.01</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Право социального обеспечения</w:t>
            </w:r>
          </w:p>
        </w:tc>
        <w:tc>
          <w:tcPr>
            <w:tcW w:w="1559" w:type="dxa"/>
            <w:vAlign w:val="center"/>
          </w:tcPr>
          <w:p w14:paraId="5E75C57D">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178</w:t>
            </w:r>
            <w:r>
              <w:rPr>
                <w:rFonts w:ascii="Times New Roman" w:hAnsi="Times New Roman" w:eastAsia="Calibri" w:cs="Times New Roman"/>
                <w:b/>
                <w:sz w:val="24"/>
                <w:szCs w:val="24"/>
                <w:lang w:val="en-US" w:eastAsia="en-US"/>
              </w:rPr>
              <w:t>/</w:t>
            </w:r>
            <w:r>
              <w:rPr>
                <w:rFonts w:ascii="Times New Roman" w:hAnsi="Times New Roman" w:eastAsia="Calibri" w:cs="Times New Roman"/>
                <w:b/>
                <w:sz w:val="24"/>
                <w:szCs w:val="24"/>
                <w:lang w:eastAsia="en-US"/>
              </w:rPr>
              <w:t>86</w:t>
            </w:r>
          </w:p>
        </w:tc>
      </w:tr>
      <w:tr w14:paraId="7C2EC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6DE65B1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1.1 Право социального обеспечения как отрасль российского права</w:t>
            </w:r>
          </w:p>
        </w:tc>
        <w:tc>
          <w:tcPr>
            <w:tcW w:w="9923" w:type="dxa"/>
            <w:gridSpan w:val="2"/>
            <w:vAlign w:val="center"/>
          </w:tcPr>
          <w:p w14:paraId="15D03989">
            <w:pPr>
              <w:spacing w:after="0" w:line="276" w:lineRule="auto"/>
              <w:ind w:left="34"/>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24873144">
            <w:pPr>
              <w:spacing w:after="0" w:line="276" w:lineRule="auto"/>
              <w:jc w:val="center"/>
              <w:rPr>
                <w:rFonts w:ascii="Times New Roman" w:hAnsi="Times New Roman" w:eastAsia="Calibri" w:cs="Times New Roman"/>
                <w:b/>
                <w:sz w:val="24"/>
                <w:szCs w:val="24"/>
                <w:lang w:val="en-US" w:eastAsia="en-US"/>
              </w:rPr>
            </w:pPr>
            <w:r>
              <w:rPr>
                <w:rFonts w:ascii="Times New Roman" w:hAnsi="Times New Roman" w:eastAsia="Calibri" w:cs="Times New Roman"/>
                <w:b/>
                <w:sz w:val="24"/>
                <w:szCs w:val="24"/>
                <w:lang w:val="en-US" w:eastAsia="en-US"/>
              </w:rPr>
              <w:t>2</w:t>
            </w:r>
          </w:p>
        </w:tc>
      </w:tr>
      <w:tr w14:paraId="2727F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0" w:hRule="atLeast"/>
        </w:trPr>
        <w:tc>
          <w:tcPr>
            <w:tcW w:w="3085" w:type="dxa"/>
            <w:vMerge w:val="continue"/>
          </w:tcPr>
          <w:p w14:paraId="770C531C">
            <w:pPr>
              <w:spacing w:after="0" w:line="276" w:lineRule="auto"/>
              <w:rPr>
                <w:rFonts w:ascii="Times New Roman" w:hAnsi="Times New Roman" w:eastAsia="Calibri" w:cs="Times New Roman"/>
                <w:sz w:val="24"/>
                <w:szCs w:val="24"/>
                <w:lang w:eastAsia="en-US"/>
              </w:rPr>
            </w:pPr>
          </w:p>
        </w:tc>
        <w:tc>
          <w:tcPr>
            <w:tcW w:w="9923" w:type="dxa"/>
            <w:gridSpan w:val="2"/>
          </w:tcPr>
          <w:p w14:paraId="4CFD3A05">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Понятие права социального обеспечения как самостоятельной отрасли права. </w:t>
            </w:r>
            <w:r>
              <w:rPr>
                <w:rFonts w:ascii="Times New Roman" w:hAnsi="Times New Roman" w:eastAsia="Times New Roman" w:cs="Times New Roman"/>
                <w:sz w:val="24"/>
                <w:szCs w:val="24"/>
                <w:lang w:eastAsia="ru-RU"/>
              </w:rPr>
              <w:t>Система отрасли права социального обеспечения. Функции права социального обеспечения</w:t>
            </w:r>
          </w:p>
        </w:tc>
        <w:tc>
          <w:tcPr>
            <w:tcW w:w="1559" w:type="dxa"/>
            <w:vAlign w:val="center"/>
          </w:tcPr>
          <w:p w14:paraId="6A9EAC9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1351DD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085" w:type="dxa"/>
            <w:vMerge w:val="restart"/>
            <w:vAlign w:val="center"/>
          </w:tcPr>
          <w:p w14:paraId="329DE6AF">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Тема 1.2 Принципы и источники права социального обеспечения</w:t>
            </w:r>
          </w:p>
        </w:tc>
        <w:tc>
          <w:tcPr>
            <w:tcW w:w="9923" w:type="dxa"/>
            <w:gridSpan w:val="2"/>
          </w:tcPr>
          <w:p w14:paraId="77771CD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b/>
                <w:sz w:val="24"/>
                <w:szCs w:val="24"/>
                <w:lang w:eastAsia="en-US"/>
              </w:rPr>
              <w:t>Содержание</w:t>
            </w:r>
          </w:p>
        </w:tc>
        <w:tc>
          <w:tcPr>
            <w:tcW w:w="1559" w:type="dxa"/>
            <w:vAlign w:val="center"/>
          </w:tcPr>
          <w:p w14:paraId="275D01DB">
            <w:pPr>
              <w:spacing w:after="0" w:line="276" w:lineRule="auto"/>
              <w:jc w:val="center"/>
              <w:rPr>
                <w:rFonts w:ascii="Times New Roman" w:hAnsi="Times New Roman" w:eastAsia="Calibri" w:cs="Times New Roman"/>
                <w:b/>
                <w:sz w:val="24"/>
                <w:szCs w:val="24"/>
                <w:lang w:val="en-US" w:eastAsia="en-US"/>
              </w:rPr>
            </w:pPr>
            <w:r>
              <w:rPr>
                <w:rFonts w:ascii="Times New Roman" w:hAnsi="Times New Roman" w:eastAsia="Calibri" w:cs="Times New Roman"/>
                <w:b/>
                <w:sz w:val="24"/>
                <w:szCs w:val="24"/>
                <w:lang w:val="en-US" w:eastAsia="en-US"/>
              </w:rPr>
              <w:t>2</w:t>
            </w:r>
          </w:p>
        </w:tc>
      </w:tr>
      <w:tr w14:paraId="00D1D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3085" w:type="dxa"/>
            <w:vMerge w:val="continue"/>
            <w:vAlign w:val="center"/>
          </w:tcPr>
          <w:p w14:paraId="699ADF4C">
            <w:pPr>
              <w:spacing w:after="0" w:line="276" w:lineRule="auto"/>
              <w:jc w:val="center"/>
              <w:rPr>
                <w:rFonts w:ascii="Times New Roman" w:hAnsi="Times New Roman" w:eastAsia="Calibri" w:cs="Times New Roman"/>
                <w:sz w:val="24"/>
                <w:szCs w:val="24"/>
                <w:lang w:eastAsia="en-US"/>
              </w:rPr>
            </w:pPr>
          </w:p>
        </w:tc>
        <w:tc>
          <w:tcPr>
            <w:tcW w:w="9923" w:type="dxa"/>
            <w:gridSpan w:val="2"/>
          </w:tcPr>
          <w:p w14:paraId="4BE63C35">
            <w:pPr>
              <w:spacing w:after="0" w:line="276" w:lineRule="auto"/>
              <w:jc w:val="both"/>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Понятие принципов правового регулирования и их классификация.</w:t>
            </w:r>
            <w:r>
              <w:rPr>
                <w:rFonts w:ascii="Times New Roman" w:hAnsi="Times New Roman" w:eastAsia="Calibri" w:cs="Times New Roman"/>
                <w:sz w:val="24"/>
                <w:szCs w:val="24"/>
                <w:lang w:eastAsia="en-US"/>
              </w:rPr>
              <w:t xml:space="preserve"> Понятие источников права социального обеспечения, их классификация</w:t>
            </w:r>
          </w:p>
        </w:tc>
        <w:tc>
          <w:tcPr>
            <w:tcW w:w="1559" w:type="dxa"/>
            <w:vAlign w:val="center"/>
          </w:tcPr>
          <w:p w14:paraId="6DBA4FB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381A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53145EA8">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1.3 Правоотношения в сфере социального обеспечения</w:t>
            </w:r>
          </w:p>
        </w:tc>
        <w:tc>
          <w:tcPr>
            <w:tcW w:w="9923" w:type="dxa"/>
            <w:gridSpan w:val="2"/>
            <w:vAlign w:val="center"/>
          </w:tcPr>
          <w:p w14:paraId="4BF08E3F">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tcBorders>
              <w:top w:val="single" w:color="auto" w:sz="4" w:space="0"/>
            </w:tcBorders>
            <w:vAlign w:val="center"/>
          </w:tcPr>
          <w:p w14:paraId="48B993D0">
            <w:pPr>
              <w:spacing w:after="0" w:line="276" w:lineRule="auto"/>
              <w:jc w:val="center"/>
              <w:rPr>
                <w:rFonts w:ascii="Times New Roman" w:hAnsi="Times New Roman" w:eastAsia="Calibri" w:cs="Times New Roman"/>
                <w:b/>
                <w:sz w:val="24"/>
                <w:szCs w:val="24"/>
                <w:lang w:val="en-US" w:eastAsia="en-US"/>
              </w:rPr>
            </w:pPr>
            <w:r>
              <w:rPr>
                <w:rFonts w:ascii="Times New Roman" w:hAnsi="Times New Roman" w:eastAsia="Calibri" w:cs="Times New Roman"/>
                <w:b/>
                <w:sz w:val="24"/>
                <w:szCs w:val="24"/>
                <w:lang w:val="en-US" w:eastAsia="en-US"/>
              </w:rPr>
              <w:t>4</w:t>
            </w:r>
          </w:p>
        </w:tc>
      </w:tr>
      <w:tr w14:paraId="47066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3085" w:type="dxa"/>
            <w:vMerge w:val="continue"/>
          </w:tcPr>
          <w:p w14:paraId="24010E56">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76C389B5">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Понятие и виды правоотношений по социальному обеспечению (материальные, процедурные, процессуальные), их общая характеристика. Характеристика элементов правоотношений: субъекты, объекты, содержание, правоспособность и дееспособность субъектов в правоотношениях по социальному обеспечению. </w:t>
            </w:r>
          </w:p>
        </w:tc>
        <w:tc>
          <w:tcPr>
            <w:tcW w:w="1559" w:type="dxa"/>
            <w:tcBorders>
              <w:top w:val="single" w:color="auto" w:sz="4" w:space="0"/>
            </w:tcBorders>
            <w:vAlign w:val="center"/>
          </w:tcPr>
          <w:p w14:paraId="42DBE48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CF0E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3085" w:type="dxa"/>
            <w:vMerge w:val="continue"/>
          </w:tcPr>
          <w:p w14:paraId="1FD21665">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342E3F0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Особенности юридических фактов и сложных юридических составов, являющихся основаниями возникновения, изменения и прекращения правоотношений по социальному обеспечению</w:t>
            </w:r>
          </w:p>
        </w:tc>
        <w:tc>
          <w:tcPr>
            <w:tcW w:w="1559" w:type="dxa"/>
            <w:tcBorders>
              <w:top w:val="single" w:color="auto" w:sz="4" w:space="0"/>
            </w:tcBorders>
            <w:vAlign w:val="center"/>
          </w:tcPr>
          <w:p w14:paraId="1AB233B8">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037B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3F3E60C8">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1.4</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 xml:space="preserve"> Стаж в праве социального обеспечения</w:t>
            </w:r>
          </w:p>
        </w:tc>
        <w:tc>
          <w:tcPr>
            <w:tcW w:w="9923" w:type="dxa"/>
            <w:gridSpan w:val="2"/>
            <w:vAlign w:val="center"/>
          </w:tcPr>
          <w:p w14:paraId="77AD6862">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789E338A">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10/4</w:t>
            </w:r>
          </w:p>
        </w:tc>
      </w:tr>
      <w:tr w14:paraId="21E01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atLeast"/>
        </w:trPr>
        <w:tc>
          <w:tcPr>
            <w:tcW w:w="3085" w:type="dxa"/>
            <w:vMerge w:val="continue"/>
          </w:tcPr>
          <w:p w14:paraId="261D36A8">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383A5B7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Понятие трудового стажа, его виды и значение в праве социального обеспечения. Страховой стаж. Виды деятельности, включаемые в страховой стаж</w:t>
            </w:r>
          </w:p>
        </w:tc>
        <w:tc>
          <w:tcPr>
            <w:tcW w:w="1559" w:type="dxa"/>
            <w:vAlign w:val="center"/>
          </w:tcPr>
          <w:p w14:paraId="2AC32F3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AD13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trPr>
        <w:tc>
          <w:tcPr>
            <w:tcW w:w="3085" w:type="dxa"/>
            <w:vMerge w:val="continue"/>
          </w:tcPr>
          <w:p w14:paraId="3A67EDD8">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D8A65F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Общий трудовой стаж в пенсионном обеспечении. Периоды деятельности, включаемые в общий трудовой стаж, правила исчисления общего трудового стажа</w:t>
            </w:r>
          </w:p>
        </w:tc>
        <w:tc>
          <w:tcPr>
            <w:tcW w:w="1559" w:type="dxa"/>
            <w:vAlign w:val="center"/>
          </w:tcPr>
          <w:p w14:paraId="3ED9B330">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0317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trPr>
        <w:tc>
          <w:tcPr>
            <w:tcW w:w="3085" w:type="dxa"/>
            <w:vMerge w:val="continue"/>
          </w:tcPr>
          <w:p w14:paraId="05E74DCD">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4C5F2AD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Стаж на соответствующих видах работ. Списки производств, работ, профессий и должностей, с учетом которых назначаются досрочные страховые пенсии по старости: общая характеристика, правила применения</w:t>
            </w:r>
          </w:p>
        </w:tc>
        <w:tc>
          <w:tcPr>
            <w:tcW w:w="1559" w:type="dxa"/>
            <w:vAlign w:val="center"/>
          </w:tcPr>
          <w:p w14:paraId="4F0E597D">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187F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trPr>
        <w:tc>
          <w:tcPr>
            <w:tcW w:w="3085" w:type="dxa"/>
            <w:vMerge w:val="continue"/>
          </w:tcPr>
          <w:p w14:paraId="04B22E2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B7E0D4E">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Подтверждение трудового стажа на основании документов и свидетельских показаний</w:t>
            </w:r>
          </w:p>
        </w:tc>
        <w:tc>
          <w:tcPr>
            <w:tcW w:w="1559" w:type="dxa"/>
            <w:vAlign w:val="center"/>
          </w:tcPr>
          <w:p w14:paraId="2453EBDE">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4C7C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3D43C738">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1ED7CF9">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4E1D3EAF">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4</w:t>
            </w:r>
          </w:p>
        </w:tc>
      </w:tr>
      <w:tr w14:paraId="07C01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714BEF03">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30F95990">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 Исчисление страхового стажа</w:t>
            </w:r>
          </w:p>
        </w:tc>
        <w:tc>
          <w:tcPr>
            <w:tcW w:w="1559" w:type="dxa"/>
            <w:tcBorders>
              <w:bottom w:val="single" w:color="auto" w:sz="4" w:space="0"/>
            </w:tcBorders>
            <w:vAlign w:val="center"/>
          </w:tcPr>
          <w:p w14:paraId="2353F2A2">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152B6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2DB332A0">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66441273">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 Исчисление общего трудового стажа</w:t>
            </w:r>
          </w:p>
        </w:tc>
        <w:tc>
          <w:tcPr>
            <w:tcW w:w="1559" w:type="dxa"/>
            <w:tcBorders>
              <w:bottom w:val="single" w:color="auto" w:sz="4" w:space="0"/>
            </w:tcBorders>
            <w:vAlign w:val="center"/>
          </w:tcPr>
          <w:p w14:paraId="2A33B83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8B11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1633840E">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35B13F8">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 Исчисление трудового стажа на соответствующих видах работ</w:t>
            </w:r>
          </w:p>
        </w:tc>
        <w:tc>
          <w:tcPr>
            <w:tcW w:w="1559" w:type="dxa"/>
            <w:tcBorders>
              <w:bottom w:val="single" w:color="auto" w:sz="4" w:space="0"/>
            </w:tcBorders>
            <w:vAlign w:val="center"/>
          </w:tcPr>
          <w:p w14:paraId="7712409B">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1</w:t>
            </w:r>
          </w:p>
        </w:tc>
      </w:tr>
      <w:tr w14:paraId="5DD5A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0E57AC44">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0288ABC">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 Подтверждение трудового стажа на основании документов и свидетельских показаний</w:t>
            </w:r>
          </w:p>
        </w:tc>
        <w:tc>
          <w:tcPr>
            <w:tcW w:w="1559" w:type="dxa"/>
            <w:tcBorders>
              <w:top w:val="single" w:color="auto" w:sz="4" w:space="0"/>
            </w:tcBorders>
            <w:vAlign w:val="center"/>
          </w:tcPr>
          <w:p w14:paraId="47E0401C">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1</w:t>
            </w:r>
          </w:p>
        </w:tc>
      </w:tr>
      <w:tr w14:paraId="7E2C7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322CDFF0">
            <w:pPr>
              <w:spacing w:after="0" w:line="276" w:lineRule="auto"/>
              <w:jc w:val="center"/>
              <w:rPr>
                <w:rFonts w:ascii="Times New Roman" w:hAnsi="Times New Roman" w:eastAsia="Calibri" w:cs="Times New Roman"/>
                <w:sz w:val="24"/>
                <w:szCs w:val="24"/>
                <w:highlight w:val="yellow"/>
                <w:lang w:eastAsia="en-US"/>
              </w:rPr>
            </w:pPr>
            <w:r>
              <w:rPr>
                <w:rFonts w:ascii="Times New Roman" w:hAnsi="Times New Roman" w:eastAsia="Calibri" w:cs="Times New Roman"/>
                <w:b/>
                <w:sz w:val="24"/>
                <w:szCs w:val="24"/>
                <w:lang w:eastAsia="en-US"/>
              </w:rPr>
              <w:t>Тема 1.5</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Страховые пенсии по старости</w:t>
            </w:r>
          </w:p>
        </w:tc>
        <w:tc>
          <w:tcPr>
            <w:tcW w:w="9923" w:type="dxa"/>
            <w:gridSpan w:val="2"/>
            <w:vAlign w:val="center"/>
          </w:tcPr>
          <w:p w14:paraId="3DC35743">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01A3AB32">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12/6</w:t>
            </w:r>
          </w:p>
        </w:tc>
      </w:tr>
      <w:tr w14:paraId="26FE9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trPr>
        <w:tc>
          <w:tcPr>
            <w:tcW w:w="3085" w:type="dxa"/>
            <w:vMerge w:val="continue"/>
          </w:tcPr>
          <w:p w14:paraId="7B320A4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71ECEB3">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Понятие страховой пенсии по старости. Условия назначения страховой пенсии по старости на общих основаниях</w:t>
            </w:r>
          </w:p>
        </w:tc>
        <w:tc>
          <w:tcPr>
            <w:tcW w:w="1559" w:type="dxa"/>
            <w:tcBorders>
              <w:bottom w:val="single" w:color="auto" w:sz="4" w:space="0"/>
            </w:tcBorders>
          </w:tcPr>
          <w:p w14:paraId="37C238EC">
            <w:pPr>
              <w:spacing w:after="0" w:line="276" w:lineRule="auto"/>
              <w:jc w:val="center"/>
              <w:rPr>
                <w:rFonts w:ascii="Times New Roman" w:hAnsi="Times New Roman" w:eastAsia="Calibri" w:cs="Times New Roman"/>
                <w:i/>
                <w:sz w:val="24"/>
                <w:szCs w:val="24"/>
                <w:lang w:eastAsia="en-US"/>
              </w:rPr>
            </w:pPr>
          </w:p>
          <w:p w14:paraId="407F60C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4913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3085" w:type="dxa"/>
            <w:vMerge w:val="continue"/>
          </w:tcPr>
          <w:p w14:paraId="71F493C4">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4651368">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назначения досрочных страховых пенсий по старости</w:t>
            </w:r>
          </w:p>
        </w:tc>
        <w:tc>
          <w:tcPr>
            <w:tcW w:w="1559" w:type="dxa"/>
            <w:tcBorders>
              <w:top w:val="single" w:color="auto" w:sz="4" w:space="0"/>
              <w:bottom w:val="single" w:color="auto" w:sz="4" w:space="0"/>
            </w:tcBorders>
          </w:tcPr>
          <w:p w14:paraId="119C113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41B75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3085" w:type="dxa"/>
            <w:vMerge w:val="continue"/>
          </w:tcPr>
          <w:p w14:paraId="021DF021">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2960997F">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Размер страховой пенсии по старости. </w:t>
            </w:r>
            <w:r>
              <w:rPr>
                <w:rFonts w:ascii="Times New Roman" w:hAnsi="Times New Roman" w:eastAsia="Times New Roman" w:cs="Times New Roman"/>
                <w:sz w:val="24"/>
                <w:szCs w:val="24"/>
                <w:lang w:eastAsia="ru-RU"/>
              </w:rPr>
              <w:t xml:space="preserve">Индивидуальный пенсионный коэффициент. Стоимость индивидуального пенсионного коэффициента. </w:t>
            </w:r>
            <w:r>
              <w:rPr>
                <w:rFonts w:ascii="Times New Roman" w:hAnsi="Times New Roman" w:eastAsia="Calibri" w:cs="Times New Roman"/>
                <w:sz w:val="24"/>
                <w:szCs w:val="24"/>
                <w:lang w:eastAsia="en-US"/>
              </w:rPr>
              <w:t>Размер фиксированной выплаты к страховой пенсии по старости, основания повышения</w:t>
            </w:r>
          </w:p>
        </w:tc>
        <w:tc>
          <w:tcPr>
            <w:tcW w:w="1559" w:type="dxa"/>
            <w:tcBorders>
              <w:top w:val="single" w:color="auto" w:sz="4" w:space="0"/>
              <w:bottom w:val="single" w:color="auto" w:sz="4" w:space="0"/>
            </w:tcBorders>
            <w:vAlign w:val="center"/>
          </w:tcPr>
          <w:p w14:paraId="27910BA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66C61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 w:hRule="atLeast"/>
        </w:trPr>
        <w:tc>
          <w:tcPr>
            <w:tcW w:w="3085" w:type="dxa"/>
            <w:vMerge w:val="continue"/>
          </w:tcPr>
          <w:p w14:paraId="3DE0FB1C">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19BC471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Накопительная пенсионная система Российской Федерации.</w:t>
            </w:r>
          </w:p>
        </w:tc>
        <w:tc>
          <w:tcPr>
            <w:tcW w:w="1559" w:type="dxa"/>
            <w:tcBorders>
              <w:top w:val="single" w:color="auto" w:sz="4" w:space="0"/>
            </w:tcBorders>
            <w:vAlign w:val="center"/>
          </w:tcPr>
          <w:p w14:paraId="154030F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5DC44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5D2CA9E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14FB7BFC">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466CA5C4">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4</w:t>
            </w:r>
          </w:p>
        </w:tc>
      </w:tr>
      <w:tr w14:paraId="1DDAE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2AE3B783">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C36885E">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 Определение права, размера и срока назначения страховой пенсии по старости на общих основаниях</w:t>
            </w:r>
          </w:p>
        </w:tc>
        <w:tc>
          <w:tcPr>
            <w:tcW w:w="1559" w:type="dxa"/>
            <w:tcBorders>
              <w:bottom w:val="single" w:color="auto" w:sz="4" w:space="0"/>
            </w:tcBorders>
            <w:vAlign w:val="center"/>
          </w:tcPr>
          <w:p w14:paraId="0767CC1A">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2EA1B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74C00408">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469E91C">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6. Определение права, размера и срока назначения досрочной страховой пенсии по старости  в соответствии со ст.30,31 Федерального закона  от 28.12.2013г. № 400-ФЗ «О страховых пенсиях»</w:t>
            </w:r>
          </w:p>
        </w:tc>
        <w:tc>
          <w:tcPr>
            <w:tcW w:w="1559" w:type="dxa"/>
            <w:tcBorders>
              <w:top w:val="single" w:color="auto" w:sz="4" w:space="0"/>
            </w:tcBorders>
            <w:vAlign w:val="center"/>
          </w:tcPr>
          <w:p w14:paraId="42ECCCB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1051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31CD7F60">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6F0C2A66">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7. Определение права, размера и срока назначения досрочной страховой пенсии по старости в соответствии со ст.32 Федерального закона  от 28.12.2013г. № 400-ФЗ «О страховых пенсиях»</w:t>
            </w:r>
          </w:p>
        </w:tc>
        <w:tc>
          <w:tcPr>
            <w:tcW w:w="1559" w:type="dxa"/>
            <w:tcBorders>
              <w:top w:val="single" w:color="auto" w:sz="4" w:space="0"/>
            </w:tcBorders>
            <w:vAlign w:val="center"/>
          </w:tcPr>
          <w:p w14:paraId="304EF20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33B97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6C7B8853">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4BBEC4DD">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8. Определение права, размера и срока назначения досрочной страховой пенсии по старости лицам, работавшим в районах Крайнего Севера и приравненных к ним местностях</w:t>
            </w:r>
          </w:p>
        </w:tc>
        <w:tc>
          <w:tcPr>
            <w:tcW w:w="1559" w:type="dxa"/>
            <w:tcBorders>
              <w:top w:val="single" w:color="auto" w:sz="4" w:space="0"/>
            </w:tcBorders>
            <w:vAlign w:val="center"/>
          </w:tcPr>
          <w:p w14:paraId="315CD75D">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3A54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2FDF2FB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1.6  Страховые пенсии по инвалидности</w:t>
            </w:r>
          </w:p>
        </w:tc>
        <w:tc>
          <w:tcPr>
            <w:tcW w:w="9923" w:type="dxa"/>
            <w:gridSpan w:val="2"/>
            <w:vAlign w:val="center"/>
          </w:tcPr>
          <w:p w14:paraId="0C9F8432">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3965AF3C">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7/2</w:t>
            </w:r>
          </w:p>
        </w:tc>
      </w:tr>
      <w:tr w14:paraId="45C1D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3085" w:type="dxa"/>
            <w:vMerge w:val="continue"/>
          </w:tcPr>
          <w:p w14:paraId="2E06A4F0">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548C88E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Понятие инвалидности, группы, причины инвалидности. Условия, определяющие право на страховую пенсию по инвалидности</w:t>
            </w:r>
          </w:p>
        </w:tc>
        <w:tc>
          <w:tcPr>
            <w:tcW w:w="1559" w:type="dxa"/>
            <w:tcBorders>
              <w:bottom w:val="single" w:color="auto" w:sz="4" w:space="0"/>
            </w:tcBorders>
            <w:vAlign w:val="center"/>
          </w:tcPr>
          <w:p w14:paraId="2425B41C">
            <w:pPr>
              <w:spacing w:after="0" w:line="276" w:lineRule="auto"/>
              <w:jc w:val="center"/>
              <w:rPr>
                <w:rFonts w:ascii="Times New Roman" w:hAnsi="Times New Roman" w:eastAsia="Calibri" w:cs="Times New Roman"/>
                <w:i/>
                <w:sz w:val="24"/>
                <w:szCs w:val="24"/>
                <w:lang w:eastAsia="en-US"/>
              </w:rPr>
            </w:pPr>
          </w:p>
          <w:p w14:paraId="239A6C6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5B00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3085" w:type="dxa"/>
            <w:vMerge w:val="continue"/>
          </w:tcPr>
          <w:p w14:paraId="19A539CA">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4D0BF02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Размер страховой пенсии по инвалидности. Размер фиксированной выплаты к страховой пенсии по инвалидности, основания повышения </w:t>
            </w:r>
          </w:p>
        </w:tc>
        <w:tc>
          <w:tcPr>
            <w:tcW w:w="1559" w:type="dxa"/>
            <w:tcBorders>
              <w:top w:val="single" w:color="auto" w:sz="4" w:space="0"/>
              <w:bottom w:val="single" w:color="auto" w:sz="4" w:space="0"/>
            </w:tcBorders>
            <w:vAlign w:val="center"/>
          </w:tcPr>
          <w:p w14:paraId="0836F2B4">
            <w:pPr>
              <w:spacing w:after="0" w:line="276" w:lineRule="auto"/>
              <w:jc w:val="center"/>
              <w:rPr>
                <w:rFonts w:ascii="Times New Roman" w:hAnsi="Times New Roman" w:eastAsia="Calibri" w:cs="Times New Roman"/>
                <w:i/>
                <w:sz w:val="24"/>
                <w:szCs w:val="24"/>
                <w:lang w:eastAsia="en-US"/>
              </w:rPr>
            </w:pPr>
            <w:r>
              <w:rPr>
                <w:rFonts w:ascii="Times New Roman" w:hAnsi="Times New Roman" w:eastAsia="Calibri" w:cs="Times New Roman"/>
                <w:sz w:val="24"/>
                <w:szCs w:val="24"/>
                <w:lang w:eastAsia="en-US"/>
              </w:rPr>
              <w:t>2</w:t>
            </w:r>
          </w:p>
        </w:tc>
      </w:tr>
      <w:tr w14:paraId="4347F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3085" w:type="dxa"/>
            <w:vMerge w:val="continue"/>
          </w:tcPr>
          <w:p w14:paraId="111AD52B">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01844B83">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Сроки назначения и продолжительность выплаты страховой пенсии по инвалидности. Оценка пенсионных прав застрахованных лиц</w:t>
            </w:r>
          </w:p>
        </w:tc>
        <w:tc>
          <w:tcPr>
            <w:tcW w:w="1559" w:type="dxa"/>
            <w:tcBorders>
              <w:top w:val="single" w:color="auto" w:sz="4" w:space="0"/>
            </w:tcBorders>
            <w:vAlign w:val="center"/>
          </w:tcPr>
          <w:p w14:paraId="135AFC9B">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46F98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3085" w:type="dxa"/>
            <w:vMerge w:val="continue"/>
          </w:tcPr>
          <w:p w14:paraId="2FA93535">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4A06DF2">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tcBorders>
              <w:top w:val="single" w:color="auto" w:sz="4" w:space="0"/>
              <w:bottom w:val="single" w:color="auto" w:sz="4" w:space="0"/>
            </w:tcBorders>
            <w:vAlign w:val="center"/>
          </w:tcPr>
          <w:p w14:paraId="2B896588">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4</w:t>
            </w:r>
          </w:p>
        </w:tc>
      </w:tr>
      <w:tr w14:paraId="517E7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3085" w:type="dxa"/>
            <w:vMerge w:val="continue"/>
          </w:tcPr>
          <w:p w14:paraId="750F018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1E07044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9. Определение права, размера и срока назначения страховой пенсии по инвалидности</w:t>
            </w:r>
          </w:p>
        </w:tc>
        <w:tc>
          <w:tcPr>
            <w:tcW w:w="1559" w:type="dxa"/>
            <w:tcBorders>
              <w:top w:val="single" w:color="auto" w:sz="4" w:space="0"/>
            </w:tcBorders>
            <w:vAlign w:val="center"/>
          </w:tcPr>
          <w:p w14:paraId="2430EF16">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6F0A8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6A489AE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1.7 Страховые пенсии по случаю потери кормильца</w:t>
            </w:r>
          </w:p>
        </w:tc>
        <w:tc>
          <w:tcPr>
            <w:tcW w:w="9923" w:type="dxa"/>
            <w:gridSpan w:val="2"/>
            <w:vAlign w:val="center"/>
          </w:tcPr>
          <w:p w14:paraId="6B475B01">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0FE61EF9">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8/4</w:t>
            </w:r>
          </w:p>
        </w:tc>
      </w:tr>
      <w:tr w14:paraId="53C0C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9" w:hRule="atLeast"/>
        </w:trPr>
        <w:tc>
          <w:tcPr>
            <w:tcW w:w="3085" w:type="dxa"/>
            <w:vMerge w:val="continue"/>
          </w:tcPr>
          <w:p w14:paraId="1DE4DDE2">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78D1CF86">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Понятие страховой   пенсии по случаю потери кормильца. Круг лиц, имеющих право на страховую пенсию по случаю потери кормильца. Понятие нетрудоспособности, иждивения</w:t>
            </w:r>
          </w:p>
        </w:tc>
        <w:tc>
          <w:tcPr>
            <w:tcW w:w="1559" w:type="dxa"/>
            <w:tcBorders>
              <w:bottom w:val="single" w:color="auto" w:sz="4" w:space="0"/>
            </w:tcBorders>
            <w:vAlign w:val="center"/>
          </w:tcPr>
          <w:p w14:paraId="5342206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536DE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trPr>
        <w:tc>
          <w:tcPr>
            <w:tcW w:w="3085" w:type="dxa"/>
            <w:vMerge w:val="continue"/>
          </w:tcPr>
          <w:p w14:paraId="274CDB67">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44089A5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Установление страховой пенсии по случаю потери кормильца независимо от факта нахождения на иждивении. Сохранение права на страховую пенсию по случаю потери кормильца при усыновлении и вступлении в новый брак </w:t>
            </w:r>
          </w:p>
        </w:tc>
        <w:tc>
          <w:tcPr>
            <w:tcW w:w="1559" w:type="dxa"/>
            <w:tcBorders>
              <w:top w:val="single" w:color="auto" w:sz="4" w:space="0"/>
              <w:bottom w:val="single" w:color="auto" w:sz="4" w:space="0"/>
            </w:tcBorders>
            <w:vAlign w:val="center"/>
          </w:tcPr>
          <w:p w14:paraId="103F43F5">
            <w:pPr>
              <w:spacing w:after="0" w:line="276" w:lineRule="auto"/>
              <w:jc w:val="center"/>
              <w:rPr>
                <w:rFonts w:ascii="Times New Roman" w:hAnsi="Times New Roman" w:eastAsia="Calibri" w:cs="Times New Roman"/>
                <w:i/>
                <w:sz w:val="24"/>
                <w:szCs w:val="24"/>
                <w:lang w:eastAsia="en-US"/>
              </w:rPr>
            </w:pPr>
          </w:p>
          <w:p w14:paraId="3EE9F7D9">
            <w:pPr>
              <w:spacing w:after="0" w:line="276" w:lineRule="auto"/>
              <w:jc w:val="center"/>
              <w:rPr>
                <w:rFonts w:ascii="Times New Roman" w:hAnsi="Times New Roman" w:eastAsia="Calibri" w:cs="Times New Roman"/>
                <w:i/>
                <w:sz w:val="24"/>
                <w:szCs w:val="24"/>
                <w:lang w:eastAsia="en-US"/>
              </w:rPr>
            </w:pPr>
            <w:r>
              <w:rPr>
                <w:rFonts w:ascii="Times New Roman" w:hAnsi="Times New Roman" w:eastAsia="Calibri" w:cs="Times New Roman"/>
                <w:sz w:val="24"/>
                <w:szCs w:val="24"/>
                <w:lang w:eastAsia="en-US"/>
              </w:rPr>
              <w:t>1</w:t>
            </w:r>
          </w:p>
        </w:tc>
      </w:tr>
      <w:tr w14:paraId="585D1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3085" w:type="dxa"/>
            <w:vMerge w:val="continue"/>
          </w:tcPr>
          <w:p w14:paraId="194B3EC7">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5225A17A">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определяющие право на страховую пенсию по случаю потери кормильца Размер страховой   пенсии по случаю потери кормильца. Размер фиксированной выплаты к страховой пенсии по случаю потери кормильца, основания повышения</w:t>
            </w:r>
          </w:p>
        </w:tc>
        <w:tc>
          <w:tcPr>
            <w:tcW w:w="1559" w:type="dxa"/>
            <w:tcBorders>
              <w:top w:val="single" w:color="auto" w:sz="4" w:space="0"/>
              <w:bottom w:val="single" w:color="auto" w:sz="4" w:space="0"/>
            </w:tcBorders>
            <w:vAlign w:val="center"/>
          </w:tcPr>
          <w:p w14:paraId="72171ECF">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1282B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0" w:hRule="atLeast"/>
        </w:trPr>
        <w:tc>
          <w:tcPr>
            <w:tcW w:w="3085" w:type="dxa"/>
            <w:vMerge w:val="continue"/>
          </w:tcPr>
          <w:p w14:paraId="62FBE7AF">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61DDB994">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Сроки назначения и продолжительность выплаты страховой   пенсии по случаю потери кормильца. Оценка пенсионных прав умершего кормильца</w:t>
            </w:r>
          </w:p>
        </w:tc>
        <w:tc>
          <w:tcPr>
            <w:tcW w:w="1559" w:type="dxa"/>
            <w:tcBorders>
              <w:top w:val="single" w:color="auto" w:sz="4" w:space="0"/>
            </w:tcBorders>
            <w:vAlign w:val="center"/>
          </w:tcPr>
          <w:p w14:paraId="0D4AE5F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1FCF7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50B304B7">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1EB05D25">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5172B129">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4</w:t>
            </w:r>
          </w:p>
        </w:tc>
      </w:tr>
      <w:tr w14:paraId="4DA7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10581B0B">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3395AC1C">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10. Определение права, размера и срока назначения страховой   пенсии по случаю потери кормильца.</w:t>
            </w:r>
          </w:p>
        </w:tc>
        <w:tc>
          <w:tcPr>
            <w:tcW w:w="1559" w:type="dxa"/>
            <w:tcBorders>
              <w:bottom w:val="single" w:color="auto" w:sz="4" w:space="0"/>
            </w:tcBorders>
            <w:vAlign w:val="center"/>
          </w:tcPr>
          <w:p w14:paraId="20551D48">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367C3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3085" w:type="dxa"/>
            <w:vMerge w:val="continue"/>
          </w:tcPr>
          <w:p w14:paraId="437B79F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7BAA804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11. Особенности в определении размера страховой   пенсии по случаю потери кормильца детям-сиротам и семьям умерших пенсионеров.</w:t>
            </w:r>
          </w:p>
        </w:tc>
        <w:tc>
          <w:tcPr>
            <w:tcW w:w="1559" w:type="dxa"/>
            <w:tcBorders>
              <w:top w:val="single" w:color="auto" w:sz="4" w:space="0"/>
            </w:tcBorders>
            <w:vAlign w:val="center"/>
          </w:tcPr>
          <w:p w14:paraId="7071156D">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548A0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3085" w:type="dxa"/>
            <w:vMerge w:val="continue"/>
          </w:tcPr>
          <w:p w14:paraId="5542E691">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5616A5C">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12. Особенности в определении размера страховой  пенсии по случаю потери кормильца лицам, работавшим в районах Крайнего Севера и приравненных к ним местностях.</w:t>
            </w:r>
          </w:p>
        </w:tc>
        <w:tc>
          <w:tcPr>
            <w:tcW w:w="1559" w:type="dxa"/>
            <w:vAlign w:val="center"/>
          </w:tcPr>
          <w:p w14:paraId="11F6D50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4448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3E3CEDAC">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Тема 1.8 Пенсии по государственному пенсионному обеспечению</w:t>
            </w:r>
          </w:p>
        </w:tc>
        <w:tc>
          <w:tcPr>
            <w:tcW w:w="9923" w:type="dxa"/>
            <w:gridSpan w:val="2"/>
            <w:vAlign w:val="center"/>
          </w:tcPr>
          <w:p w14:paraId="5CCEC46A">
            <w:pPr>
              <w:spacing w:after="0" w:line="276" w:lineRule="auto"/>
              <w:ind w:left="34"/>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3AC92158">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4/0</w:t>
            </w:r>
          </w:p>
        </w:tc>
      </w:tr>
      <w:tr w14:paraId="6AB48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0" w:hRule="atLeast"/>
        </w:trPr>
        <w:tc>
          <w:tcPr>
            <w:tcW w:w="3085" w:type="dxa"/>
            <w:vMerge w:val="continue"/>
          </w:tcPr>
          <w:p w14:paraId="13F0A85E">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29E3D741">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Понятие пенсии по государственному пенсионному обеспечению. Граждане, имеющие право на пенсию по государственному пенсионному обеспечению, виды пенсий по государственному пенсионному обеспечению, источники финансирования. Категории граждан, имеющих право на одновременное получение двух пенсий</w:t>
            </w:r>
          </w:p>
        </w:tc>
        <w:tc>
          <w:tcPr>
            <w:tcW w:w="1559" w:type="dxa"/>
            <w:tcBorders>
              <w:bottom w:val="single" w:color="auto" w:sz="4" w:space="0"/>
            </w:tcBorders>
            <w:vAlign w:val="center"/>
          </w:tcPr>
          <w:p w14:paraId="5CCFD72F">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29CA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73F848F6">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65FD3515">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Социальные пенсии нетрудоспособным гражданам: круг лиц, размер, сроки назначения</w:t>
            </w:r>
          </w:p>
        </w:tc>
        <w:tc>
          <w:tcPr>
            <w:tcW w:w="1559" w:type="dxa"/>
            <w:tcBorders>
              <w:top w:val="single" w:color="auto" w:sz="4" w:space="0"/>
            </w:tcBorders>
            <w:vAlign w:val="center"/>
          </w:tcPr>
          <w:p w14:paraId="52954825">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A0C6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64B5AD0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1.9</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Пенсии по государственному пенсионному обеспечению военнослужащим, проходившим военную службу по призыву, и членам их семей</w:t>
            </w:r>
          </w:p>
        </w:tc>
        <w:tc>
          <w:tcPr>
            <w:tcW w:w="9923" w:type="dxa"/>
            <w:gridSpan w:val="2"/>
            <w:vAlign w:val="center"/>
          </w:tcPr>
          <w:p w14:paraId="32A121AA">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36295C53">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6/2</w:t>
            </w:r>
          </w:p>
        </w:tc>
      </w:tr>
      <w:tr w14:paraId="474E6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9" w:hRule="atLeast"/>
        </w:trPr>
        <w:tc>
          <w:tcPr>
            <w:tcW w:w="3085" w:type="dxa"/>
            <w:vMerge w:val="continue"/>
          </w:tcPr>
          <w:p w14:paraId="4F3077A9">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10874265">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Пенсии по инвалидности военнослужащим, проходившим военную службу по призыву в качестве солдат, матросов, сержантов и старшин: условия назначения, причины инвалидности, размеры пенсий, сроки назначения. Зависимость размеров пенсий от причины и группы инвалидности, наличия на иждивении нетрудоспособных членов семьи. </w:t>
            </w:r>
          </w:p>
        </w:tc>
        <w:tc>
          <w:tcPr>
            <w:tcW w:w="1559" w:type="dxa"/>
            <w:tcBorders>
              <w:bottom w:val="single" w:color="auto" w:sz="4" w:space="0"/>
            </w:tcBorders>
            <w:vAlign w:val="center"/>
          </w:tcPr>
          <w:p w14:paraId="571A0C13">
            <w:pPr>
              <w:spacing w:after="0" w:line="276" w:lineRule="auto"/>
              <w:jc w:val="center"/>
              <w:rPr>
                <w:rFonts w:ascii="Times New Roman" w:hAnsi="Times New Roman" w:eastAsia="Calibri" w:cs="Times New Roman"/>
                <w:sz w:val="24"/>
                <w:szCs w:val="24"/>
                <w:lang w:eastAsia="en-US"/>
              </w:rPr>
            </w:pPr>
          </w:p>
          <w:p w14:paraId="20629EC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0EC2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5" w:hRule="atLeast"/>
        </w:trPr>
        <w:tc>
          <w:tcPr>
            <w:tcW w:w="3085" w:type="dxa"/>
            <w:vMerge w:val="continue"/>
          </w:tcPr>
          <w:p w14:paraId="31A8172A">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73EDD7C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Пенсии по инвалидности участникам Великой Отечественной войны, гражданам, награжденным знаком «Жителю блокадного Ленинграда»,  гражданам, награжденным знаком «Житель осажденного Севастополя»</w:t>
            </w:r>
            <w:r>
              <w:rPr>
                <w:rFonts w:ascii="Times New Roman" w:hAnsi="Times New Roman" w:eastAsia="Times New Roman" w:cs="Times New Roman"/>
                <w:sz w:val="24"/>
                <w:szCs w:val="24"/>
                <w:lang w:eastAsia="ru-RU"/>
              </w:rPr>
              <w:t xml:space="preserve"> и гражданам, награжденным знаком «Житель осажденного Сталинграда»</w:t>
            </w:r>
            <w:r>
              <w:rPr>
                <w:rFonts w:ascii="Times New Roman" w:hAnsi="Times New Roman" w:eastAsia="Calibri" w:cs="Times New Roman"/>
                <w:sz w:val="24"/>
                <w:szCs w:val="24"/>
                <w:lang w:eastAsia="en-US"/>
              </w:rPr>
              <w:t>: условия, размер, сроки назначения пенсии</w:t>
            </w:r>
          </w:p>
        </w:tc>
        <w:tc>
          <w:tcPr>
            <w:tcW w:w="1559" w:type="dxa"/>
            <w:tcBorders>
              <w:top w:val="single" w:color="auto" w:sz="4" w:space="0"/>
            </w:tcBorders>
            <w:vAlign w:val="center"/>
          </w:tcPr>
          <w:p w14:paraId="1D342A7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98C9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67F23805">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11C6DD4">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612C09F1">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6EC65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2BF8A570">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682F564">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13. Определение права, размера и срока назначения пенсии по инвалидности военнослужащим, проходившим военную службу по призыву, и пенсии по случаю потери кормильца членам их семей.</w:t>
            </w:r>
          </w:p>
        </w:tc>
        <w:tc>
          <w:tcPr>
            <w:tcW w:w="1559" w:type="dxa"/>
            <w:vAlign w:val="center"/>
          </w:tcPr>
          <w:p w14:paraId="29A15C28">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5AE34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5862C058">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Тема 1.10 Пенсии по государственному пенсионному обеспечению гражданам, пострадавшим в результате радиационных или техногенных катастроф</w:t>
            </w:r>
          </w:p>
        </w:tc>
        <w:tc>
          <w:tcPr>
            <w:tcW w:w="9923" w:type="dxa"/>
            <w:gridSpan w:val="2"/>
            <w:tcBorders>
              <w:bottom w:val="single" w:color="auto" w:sz="4" w:space="0"/>
            </w:tcBorders>
            <w:vAlign w:val="center"/>
          </w:tcPr>
          <w:p w14:paraId="11B90ED5">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tcBorders>
              <w:bottom w:val="single" w:color="auto" w:sz="4" w:space="0"/>
            </w:tcBorders>
            <w:vAlign w:val="center"/>
          </w:tcPr>
          <w:p w14:paraId="4BDEB135">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5/2</w:t>
            </w:r>
          </w:p>
        </w:tc>
      </w:tr>
      <w:tr w14:paraId="56503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3085" w:type="dxa"/>
            <w:vMerge w:val="continue"/>
            <w:tcBorders>
              <w:bottom w:val="single" w:color="000000" w:sz="4" w:space="0"/>
            </w:tcBorders>
          </w:tcPr>
          <w:p w14:paraId="167B953E">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756073C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Категории лиц, подвергшихся радиационному воздействию, правовое регулирование их социальной защиты. Зоны радиоактивного загрязнения вследствие катастрофы на Чернобыльской АЭС</w:t>
            </w:r>
          </w:p>
        </w:tc>
        <w:tc>
          <w:tcPr>
            <w:tcW w:w="1559" w:type="dxa"/>
            <w:tcBorders>
              <w:bottom w:val="single" w:color="auto" w:sz="4" w:space="0"/>
            </w:tcBorders>
            <w:vAlign w:val="center"/>
          </w:tcPr>
          <w:p w14:paraId="3E844E3E">
            <w:pPr>
              <w:spacing w:after="0" w:line="276" w:lineRule="auto"/>
              <w:jc w:val="center"/>
              <w:rPr>
                <w:rFonts w:ascii="Times New Roman" w:hAnsi="Times New Roman" w:eastAsia="Calibri" w:cs="Times New Roman"/>
                <w:sz w:val="24"/>
                <w:szCs w:val="24"/>
                <w:lang w:eastAsia="en-US"/>
              </w:rPr>
            </w:pPr>
          </w:p>
          <w:p w14:paraId="4E6D34E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p w14:paraId="30A6C247">
            <w:pPr>
              <w:spacing w:after="0" w:line="276" w:lineRule="auto"/>
              <w:jc w:val="center"/>
              <w:rPr>
                <w:rFonts w:ascii="Times New Roman" w:hAnsi="Times New Roman" w:eastAsia="Calibri" w:cs="Times New Roman"/>
                <w:sz w:val="24"/>
                <w:szCs w:val="24"/>
                <w:lang w:eastAsia="en-US"/>
              </w:rPr>
            </w:pPr>
          </w:p>
        </w:tc>
      </w:tr>
      <w:tr w14:paraId="7DCB9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atLeast"/>
        </w:trPr>
        <w:tc>
          <w:tcPr>
            <w:tcW w:w="3085" w:type="dxa"/>
            <w:vMerge w:val="continue"/>
            <w:tcBorders>
              <w:bottom w:val="single" w:color="000000" w:sz="4" w:space="0"/>
            </w:tcBorders>
          </w:tcPr>
          <w:p w14:paraId="62C8A6EE">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5E50B135">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назначения пенсий по старости гражданам, пострадавшим в результате радиационных катастроф. Зависимость условий назначения пенсии по старости от категории, продолжительности проживания (работы) в определенной зоне, размер пенсии по старости, сроки назначения</w:t>
            </w:r>
          </w:p>
        </w:tc>
        <w:tc>
          <w:tcPr>
            <w:tcW w:w="1559" w:type="dxa"/>
            <w:tcBorders>
              <w:top w:val="single" w:color="auto" w:sz="4" w:space="0"/>
              <w:bottom w:val="single" w:color="auto" w:sz="4" w:space="0"/>
            </w:tcBorders>
            <w:vAlign w:val="center"/>
          </w:tcPr>
          <w:p w14:paraId="05CC8DD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5DB33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3085" w:type="dxa"/>
            <w:vMerge w:val="continue"/>
            <w:tcBorders>
              <w:bottom w:val="single" w:color="000000" w:sz="4" w:space="0"/>
            </w:tcBorders>
          </w:tcPr>
          <w:p w14:paraId="353C412C">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647C7844">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размер и сроки назначения пенсии по инвалидности гражданам, пострадавшим в результате радиационных или техногенных катастроф, и пенсии по случаю потери кормильца членам их семей</w:t>
            </w:r>
          </w:p>
        </w:tc>
        <w:tc>
          <w:tcPr>
            <w:tcW w:w="1559" w:type="dxa"/>
            <w:tcBorders>
              <w:top w:val="single" w:color="auto" w:sz="4" w:space="0"/>
              <w:bottom w:val="single" w:color="000000" w:sz="4" w:space="0"/>
            </w:tcBorders>
            <w:vAlign w:val="center"/>
          </w:tcPr>
          <w:p w14:paraId="6E18932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0B648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1F6415BD">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2629681">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42E77343">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56013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5477D8F1">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6064BBA3">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14. Государственные пенсии гражданам, пострадавшим в результате радиационных или техногенных катастроф, и членам их семей</w:t>
            </w:r>
          </w:p>
        </w:tc>
        <w:tc>
          <w:tcPr>
            <w:tcW w:w="1559" w:type="dxa"/>
            <w:vAlign w:val="center"/>
          </w:tcPr>
          <w:p w14:paraId="7A459F74">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31C7E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3085" w:type="dxa"/>
            <w:vMerge w:val="restart"/>
            <w:vAlign w:val="center"/>
          </w:tcPr>
          <w:p w14:paraId="74AED7F3">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Тема 1.11</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Пенсии за выслугу лет   федеральным государственным гражданским служащим и работникам летно-испытательного состава.</w:t>
            </w:r>
          </w:p>
          <w:p w14:paraId="51F7C3F6">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Пожизненное содержание судей</w:t>
            </w:r>
          </w:p>
        </w:tc>
        <w:tc>
          <w:tcPr>
            <w:tcW w:w="9923" w:type="dxa"/>
            <w:gridSpan w:val="2"/>
            <w:vAlign w:val="center"/>
          </w:tcPr>
          <w:p w14:paraId="4FF7C722">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14F73A0E">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6/2</w:t>
            </w:r>
          </w:p>
        </w:tc>
      </w:tr>
      <w:tr w14:paraId="0A4D1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3085" w:type="dxa"/>
            <w:vMerge w:val="continue"/>
          </w:tcPr>
          <w:p w14:paraId="36EC3A0C">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3DD9C964">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Понятие пенсий за выслугу лет. Категории федеральных государственных гражданских служащих, имеющих право на пенсию за выслугу лет </w:t>
            </w:r>
          </w:p>
        </w:tc>
        <w:tc>
          <w:tcPr>
            <w:tcW w:w="1559" w:type="dxa"/>
            <w:tcBorders>
              <w:bottom w:val="single" w:color="auto" w:sz="4" w:space="0"/>
            </w:tcBorders>
            <w:vAlign w:val="center"/>
          </w:tcPr>
          <w:p w14:paraId="2592AAC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7F763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1" w:hRule="atLeast"/>
        </w:trPr>
        <w:tc>
          <w:tcPr>
            <w:tcW w:w="3085" w:type="dxa"/>
            <w:vMerge w:val="continue"/>
          </w:tcPr>
          <w:p w14:paraId="5DC26268">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138220C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назначения пенсии за выслугу лет федеральным государственным гражданским служащим, среднемесячный заработок, из которого исчисляется размер пенсии, определение размера пенсии за выслугу лет, сроки назначения. Доля страховой по старости, устанавливаемая к пенсии за выслугу лет федеральным государственным гражданским служащим</w:t>
            </w:r>
          </w:p>
        </w:tc>
        <w:tc>
          <w:tcPr>
            <w:tcW w:w="1559" w:type="dxa"/>
            <w:tcBorders>
              <w:top w:val="single" w:color="auto" w:sz="4" w:space="0"/>
              <w:bottom w:val="single" w:color="auto" w:sz="4" w:space="0"/>
            </w:tcBorders>
            <w:vAlign w:val="center"/>
          </w:tcPr>
          <w:p w14:paraId="4884737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14FAA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3085" w:type="dxa"/>
            <w:vMerge w:val="continue"/>
          </w:tcPr>
          <w:p w14:paraId="449B2A7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4581F7F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размер, сроки назначения пенсии за выслугу лет работникам летно-испытательного состава. Доля страховой пенсии по старости, устанавливаемая к пенсии за выслугу лет гражданам из числа работников летно-испытательного состава</w:t>
            </w:r>
          </w:p>
        </w:tc>
        <w:tc>
          <w:tcPr>
            <w:tcW w:w="1559" w:type="dxa"/>
            <w:tcBorders>
              <w:top w:val="single" w:color="auto" w:sz="4" w:space="0"/>
              <w:bottom w:val="single" w:color="auto" w:sz="4" w:space="0"/>
            </w:tcBorders>
            <w:vAlign w:val="center"/>
          </w:tcPr>
          <w:p w14:paraId="368FB26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45298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0" w:hRule="atLeast"/>
        </w:trPr>
        <w:tc>
          <w:tcPr>
            <w:tcW w:w="3085" w:type="dxa"/>
            <w:vMerge w:val="continue"/>
          </w:tcPr>
          <w:p w14:paraId="536259D0">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203DA4F1">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Пожизненное содержание судей: условия назначения, исчисление стажа работы, дающего права на получение ежемесячного пожизненного содержания, размер пожизненного содержания, порядок назначения и выплаты</w:t>
            </w:r>
          </w:p>
        </w:tc>
        <w:tc>
          <w:tcPr>
            <w:tcW w:w="1559" w:type="dxa"/>
            <w:tcBorders>
              <w:top w:val="single" w:color="auto" w:sz="4" w:space="0"/>
            </w:tcBorders>
            <w:vAlign w:val="center"/>
          </w:tcPr>
          <w:p w14:paraId="1537792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0E5C5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78E6DDC5">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70E2445A">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и лабораторных занятий</w:t>
            </w:r>
          </w:p>
        </w:tc>
        <w:tc>
          <w:tcPr>
            <w:tcW w:w="1559" w:type="dxa"/>
            <w:vAlign w:val="center"/>
          </w:tcPr>
          <w:p w14:paraId="16D84591">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4CE37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3085" w:type="dxa"/>
            <w:vMerge w:val="continue"/>
          </w:tcPr>
          <w:p w14:paraId="7A183301">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F4AEDEC">
            <w:pPr>
              <w:widowControl w:val="0"/>
              <w:autoSpaceDE w:val="0"/>
              <w:autoSpaceDN w:val="0"/>
              <w:adjustRightInd w:val="0"/>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 Государственные  пенсии за выслугу лет федеральным государственным гражданским служащим.</w:t>
            </w:r>
          </w:p>
        </w:tc>
        <w:tc>
          <w:tcPr>
            <w:tcW w:w="1559" w:type="dxa"/>
            <w:vAlign w:val="center"/>
          </w:tcPr>
          <w:p w14:paraId="6326AF8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7DCA0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trPr>
        <w:tc>
          <w:tcPr>
            <w:tcW w:w="3085" w:type="dxa"/>
            <w:vMerge w:val="continue"/>
          </w:tcPr>
          <w:p w14:paraId="062C5CFF">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70F3D1AD">
            <w:pPr>
              <w:widowControl w:val="0"/>
              <w:autoSpaceDE w:val="0"/>
              <w:autoSpaceDN w:val="0"/>
              <w:adjustRightInd w:val="0"/>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Государственные  пенсии за выслугу лет гражданам из числа работников летно-испытательного состава</w:t>
            </w:r>
          </w:p>
        </w:tc>
        <w:tc>
          <w:tcPr>
            <w:tcW w:w="1559" w:type="dxa"/>
            <w:vAlign w:val="center"/>
          </w:tcPr>
          <w:p w14:paraId="3C379D8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560C2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2606C30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1.12  Пенсионное обеспечение граждан из числа космонавтов и членов их семей</w:t>
            </w:r>
          </w:p>
        </w:tc>
        <w:tc>
          <w:tcPr>
            <w:tcW w:w="9923" w:type="dxa"/>
            <w:gridSpan w:val="2"/>
            <w:vAlign w:val="center"/>
          </w:tcPr>
          <w:p w14:paraId="37C208BA">
            <w:pPr>
              <w:spacing w:after="0" w:line="276" w:lineRule="auto"/>
              <w:ind w:left="34"/>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6D8BF4D9">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5/2</w:t>
            </w:r>
          </w:p>
        </w:tc>
      </w:tr>
      <w:tr w14:paraId="07B76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3085" w:type="dxa"/>
            <w:vMerge w:val="continue"/>
          </w:tcPr>
          <w:p w14:paraId="731E739A">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5B5724AC">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размеры и сроки назначения пенсий за выслугу лет гражданам из числа космонавтов.</w:t>
            </w:r>
            <w:r>
              <w:rPr>
                <w:rFonts w:ascii="Times New Roman" w:hAnsi="Times New Roman" w:eastAsia="Calibri" w:cs="Times New Roman"/>
                <w:b/>
                <w:bCs/>
                <w:sz w:val="24"/>
                <w:szCs w:val="24"/>
                <w:lang w:eastAsia="en-US"/>
              </w:rPr>
              <w:t xml:space="preserve"> </w:t>
            </w:r>
            <w:r>
              <w:rPr>
                <w:rFonts w:ascii="Times New Roman" w:hAnsi="Times New Roman" w:eastAsia="Calibri" w:cs="Times New Roman"/>
                <w:bCs/>
                <w:sz w:val="24"/>
                <w:szCs w:val="24"/>
                <w:lang w:eastAsia="en-US"/>
              </w:rPr>
              <w:t>Исчисление выслуги лет. Надбавки и повышения к пенсии за выслугу лет</w:t>
            </w:r>
          </w:p>
        </w:tc>
        <w:tc>
          <w:tcPr>
            <w:tcW w:w="1559" w:type="dxa"/>
            <w:tcBorders>
              <w:bottom w:val="single" w:color="auto" w:sz="4" w:space="0"/>
            </w:tcBorders>
            <w:vAlign w:val="center"/>
          </w:tcPr>
          <w:p w14:paraId="282B98D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56B42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3085" w:type="dxa"/>
            <w:vMerge w:val="continue"/>
          </w:tcPr>
          <w:p w14:paraId="52BD447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6D025C12">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размеры и сроки назначения пенсий по инвалидности гражданам из числа космонавтов. Надбавки и повышения к пенсии по инвалидности, сроки назначения пенсии</w:t>
            </w:r>
          </w:p>
        </w:tc>
        <w:tc>
          <w:tcPr>
            <w:tcW w:w="1559" w:type="dxa"/>
            <w:tcBorders>
              <w:top w:val="single" w:color="auto" w:sz="4" w:space="0"/>
              <w:bottom w:val="single" w:color="auto" w:sz="4" w:space="0"/>
            </w:tcBorders>
            <w:vAlign w:val="center"/>
          </w:tcPr>
          <w:p w14:paraId="0BE1808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7FCAD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0" w:hRule="atLeast"/>
        </w:trPr>
        <w:tc>
          <w:tcPr>
            <w:tcW w:w="3085" w:type="dxa"/>
            <w:vMerge w:val="continue"/>
          </w:tcPr>
          <w:p w14:paraId="2CAB0601">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1C8A0F12">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Круг лиц, имеющих право  на пенсию по случаю потери кормильца, условия, размер и сроки назначения пенсии по случаю потери кормильца членам семей граждан из числа космонавтов</w:t>
            </w:r>
          </w:p>
        </w:tc>
        <w:tc>
          <w:tcPr>
            <w:tcW w:w="1559" w:type="dxa"/>
            <w:tcBorders>
              <w:top w:val="single" w:color="auto" w:sz="4" w:space="0"/>
            </w:tcBorders>
            <w:vAlign w:val="center"/>
          </w:tcPr>
          <w:p w14:paraId="3DC84A4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3228A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3085" w:type="dxa"/>
            <w:vMerge w:val="continue"/>
          </w:tcPr>
          <w:p w14:paraId="43A415AC">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8BBC30B">
            <w:pPr>
              <w:spacing w:after="0" w:line="276" w:lineRule="auto"/>
              <w:ind w:left="34"/>
              <w:jc w:val="both"/>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4B9729DB">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2404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3085" w:type="dxa"/>
            <w:vMerge w:val="continue"/>
          </w:tcPr>
          <w:p w14:paraId="50480763">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4E5B38D7">
            <w:pPr>
              <w:spacing w:after="0" w:line="276" w:lineRule="auto"/>
              <w:ind w:left="34"/>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17.</w:t>
            </w:r>
            <w:r>
              <w:rPr>
                <w:rFonts w:ascii="Times New Roman" w:hAnsi="Times New Roman" w:eastAsia="Calibri" w:cs="Times New Roman"/>
                <w:b/>
                <w:sz w:val="24"/>
                <w:szCs w:val="24"/>
                <w:lang w:eastAsia="en-US"/>
              </w:rPr>
              <w:t xml:space="preserve"> </w:t>
            </w:r>
            <w:r>
              <w:rPr>
                <w:rFonts w:ascii="Times New Roman" w:hAnsi="Times New Roman" w:eastAsia="Calibri" w:cs="Times New Roman"/>
                <w:sz w:val="24"/>
                <w:szCs w:val="24"/>
                <w:lang w:eastAsia="en-US"/>
              </w:rPr>
              <w:t>Пенсионное обеспечение граждан из числа космонавтов и членов их семей.</w:t>
            </w:r>
          </w:p>
        </w:tc>
        <w:tc>
          <w:tcPr>
            <w:tcW w:w="1559" w:type="dxa"/>
            <w:vAlign w:val="center"/>
          </w:tcPr>
          <w:p w14:paraId="2AAD035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41AB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516E6C00">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Тема 1.13  Пенсионное обеспечение военнослужащих в соответствии с Законом РФ от 12.02.1993г. № 4468-1</w:t>
            </w:r>
          </w:p>
        </w:tc>
        <w:tc>
          <w:tcPr>
            <w:tcW w:w="9923" w:type="dxa"/>
            <w:gridSpan w:val="2"/>
            <w:vAlign w:val="center"/>
          </w:tcPr>
          <w:p w14:paraId="58D33DCE">
            <w:pPr>
              <w:spacing w:after="0" w:line="276" w:lineRule="auto"/>
              <w:ind w:left="34"/>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1246C17D">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7/2</w:t>
            </w:r>
          </w:p>
        </w:tc>
      </w:tr>
      <w:tr w14:paraId="09A98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3085" w:type="dxa"/>
            <w:vMerge w:val="continue"/>
          </w:tcPr>
          <w:p w14:paraId="2ED3BCF1">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3460F761">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Условия назначения пенсии за выслугу лет, правила исчисления выслуги лет, размер пенсии, минимальные размеры, надбавки и повышения к пенсии</w:t>
            </w:r>
          </w:p>
        </w:tc>
        <w:tc>
          <w:tcPr>
            <w:tcW w:w="1559" w:type="dxa"/>
            <w:tcBorders>
              <w:bottom w:val="single" w:color="auto" w:sz="4" w:space="0"/>
            </w:tcBorders>
            <w:vAlign w:val="center"/>
          </w:tcPr>
          <w:p w14:paraId="06CAD248">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2</w:t>
            </w:r>
          </w:p>
        </w:tc>
      </w:tr>
      <w:tr w14:paraId="63193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0" w:hRule="atLeast"/>
        </w:trPr>
        <w:tc>
          <w:tcPr>
            <w:tcW w:w="3085" w:type="dxa"/>
            <w:vMerge w:val="continue"/>
          </w:tcPr>
          <w:p w14:paraId="0A7D42A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789CA2D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Пенсии по инвалидности военнослужащим и пенсии по случаю потери кормильца членам их семей: правовое регулирование, условия назначения, причины инвалидности и смерти кормильца, круг лиц, имеющих право на пенсию по случаю потери кормильца, понятие нетрудоспособности и иждивения, размер пенсий, надбавки и повышения к пенсиям</w:t>
            </w:r>
          </w:p>
        </w:tc>
        <w:tc>
          <w:tcPr>
            <w:tcW w:w="1559" w:type="dxa"/>
            <w:tcBorders>
              <w:top w:val="single" w:color="auto" w:sz="4" w:space="0"/>
              <w:bottom w:val="single" w:color="auto" w:sz="4" w:space="0"/>
            </w:tcBorders>
            <w:vAlign w:val="center"/>
          </w:tcPr>
          <w:p w14:paraId="11AB79C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0A3C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3085" w:type="dxa"/>
            <w:vMerge w:val="continue"/>
          </w:tcPr>
          <w:p w14:paraId="70227742">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62AB7584">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Право на получение двух пенсий. Сроки назначения и продолжительность выплаты пенсий</w:t>
            </w:r>
          </w:p>
        </w:tc>
        <w:tc>
          <w:tcPr>
            <w:tcW w:w="1559" w:type="dxa"/>
            <w:tcBorders>
              <w:top w:val="single" w:color="auto" w:sz="4" w:space="0"/>
            </w:tcBorders>
            <w:vAlign w:val="center"/>
          </w:tcPr>
          <w:p w14:paraId="69BC8C1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7794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2C9AE0DD">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60752C09">
            <w:pPr>
              <w:spacing w:after="0" w:line="276" w:lineRule="auto"/>
              <w:ind w:left="34"/>
              <w:jc w:val="both"/>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7F17C458">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E746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169C775C">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3D373B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18. Определение права, размера и срока назначения пенсии за выслугу лет военнослужащим, проходившим военную службу по контракту</w:t>
            </w:r>
          </w:p>
        </w:tc>
        <w:tc>
          <w:tcPr>
            <w:tcW w:w="1559" w:type="dxa"/>
            <w:vAlign w:val="center"/>
          </w:tcPr>
          <w:p w14:paraId="5128BDF9">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1</w:t>
            </w:r>
          </w:p>
        </w:tc>
      </w:tr>
      <w:tr w14:paraId="5CDF5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1413BEFA">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45F12F1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19. Определение права, размера и срока назначения пенсии по инвалидности военнослужащим, проходившим военную службу по контракту, и пенсии по случаю потери кормильца членам их семей</w:t>
            </w:r>
          </w:p>
        </w:tc>
        <w:tc>
          <w:tcPr>
            <w:tcW w:w="1559" w:type="dxa"/>
            <w:vAlign w:val="center"/>
          </w:tcPr>
          <w:p w14:paraId="7A2BB15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37FE0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00A37FE4">
            <w:pPr>
              <w:spacing w:after="0" w:line="276" w:lineRule="auto"/>
              <w:jc w:val="center"/>
              <w:rPr>
                <w:rFonts w:ascii="Times New Roman" w:hAnsi="Times New Roman" w:eastAsia="Calibri" w:cs="Times New Roman"/>
                <w:color w:val="FF0000"/>
                <w:sz w:val="24"/>
                <w:szCs w:val="24"/>
                <w:lang w:eastAsia="en-US"/>
              </w:rPr>
            </w:pPr>
            <w:r>
              <w:rPr>
                <w:rFonts w:ascii="Times New Roman" w:hAnsi="Times New Roman" w:eastAsia="Calibri" w:cs="Times New Roman"/>
                <w:b/>
                <w:sz w:val="24"/>
                <w:szCs w:val="24"/>
                <w:lang w:eastAsia="en-US"/>
              </w:rPr>
              <w:t>Тема 1.14 Установление, выплата и доставка пенсий</w:t>
            </w:r>
          </w:p>
        </w:tc>
        <w:tc>
          <w:tcPr>
            <w:tcW w:w="9923" w:type="dxa"/>
            <w:gridSpan w:val="2"/>
            <w:vAlign w:val="center"/>
          </w:tcPr>
          <w:p w14:paraId="5BD66A7C">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6243D9DB">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10/6</w:t>
            </w:r>
          </w:p>
        </w:tc>
      </w:tr>
      <w:tr w14:paraId="6616D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3085" w:type="dxa"/>
            <w:vMerge w:val="continue"/>
          </w:tcPr>
          <w:p w14:paraId="3AD540B6">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0B4CE286">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Процедура обращения за страховой   пенсией, пенсией по государственному пенсионному обеспечению и накопительной пенсией. Назначение, перерасчет пенсии, перевод с одного вида пенсии на другой. </w:t>
            </w:r>
          </w:p>
        </w:tc>
        <w:tc>
          <w:tcPr>
            <w:tcW w:w="1559" w:type="dxa"/>
            <w:tcBorders>
              <w:bottom w:val="single" w:color="auto" w:sz="4" w:space="0"/>
            </w:tcBorders>
            <w:vAlign w:val="center"/>
          </w:tcPr>
          <w:p w14:paraId="2A15236A">
            <w:pPr>
              <w:spacing w:after="200" w:line="276" w:lineRule="auto"/>
              <w:jc w:val="center"/>
              <w:rPr>
                <w:rFonts w:ascii="Times New Roman" w:hAnsi="Times New Roman" w:eastAsia="Times New Roman" w:cs="Times New Roman"/>
                <w:sz w:val="24"/>
                <w:szCs w:val="24"/>
                <w:lang w:eastAsia="ru-RU"/>
              </w:rPr>
            </w:pPr>
          </w:p>
          <w:p w14:paraId="6A13017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r>
      <w:tr w14:paraId="3416F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0" w:hRule="atLeast"/>
        </w:trPr>
        <w:tc>
          <w:tcPr>
            <w:tcW w:w="3085" w:type="dxa"/>
            <w:vMerge w:val="continue"/>
          </w:tcPr>
          <w:p w14:paraId="502EAF56">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6D1B5826">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Органы, осуществляющие выплату пенсий, общие правила, организация выплаты, сроки выплаты и доставки пенсии. Выплата пенсии по доверенности. Выплата пенсии работающим пенсионерам. Приостановление и возобновление выплаты пенсии. Прекращение и восстановление выплаты пенсии. Сроки возобновления и восстановления выплаты пенсий. </w:t>
            </w:r>
          </w:p>
        </w:tc>
        <w:tc>
          <w:tcPr>
            <w:tcW w:w="1559" w:type="dxa"/>
            <w:tcBorders>
              <w:top w:val="single" w:color="auto" w:sz="4" w:space="0"/>
              <w:bottom w:val="single" w:color="auto" w:sz="4" w:space="0"/>
            </w:tcBorders>
            <w:vAlign w:val="center"/>
          </w:tcPr>
          <w:p w14:paraId="2BCE8529">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25CD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1" w:hRule="atLeast"/>
        </w:trPr>
        <w:tc>
          <w:tcPr>
            <w:tcW w:w="3085" w:type="dxa"/>
            <w:vMerge w:val="continue"/>
          </w:tcPr>
          <w:p w14:paraId="5833644E">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6CDFA38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Выплата сумм пенсии, не востребованных своевременно пенсионером, либо не полученных своевременно по вине органа, осуществляющего пенсионное обеспечение.  Выплата начисленных сумм пенсий, не полученных в связи со смертью пенсионера.</w:t>
            </w:r>
            <w:r>
              <w:rPr>
                <w:rFonts w:ascii="Times New Roman" w:hAnsi="Times New Roman" w:eastAsia="Times New Roman" w:cs="Times New Roman"/>
                <w:sz w:val="24"/>
                <w:szCs w:val="24"/>
                <w:lang w:eastAsia="ru-RU"/>
              </w:rPr>
              <w:t xml:space="preserve"> Выплата пенсий лицам, выезжающим на постоянное место жительства за пределы РФ.</w:t>
            </w:r>
          </w:p>
        </w:tc>
        <w:tc>
          <w:tcPr>
            <w:tcW w:w="1559" w:type="dxa"/>
            <w:tcBorders>
              <w:top w:val="single" w:color="auto" w:sz="4" w:space="0"/>
            </w:tcBorders>
            <w:vAlign w:val="center"/>
          </w:tcPr>
          <w:p w14:paraId="23BB48E3">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CDEF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3085" w:type="dxa"/>
            <w:vMerge w:val="continue"/>
          </w:tcPr>
          <w:p w14:paraId="514EC577">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1C3F98B0">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72908E4A">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r>
      <w:tr w14:paraId="77926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3085" w:type="dxa"/>
            <w:vMerge w:val="continue"/>
          </w:tcPr>
          <w:p w14:paraId="21BC90F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422ABB21">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20. Документы, необходимые для установления страховой   пенсии, пенсии по государственному пенсионному обеспечению и накопительной пенсии.</w:t>
            </w:r>
          </w:p>
        </w:tc>
        <w:tc>
          <w:tcPr>
            <w:tcW w:w="1559" w:type="dxa"/>
            <w:vAlign w:val="center"/>
          </w:tcPr>
          <w:p w14:paraId="7120168C">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1006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trPr>
        <w:tc>
          <w:tcPr>
            <w:tcW w:w="3085" w:type="dxa"/>
            <w:vMerge w:val="continue"/>
          </w:tcPr>
          <w:p w14:paraId="5245D041">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605E3D78">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21. Оформление заявления о назначении пенсии/перевода с одного вида пенсии на другой</w:t>
            </w:r>
          </w:p>
        </w:tc>
        <w:tc>
          <w:tcPr>
            <w:tcW w:w="1559" w:type="dxa"/>
            <w:vAlign w:val="center"/>
          </w:tcPr>
          <w:p w14:paraId="6CEB1F44">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5B988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085" w:type="dxa"/>
            <w:vMerge w:val="continue"/>
          </w:tcPr>
          <w:p w14:paraId="2D2C9871">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79E0498">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22. Решение ситуационных задач по теме</w:t>
            </w:r>
          </w:p>
        </w:tc>
        <w:tc>
          <w:tcPr>
            <w:tcW w:w="1559" w:type="dxa"/>
            <w:vAlign w:val="center"/>
          </w:tcPr>
          <w:p w14:paraId="3DEF1309">
            <w:pPr>
              <w:spacing w:after="20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C215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trPr>
        <w:tc>
          <w:tcPr>
            <w:tcW w:w="3085" w:type="dxa"/>
            <w:vMerge w:val="restart"/>
            <w:tcBorders>
              <w:top w:val="single" w:color="auto" w:sz="4" w:space="0"/>
            </w:tcBorders>
            <w:vAlign w:val="center"/>
          </w:tcPr>
          <w:p w14:paraId="0E533978">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Тема 1.15</w:t>
            </w:r>
            <w:r>
              <w:rPr>
                <w:rFonts w:ascii="Times New Roman" w:hAnsi="Times New Roman" w:eastAsia="Calibri" w:cs="Times New Roman"/>
                <w:b/>
                <w:color w:val="7030A0"/>
                <w:sz w:val="24"/>
                <w:szCs w:val="24"/>
                <w:lang w:eastAsia="en-US"/>
              </w:rPr>
              <w:t xml:space="preserve"> </w:t>
            </w:r>
            <w:r>
              <w:rPr>
                <w:rFonts w:ascii="Times New Roman" w:hAnsi="Times New Roman" w:eastAsia="Calibri" w:cs="Times New Roman"/>
                <w:b/>
                <w:sz w:val="24"/>
                <w:szCs w:val="24"/>
                <w:lang w:eastAsia="en-US"/>
              </w:rPr>
              <w:t>Пособия и компенсационные выплаты в праве социального обеспечения</w:t>
            </w:r>
          </w:p>
          <w:p w14:paraId="4726E726">
            <w:pPr>
              <w:spacing w:after="0" w:line="276" w:lineRule="auto"/>
              <w:jc w:val="center"/>
              <w:rPr>
                <w:rFonts w:ascii="Times New Roman" w:hAnsi="Times New Roman" w:eastAsia="Calibri" w:cs="Times New Roman"/>
                <w:b/>
                <w:sz w:val="24"/>
                <w:szCs w:val="24"/>
                <w:lang w:eastAsia="en-US"/>
              </w:rPr>
            </w:pPr>
          </w:p>
          <w:p w14:paraId="1AB5B46E">
            <w:pPr>
              <w:spacing w:after="0" w:line="276" w:lineRule="auto"/>
              <w:jc w:val="center"/>
              <w:rPr>
                <w:rFonts w:ascii="Times New Roman" w:hAnsi="Times New Roman" w:eastAsia="Calibri" w:cs="Times New Roman"/>
                <w:b/>
                <w:sz w:val="24"/>
                <w:szCs w:val="24"/>
                <w:lang w:eastAsia="en-US"/>
              </w:rPr>
            </w:pPr>
          </w:p>
          <w:p w14:paraId="1EF8892B">
            <w:pPr>
              <w:spacing w:after="0" w:line="276" w:lineRule="auto"/>
              <w:jc w:val="center"/>
              <w:rPr>
                <w:rFonts w:ascii="Times New Roman" w:hAnsi="Times New Roman" w:eastAsia="Calibri" w:cs="Times New Roman"/>
                <w:b/>
                <w:sz w:val="24"/>
                <w:szCs w:val="24"/>
                <w:lang w:eastAsia="en-US"/>
              </w:rPr>
            </w:pPr>
          </w:p>
          <w:p w14:paraId="7C8DA5B3">
            <w:pPr>
              <w:spacing w:after="0" w:line="276" w:lineRule="auto"/>
              <w:jc w:val="center"/>
              <w:rPr>
                <w:rFonts w:ascii="Times New Roman" w:hAnsi="Times New Roman" w:eastAsia="Calibri" w:cs="Times New Roman"/>
                <w:b/>
                <w:sz w:val="24"/>
                <w:szCs w:val="24"/>
                <w:lang w:eastAsia="en-US"/>
              </w:rPr>
            </w:pPr>
          </w:p>
          <w:p w14:paraId="17E432D9">
            <w:pPr>
              <w:spacing w:after="0" w:line="276" w:lineRule="auto"/>
              <w:jc w:val="center"/>
              <w:rPr>
                <w:rFonts w:ascii="Times New Roman" w:hAnsi="Times New Roman" w:eastAsia="Calibri" w:cs="Times New Roman"/>
                <w:b/>
                <w:sz w:val="24"/>
                <w:szCs w:val="24"/>
                <w:lang w:eastAsia="en-US"/>
              </w:rPr>
            </w:pPr>
          </w:p>
          <w:p w14:paraId="6CA7E9CE">
            <w:pPr>
              <w:spacing w:after="0" w:line="276" w:lineRule="auto"/>
              <w:jc w:val="center"/>
              <w:rPr>
                <w:rFonts w:ascii="Times New Roman" w:hAnsi="Times New Roman" w:eastAsia="Calibri" w:cs="Times New Roman"/>
                <w:b/>
                <w:sz w:val="24"/>
                <w:szCs w:val="24"/>
                <w:lang w:eastAsia="en-US"/>
              </w:rPr>
            </w:pPr>
          </w:p>
          <w:p w14:paraId="46EA0E4A">
            <w:pPr>
              <w:spacing w:after="0" w:line="276" w:lineRule="auto"/>
              <w:jc w:val="center"/>
              <w:rPr>
                <w:rFonts w:ascii="Times New Roman" w:hAnsi="Times New Roman" w:eastAsia="Calibri" w:cs="Times New Roman"/>
                <w:b/>
                <w:sz w:val="24"/>
                <w:szCs w:val="24"/>
                <w:lang w:eastAsia="en-US"/>
              </w:rPr>
            </w:pPr>
          </w:p>
          <w:p w14:paraId="3653BFEC">
            <w:pPr>
              <w:spacing w:after="0" w:line="276" w:lineRule="auto"/>
              <w:jc w:val="center"/>
              <w:rPr>
                <w:rFonts w:ascii="Times New Roman" w:hAnsi="Times New Roman" w:eastAsia="Calibri" w:cs="Times New Roman"/>
                <w:sz w:val="24"/>
                <w:szCs w:val="24"/>
                <w:lang w:eastAsia="en-US"/>
              </w:rPr>
            </w:pPr>
          </w:p>
        </w:tc>
        <w:tc>
          <w:tcPr>
            <w:tcW w:w="9923" w:type="dxa"/>
            <w:gridSpan w:val="2"/>
            <w:vAlign w:val="center"/>
          </w:tcPr>
          <w:p w14:paraId="3DB89EFF">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325C5492">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24/16</w:t>
            </w:r>
          </w:p>
        </w:tc>
      </w:tr>
      <w:tr w14:paraId="64B3B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085" w:type="dxa"/>
            <w:vMerge w:val="continue"/>
          </w:tcPr>
          <w:p w14:paraId="592D4908">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08A3402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Понятие, виды и общая характеристика пособий</w:t>
            </w:r>
          </w:p>
        </w:tc>
        <w:tc>
          <w:tcPr>
            <w:tcW w:w="1559" w:type="dxa"/>
            <w:tcBorders>
              <w:bottom w:val="single" w:color="auto" w:sz="4" w:space="0"/>
            </w:tcBorders>
            <w:vAlign w:val="center"/>
          </w:tcPr>
          <w:p w14:paraId="530CF635">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199FA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3085" w:type="dxa"/>
            <w:vMerge w:val="continue"/>
          </w:tcPr>
          <w:p w14:paraId="0309387C">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66C3D3BC">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Пособия по государственному социальному страхованию</w:t>
            </w:r>
          </w:p>
        </w:tc>
        <w:tc>
          <w:tcPr>
            <w:tcW w:w="1559" w:type="dxa"/>
            <w:tcBorders>
              <w:top w:val="single" w:color="auto" w:sz="4" w:space="0"/>
              <w:bottom w:val="single" w:color="auto" w:sz="4" w:space="0"/>
            </w:tcBorders>
            <w:vAlign w:val="center"/>
          </w:tcPr>
          <w:p w14:paraId="23B0641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7C83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3085" w:type="dxa"/>
            <w:vMerge w:val="continue"/>
          </w:tcPr>
          <w:p w14:paraId="7F5110BF">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3D6C5014">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Единовременные и ежемесячные пособия гражданам, имеющим детей: условия назначения, размер, порядок назначения и выплаты</w:t>
            </w:r>
          </w:p>
        </w:tc>
        <w:tc>
          <w:tcPr>
            <w:tcW w:w="1559" w:type="dxa"/>
            <w:tcBorders>
              <w:top w:val="single" w:color="auto" w:sz="4" w:space="0"/>
              <w:bottom w:val="single" w:color="auto" w:sz="4" w:space="0"/>
            </w:tcBorders>
            <w:vAlign w:val="center"/>
          </w:tcPr>
          <w:p w14:paraId="160F0F28">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F3D9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3085" w:type="dxa"/>
            <w:vMerge w:val="continue"/>
          </w:tcPr>
          <w:p w14:paraId="4AED8176">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336E1FF2">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Понятия и виды компенсационных выплат в праве социального обеспечения, правовое регулирование, виды, условия предоставления</w:t>
            </w:r>
          </w:p>
        </w:tc>
        <w:tc>
          <w:tcPr>
            <w:tcW w:w="1559" w:type="dxa"/>
            <w:tcBorders>
              <w:top w:val="single" w:color="auto" w:sz="4" w:space="0"/>
            </w:tcBorders>
            <w:vAlign w:val="center"/>
          </w:tcPr>
          <w:p w14:paraId="4BBB89A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7C94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1900675B">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F8DE6F4">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04896B2A">
            <w:pPr>
              <w:spacing w:after="0" w:line="276" w:lineRule="auto"/>
              <w:jc w:val="center"/>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16</w:t>
            </w:r>
          </w:p>
        </w:tc>
      </w:tr>
      <w:tr w14:paraId="49A38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75D0B47D">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54EA3D9D">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23. Определение размера пособия по временной нетрудоспособности</w:t>
            </w:r>
          </w:p>
        </w:tc>
        <w:tc>
          <w:tcPr>
            <w:tcW w:w="1559" w:type="dxa"/>
            <w:tcBorders>
              <w:bottom w:val="single" w:color="auto" w:sz="4" w:space="0"/>
            </w:tcBorders>
            <w:vAlign w:val="center"/>
          </w:tcPr>
          <w:p w14:paraId="0424A96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A29A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continue"/>
          </w:tcPr>
          <w:p w14:paraId="3456273B">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8FF9543">
            <w:pPr>
              <w:spacing w:after="0" w:line="276" w:lineRule="auto"/>
              <w:ind w:left="52"/>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24. Определение права, размера и срока назначения пособия по беременности и родам,  и ежемесячного пособия женщинам, вставшим на учет в ранние сроки беременности</w:t>
            </w:r>
          </w:p>
        </w:tc>
        <w:tc>
          <w:tcPr>
            <w:tcW w:w="1559" w:type="dxa"/>
            <w:tcBorders>
              <w:bottom w:val="single" w:color="auto" w:sz="4" w:space="0"/>
            </w:tcBorders>
            <w:vAlign w:val="center"/>
          </w:tcPr>
          <w:p w14:paraId="32ABE0E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96EE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3085" w:type="dxa"/>
            <w:vMerge w:val="continue"/>
          </w:tcPr>
          <w:p w14:paraId="2F17F442">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5C873F4">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25. Определение права, размера и срока назначения ежемесячного пособия по уходу за ребенком до достижения им возраста полутора лет</w:t>
            </w:r>
          </w:p>
        </w:tc>
        <w:tc>
          <w:tcPr>
            <w:tcW w:w="1559" w:type="dxa"/>
            <w:tcBorders>
              <w:top w:val="single" w:color="auto" w:sz="4" w:space="0"/>
            </w:tcBorders>
            <w:vAlign w:val="center"/>
          </w:tcPr>
          <w:p w14:paraId="0F745B0D">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F0EB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trPr>
        <w:tc>
          <w:tcPr>
            <w:tcW w:w="3085" w:type="dxa"/>
            <w:vMerge w:val="continue"/>
          </w:tcPr>
          <w:p w14:paraId="22EDBC79">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5C72575">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26. Определение права, размера и срока назначения ежемесячного пособия в связи с рождением и воспитанием ребенка</w:t>
            </w:r>
          </w:p>
        </w:tc>
        <w:tc>
          <w:tcPr>
            <w:tcW w:w="1559" w:type="dxa"/>
            <w:vAlign w:val="center"/>
          </w:tcPr>
          <w:p w14:paraId="25E03AA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FC61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3085" w:type="dxa"/>
            <w:vMerge w:val="continue"/>
          </w:tcPr>
          <w:p w14:paraId="23207175">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76FBB69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27. Определение права, размера и срока назначения ежемесячных пособий гражданам, имеющим детей</w:t>
            </w:r>
          </w:p>
        </w:tc>
        <w:tc>
          <w:tcPr>
            <w:tcW w:w="1559" w:type="dxa"/>
            <w:vAlign w:val="center"/>
          </w:tcPr>
          <w:p w14:paraId="124F5026">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8B00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3085" w:type="dxa"/>
            <w:vMerge w:val="continue"/>
          </w:tcPr>
          <w:p w14:paraId="01AA1F4F">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6326184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28. Определение права, размера и срока назначения компенсационных выплат </w:t>
            </w:r>
          </w:p>
        </w:tc>
        <w:tc>
          <w:tcPr>
            <w:tcW w:w="1559" w:type="dxa"/>
            <w:vAlign w:val="center"/>
          </w:tcPr>
          <w:p w14:paraId="2EA0A85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1AAC3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3085" w:type="dxa"/>
            <w:vMerge w:val="continue"/>
          </w:tcPr>
          <w:p w14:paraId="13172BC0">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0C2A4888">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29. Определение права, размера и срока назначения пособий гражданам, имеющим детей, в соответствии с законодательством Волгоградской области</w:t>
            </w:r>
          </w:p>
        </w:tc>
        <w:tc>
          <w:tcPr>
            <w:tcW w:w="1559" w:type="dxa"/>
            <w:vAlign w:val="center"/>
          </w:tcPr>
          <w:p w14:paraId="7AE5CDA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4C09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3085" w:type="dxa"/>
            <w:vMerge w:val="continue"/>
          </w:tcPr>
          <w:p w14:paraId="1110692D">
            <w:pPr>
              <w:spacing w:after="0" w:line="276" w:lineRule="auto"/>
              <w:rPr>
                <w:rFonts w:ascii="Times New Roman" w:hAnsi="Times New Roman" w:eastAsia="Calibri" w:cs="Times New Roman"/>
                <w:sz w:val="24"/>
                <w:szCs w:val="24"/>
                <w:lang w:eastAsia="en-US"/>
              </w:rPr>
            </w:pPr>
          </w:p>
        </w:tc>
        <w:tc>
          <w:tcPr>
            <w:tcW w:w="9923" w:type="dxa"/>
            <w:gridSpan w:val="2"/>
            <w:vAlign w:val="center"/>
          </w:tcPr>
          <w:p w14:paraId="25766AAB">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30. Определение права на компенсационные выплаты в соответствии с законодательством Волгоградской области</w:t>
            </w:r>
          </w:p>
        </w:tc>
        <w:tc>
          <w:tcPr>
            <w:tcW w:w="1559" w:type="dxa"/>
            <w:vAlign w:val="center"/>
          </w:tcPr>
          <w:p w14:paraId="4A23B49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9404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 w:hRule="atLeast"/>
        </w:trPr>
        <w:tc>
          <w:tcPr>
            <w:tcW w:w="3085" w:type="dxa"/>
            <w:vMerge w:val="restart"/>
            <w:tcBorders>
              <w:top w:val="single" w:color="auto" w:sz="4" w:space="0"/>
            </w:tcBorders>
            <w:vAlign w:val="center"/>
          </w:tcPr>
          <w:p w14:paraId="0D5D15E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1.16 Обязательное социальное страхование от  несчастных случаев на производстве и профессиональных заболеваний</w:t>
            </w:r>
          </w:p>
        </w:tc>
        <w:tc>
          <w:tcPr>
            <w:tcW w:w="9923" w:type="dxa"/>
            <w:gridSpan w:val="2"/>
            <w:tcBorders>
              <w:bottom w:val="single" w:color="auto" w:sz="4" w:space="0"/>
            </w:tcBorders>
            <w:vAlign w:val="center"/>
          </w:tcPr>
          <w:p w14:paraId="3AC9F8DE">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tcBorders>
              <w:top w:val="single" w:color="auto" w:sz="4" w:space="0"/>
              <w:bottom w:val="single" w:color="auto" w:sz="4" w:space="0"/>
            </w:tcBorders>
            <w:vAlign w:val="center"/>
          </w:tcPr>
          <w:p w14:paraId="0E00AF1B">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8/4</w:t>
            </w:r>
          </w:p>
        </w:tc>
      </w:tr>
      <w:tr w14:paraId="62F8E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trPr>
        <w:tc>
          <w:tcPr>
            <w:tcW w:w="3085" w:type="dxa"/>
            <w:vMerge w:val="continue"/>
          </w:tcPr>
          <w:p w14:paraId="3F0B3A54">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vAlign w:val="center"/>
          </w:tcPr>
          <w:p w14:paraId="567BFEA3">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Понятие, задачи, принципы, субъекты отношений по обязательному социальному страхованию от несчастных случаев на производстве и профессиональных заболеваний. </w:t>
            </w:r>
          </w:p>
        </w:tc>
        <w:tc>
          <w:tcPr>
            <w:tcW w:w="1559" w:type="dxa"/>
            <w:tcBorders>
              <w:top w:val="single" w:color="auto" w:sz="4" w:space="0"/>
              <w:bottom w:val="single" w:color="auto" w:sz="4" w:space="0"/>
            </w:tcBorders>
            <w:vAlign w:val="center"/>
          </w:tcPr>
          <w:p w14:paraId="663A45D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1AD6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3085" w:type="dxa"/>
            <w:vMerge w:val="continue"/>
          </w:tcPr>
          <w:p w14:paraId="5CB32DD3">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vAlign w:val="center"/>
          </w:tcPr>
          <w:p w14:paraId="6F60BE19">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Виды страхового обеспечения: пособие по временной нетрудоспособности, единовременные и ежемесячные страховые выплаты, оплата дополнительных расходов на реабилитацию. Порядок назначения и выплаты страхового обеспечения.</w:t>
            </w:r>
          </w:p>
        </w:tc>
        <w:tc>
          <w:tcPr>
            <w:tcW w:w="1559" w:type="dxa"/>
            <w:tcBorders>
              <w:top w:val="single" w:color="auto" w:sz="4" w:space="0"/>
            </w:tcBorders>
            <w:vAlign w:val="center"/>
          </w:tcPr>
          <w:p w14:paraId="4F74436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80FB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trPr>
        <w:tc>
          <w:tcPr>
            <w:tcW w:w="3085" w:type="dxa"/>
            <w:vMerge w:val="continue"/>
          </w:tcPr>
          <w:p w14:paraId="7D92EA84">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vAlign w:val="center"/>
          </w:tcPr>
          <w:p w14:paraId="3A3DA111">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vAlign w:val="center"/>
          </w:tcPr>
          <w:p w14:paraId="1B23AF4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w:t>
            </w:r>
          </w:p>
        </w:tc>
      </w:tr>
      <w:tr w14:paraId="3704B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3085" w:type="dxa"/>
            <w:vMerge w:val="continue"/>
          </w:tcPr>
          <w:p w14:paraId="7F753362">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vAlign w:val="center"/>
          </w:tcPr>
          <w:p w14:paraId="25CEE7A7">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31. Определение права, размера и срока назначения видов страхового обеспечения при наступлении несчастного случая на производстве</w:t>
            </w:r>
          </w:p>
        </w:tc>
        <w:tc>
          <w:tcPr>
            <w:tcW w:w="1559" w:type="dxa"/>
            <w:tcBorders>
              <w:bottom w:val="single" w:color="auto" w:sz="4" w:space="0"/>
            </w:tcBorders>
            <w:vAlign w:val="center"/>
          </w:tcPr>
          <w:p w14:paraId="566B9016">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06C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3085" w:type="dxa"/>
            <w:vMerge w:val="continue"/>
            <w:tcBorders>
              <w:bottom w:val="single" w:color="auto" w:sz="4" w:space="0"/>
            </w:tcBorders>
          </w:tcPr>
          <w:p w14:paraId="69FC3407">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vAlign w:val="center"/>
          </w:tcPr>
          <w:p w14:paraId="2FB3E27E">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32. Составление акта о несчастном случае на производстве/акта о профессиональном заболевании</w:t>
            </w:r>
          </w:p>
        </w:tc>
        <w:tc>
          <w:tcPr>
            <w:tcW w:w="1559" w:type="dxa"/>
            <w:tcBorders>
              <w:bottom w:val="single" w:color="auto" w:sz="4" w:space="0"/>
            </w:tcBorders>
            <w:vAlign w:val="center"/>
          </w:tcPr>
          <w:p w14:paraId="350FAC5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A348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085" w:type="dxa"/>
            <w:vMerge w:val="restart"/>
            <w:vAlign w:val="center"/>
          </w:tcPr>
          <w:p w14:paraId="1CCE0796">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 xml:space="preserve">Тема 1.17 </w:t>
            </w:r>
            <w:r>
              <w:rPr>
                <w:rFonts w:ascii="Times New Roman" w:hAnsi="Times New Roman" w:eastAsia="Calibri" w:cs="Times New Roman"/>
                <w:b/>
                <w:color w:val="FF0000"/>
                <w:sz w:val="24"/>
                <w:szCs w:val="24"/>
                <w:lang w:eastAsia="en-US"/>
              </w:rPr>
              <w:t xml:space="preserve"> </w:t>
            </w:r>
            <w:r>
              <w:rPr>
                <w:rFonts w:ascii="Times New Roman" w:hAnsi="Times New Roman" w:eastAsia="Calibri" w:cs="Times New Roman"/>
                <w:b/>
                <w:sz w:val="24"/>
                <w:szCs w:val="24"/>
                <w:lang w:eastAsia="en-US"/>
              </w:rPr>
              <w:t>Государственная социальная помощь</w:t>
            </w:r>
          </w:p>
        </w:tc>
        <w:tc>
          <w:tcPr>
            <w:tcW w:w="9923" w:type="dxa"/>
            <w:gridSpan w:val="2"/>
            <w:tcBorders>
              <w:bottom w:val="single" w:color="auto" w:sz="4" w:space="0"/>
            </w:tcBorders>
          </w:tcPr>
          <w:p w14:paraId="266A301E">
            <w:pPr>
              <w:spacing w:after="0" w:line="276" w:lineRule="auto"/>
              <w:ind w:left="34"/>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tcBorders>
              <w:bottom w:val="single" w:color="auto" w:sz="4" w:space="0"/>
            </w:tcBorders>
            <w:vAlign w:val="center"/>
          </w:tcPr>
          <w:p w14:paraId="60CBEE24">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16/10</w:t>
            </w:r>
          </w:p>
        </w:tc>
      </w:tr>
      <w:tr w14:paraId="0433B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9" w:hRule="atLeast"/>
        </w:trPr>
        <w:tc>
          <w:tcPr>
            <w:tcW w:w="3085" w:type="dxa"/>
            <w:vMerge w:val="continue"/>
          </w:tcPr>
          <w:p w14:paraId="01BDA33A">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41710E5E">
            <w:pPr>
              <w:shd w:val="clear" w:color="auto" w:fill="FFFFFF"/>
              <w:spacing w:after="0" w:line="276" w:lineRule="auto"/>
              <w:jc w:val="both"/>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Понятие и виды государственной социальной помощи: денежные выплаты (</w:t>
            </w:r>
            <w:r>
              <w:rPr>
                <w:rFonts w:ascii="Calibri" w:hAnsi="Calibri" w:eastAsia="Times New Roman" w:cs="Times New Roman"/>
                <w:lang w:eastAsia="ru-RU"/>
              </w:rPr>
              <w:fldChar w:fldCharType="begin"/>
            </w:r>
            <w:r>
              <w:rPr>
                <w:rFonts w:ascii="Calibri" w:hAnsi="Calibri" w:eastAsia="Times New Roman" w:cs="Times New Roman"/>
                <w:lang w:eastAsia="ru-RU"/>
              </w:rPr>
              <w:instrText xml:space="preserve"> HYPERLINK "https://base.garant.ru/180687/" \l "block_102" </w:instrText>
            </w:r>
            <w:r>
              <w:rPr>
                <w:rFonts w:ascii="Calibri" w:hAnsi="Calibri" w:eastAsia="Times New Roman" w:cs="Times New Roman"/>
                <w:lang w:eastAsia="ru-RU"/>
              </w:rPr>
              <w:fldChar w:fldCharType="separate"/>
            </w:r>
            <w:r>
              <w:rPr>
                <w:rFonts w:ascii="Times New Roman" w:hAnsi="Times New Roman" w:eastAsia="Times New Roman" w:cs="Times New Roman"/>
                <w:sz w:val="24"/>
                <w:szCs w:val="24"/>
                <w:lang w:eastAsia="ru-RU"/>
              </w:rPr>
              <w:t>социальные пособия</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w:t>
            </w:r>
            <w:r>
              <w:rPr>
                <w:rFonts w:ascii="Calibri" w:hAnsi="Calibri" w:eastAsia="Times New Roman" w:cs="Times New Roman"/>
                <w:lang w:eastAsia="ru-RU"/>
              </w:rPr>
              <w:fldChar w:fldCharType="begin"/>
            </w:r>
            <w:r>
              <w:rPr>
                <w:rFonts w:ascii="Calibri" w:hAnsi="Calibri" w:eastAsia="Times New Roman" w:cs="Times New Roman"/>
                <w:lang w:eastAsia="ru-RU"/>
              </w:rPr>
              <w:instrText xml:space="preserve"> HYPERLINK "https://base.garant.ru/180687/" \l "block_103" </w:instrText>
            </w:r>
            <w:r>
              <w:rPr>
                <w:rFonts w:ascii="Calibri" w:hAnsi="Calibri" w:eastAsia="Times New Roman" w:cs="Times New Roman"/>
                <w:lang w:eastAsia="ru-RU"/>
              </w:rPr>
              <w:fldChar w:fldCharType="separate"/>
            </w:r>
            <w:r>
              <w:rPr>
                <w:rFonts w:ascii="Times New Roman" w:hAnsi="Times New Roman" w:eastAsia="Times New Roman" w:cs="Times New Roman"/>
                <w:sz w:val="24"/>
                <w:szCs w:val="24"/>
                <w:lang w:eastAsia="ru-RU"/>
              </w:rPr>
              <w:t>субсидии</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и другие выплаты), натуральная помощь (топливо, продукты питания, одежда, обувь, медикаменты и другие виды натуральной помощи).</w:t>
            </w:r>
          </w:p>
        </w:tc>
        <w:tc>
          <w:tcPr>
            <w:tcW w:w="1559" w:type="dxa"/>
            <w:tcBorders>
              <w:top w:val="single" w:color="auto" w:sz="4" w:space="0"/>
              <w:bottom w:val="single" w:color="auto" w:sz="4" w:space="0"/>
            </w:tcBorders>
            <w:vAlign w:val="center"/>
          </w:tcPr>
          <w:p w14:paraId="625A154B">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848D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3085" w:type="dxa"/>
            <w:vMerge w:val="continue"/>
          </w:tcPr>
          <w:p w14:paraId="1DB90114">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3DFC9284">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Государственная социальная помощь на основании социального контракта. Экстренная социальная помощь. </w:t>
            </w:r>
          </w:p>
        </w:tc>
        <w:tc>
          <w:tcPr>
            <w:tcW w:w="1559" w:type="dxa"/>
            <w:tcBorders>
              <w:top w:val="single" w:color="auto" w:sz="4" w:space="0"/>
              <w:bottom w:val="single" w:color="auto" w:sz="4" w:space="0"/>
            </w:tcBorders>
            <w:vAlign w:val="center"/>
          </w:tcPr>
          <w:p w14:paraId="4C53960F">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3B9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3085" w:type="dxa"/>
            <w:vMerge w:val="continue"/>
          </w:tcPr>
          <w:p w14:paraId="3430699E">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08C42C45">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Социальная доплата к пенсии. Набор социальных услуг: круг лиц, имеющих право на получение набора социальных услуг, состав набора социальных услуг, порядок назначения и выплаты.</w:t>
            </w:r>
          </w:p>
        </w:tc>
        <w:tc>
          <w:tcPr>
            <w:tcW w:w="1559" w:type="dxa"/>
            <w:tcBorders>
              <w:top w:val="single" w:color="auto" w:sz="4" w:space="0"/>
            </w:tcBorders>
            <w:vAlign w:val="center"/>
          </w:tcPr>
          <w:p w14:paraId="54C5C78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2266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20EBE732">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56623C94">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Calibri" w:cs="Times New Roman"/>
                <w:b/>
                <w:sz w:val="24"/>
                <w:szCs w:val="24"/>
                <w:lang w:eastAsia="en-US"/>
              </w:rPr>
              <w:t>В том числе практических занятий</w:t>
            </w:r>
          </w:p>
        </w:tc>
        <w:tc>
          <w:tcPr>
            <w:tcW w:w="1559" w:type="dxa"/>
            <w:tcBorders>
              <w:top w:val="single" w:color="auto" w:sz="4" w:space="0"/>
            </w:tcBorders>
            <w:vAlign w:val="center"/>
          </w:tcPr>
          <w:p w14:paraId="23530BE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10</w:t>
            </w:r>
          </w:p>
        </w:tc>
      </w:tr>
      <w:tr w14:paraId="1CA7B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6F22E05E">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7CB8D87F">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33.</w:t>
            </w:r>
            <w:r>
              <w:rPr>
                <w:rFonts w:ascii="Times New Roman" w:hAnsi="Times New Roman" w:eastAsia="Calibri" w:cs="Times New Roman"/>
                <w:sz w:val="24"/>
                <w:szCs w:val="24"/>
                <w:lang w:eastAsia="en-US"/>
              </w:rPr>
              <w:t xml:space="preserve"> Определение права, вида и срока назначения </w:t>
            </w:r>
            <w:r>
              <w:rPr>
                <w:rFonts w:ascii="Times New Roman" w:hAnsi="Times New Roman" w:eastAsia="Times New Roman" w:cs="Times New Roman"/>
                <w:sz w:val="24"/>
                <w:szCs w:val="24"/>
                <w:lang w:eastAsia="ru-RU"/>
              </w:rPr>
              <w:t>государственной социальной помощи</w:t>
            </w:r>
          </w:p>
        </w:tc>
        <w:tc>
          <w:tcPr>
            <w:tcW w:w="1559" w:type="dxa"/>
            <w:tcBorders>
              <w:top w:val="single" w:color="auto" w:sz="4" w:space="0"/>
            </w:tcBorders>
            <w:vAlign w:val="center"/>
          </w:tcPr>
          <w:p w14:paraId="273B0B1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902B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3C8CC7FF">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3CF42CAD">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34.</w:t>
            </w:r>
            <w:r>
              <w:rPr>
                <w:rFonts w:ascii="Times New Roman" w:hAnsi="Times New Roman" w:eastAsia="Calibri" w:cs="Times New Roman"/>
                <w:sz w:val="24"/>
                <w:szCs w:val="24"/>
                <w:lang w:eastAsia="en-US"/>
              </w:rPr>
              <w:t xml:space="preserve"> Определение права на назначение </w:t>
            </w:r>
            <w:r>
              <w:rPr>
                <w:rFonts w:ascii="Times New Roman" w:hAnsi="Times New Roman" w:eastAsia="Times New Roman" w:cs="Times New Roman"/>
                <w:sz w:val="24"/>
                <w:szCs w:val="24"/>
                <w:lang w:eastAsia="ru-RU"/>
              </w:rPr>
              <w:t>государственной социальной помощи на основании социального контракта</w:t>
            </w:r>
          </w:p>
        </w:tc>
        <w:tc>
          <w:tcPr>
            <w:tcW w:w="1559" w:type="dxa"/>
            <w:tcBorders>
              <w:top w:val="single" w:color="auto" w:sz="4" w:space="0"/>
            </w:tcBorders>
            <w:vAlign w:val="center"/>
          </w:tcPr>
          <w:p w14:paraId="129B7C72">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75BE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11631B06">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43C6C0CB">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35.</w:t>
            </w:r>
            <w:r>
              <w:rPr>
                <w:rFonts w:ascii="Times New Roman" w:hAnsi="Times New Roman" w:eastAsia="Calibri" w:cs="Times New Roman"/>
                <w:sz w:val="24"/>
                <w:szCs w:val="24"/>
                <w:lang w:eastAsia="en-US"/>
              </w:rPr>
              <w:t xml:space="preserve"> Определение права, размера и срока назначения </w:t>
            </w:r>
            <w:r>
              <w:rPr>
                <w:rFonts w:ascii="Times New Roman" w:hAnsi="Times New Roman" w:eastAsia="Times New Roman" w:cs="Times New Roman"/>
                <w:sz w:val="24"/>
                <w:szCs w:val="24"/>
                <w:lang w:eastAsia="ru-RU"/>
              </w:rPr>
              <w:t>социальной доплаты к пенсии</w:t>
            </w:r>
          </w:p>
        </w:tc>
        <w:tc>
          <w:tcPr>
            <w:tcW w:w="1559" w:type="dxa"/>
            <w:tcBorders>
              <w:top w:val="single" w:color="auto" w:sz="4" w:space="0"/>
            </w:tcBorders>
            <w:vAlign w:val="center"/>
          </w:tcPr>
          <w:p w14:paraId="1B1EED4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154C3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14527F47">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1FEE72E4">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36.</w:t>
            </w:r>
            <w:r>
              <w:rPr>
                <w:rFonts w:ascii="Times New Roman" w:hAnsi="Times New Roman" w:eastAsia="Calibri" w:cs="Times New Roman"/>
                <w:sz w:val="24"/>
                <w:szCs w:val="24"/>
                <w:lang w:eastAsia="en-US"/>
              </w:rPr>
              <w:t xml:space="preserve"> Определение круга лиц, порядка назначения </w:t>
            </w:r>
            <w:r>
              <w:rPr>
                <w:rFonts w:ascii="Times New Roman" w:hAnsi="Times New Roman" w:eastAsia="Times New Roman" w:cs="Times New Roman"/>
                <w:sz w:val="24"/>
                <w:szCs w:val="24"/>
                <w:lang w:eastAsia="ru-RU"/>
              </w:rPr>
              <w:t>набора социальных услуг</w:t>
            </w:r>
          </w:p>
        </w:tc>
        <w:tc>
          <w:tcPr>
            <w:tcW w:w="1559" w:type="dxa"/>
            <w:tcBorders>
              <w:top w:val="single" w:color="auto" w:sz="4" w:space="0"/>
            </w:tcBorders>
            <w:vAlign w:val="center"/>
          </w:tcPr>
          <w:p w14:paraId="10DAEC8F">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9B0B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3085" w:type="dxa"/>
            <w:vMerge w:val="continue"/>
          </w:tcPr>
          <w:p w14:paraId="773D56B0">
            <w:pPr>
              <w:spacing w:after="0" w:line="276" w:lineRule="auto"/>
              <w:rPr>
                <w:rFonts w:ascii="Times New Roman" w:hAnsi="Times New Roman" w:eastAsia="Calibri" w:cs="Times New Roman"/>
                <w:b/>
                <w:sz w:val="24"/>
                <w:szCs w:val="24"/>
                <w:lang w:eastAsia="en-US"/>
              </w:rPr>
            </w:pPr>
          </w:p>
        </w:tc>
        <w:tc>
          <w:tcPr>
            <w:tcW w:w="9923" w:type="dxa"/>
            <w:gridSpan w:val="2"/>
            <w:tcBorders>
              <w:top w:val="single" w:color="auto" w:sz="4" w:space="0"/>
              <w:bottom w:val="single" w:color="auto" w:sz="4" w:space="0"/>
            </w:tcBorders>
          </w:tcPr>
          <w:p w14:paraId="14B6C040">
            <w:pPr>
              <w:spacing w:after="0" w:line="276" w:lineRule="auto"/>
              <w:ind w:left="3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37. </w:t>
            </w:r>
            <w:r>
              <w:rPr>
                <w:rFonts w:ascii="Times New Roman" w:hAnsi="Times New Roman" w:eastAsia="Calibri" w:cs="Times New Roman"/>
                <w:sz w:val="24"/>
                <w:szCs w:val="24"/>
                <w:lang w:eastAsia="en-US"/>
              </w:rPr>
              <w:t xml:space="preserve">Определение права, вида и срока назначения </w:t>
            </w:r>
            <w:r>
              <w:rPr>
                <w:rFonts w:ascii="Times New Roman" w:hAnsi="Times New Roman" w:eastAsia="Times New Roman" w:cs="Times New Roman"/>
                <w:sz w:val="24"/>
                <w:szCs w:val="24"/>
                <w:lang w:eastAsia="ru-RU"/>
              </w:rPr>
              <w:t>государственной социальной помощи в соответствии с законодательством Волгоградской области</w:t>
            </w:r>
          </w:p>
        </w:tc>
        <w:tc>
          <w:tcPr>
            <w:tcW w:w="1559" w:type="dxa"/>
            <w:tcBorders>
              <w:top w:val="single" w:color="auto" w:sz="4" w:space="0"/>
            </w:tcBorders>
            <w:vAlign w:val="center"/>
          </w:tcPr>
          <w:p w14:paraId="4C6A891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147AC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tcBorders>
              <w:top w:val="single" w:color="auto" w:sz="4" w:space="0"/>
            </w:tcBorders>
            <w:vAlign w:val="center"/>
          </w:tcPr>
          <w:p w14:paraId="04DBCAE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1.18</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Меры социальной поддержки  в праве социального обеспечения</w:t>
            </w:r>
          </w:p>
        </w:tc>
        <w:tc>
          <w:tcPr>
            <w:tcW w:w="9923" w:type="dxa"/>
            <w:gridSpan w:val="2"/>
            <w:tcBorders>
              <w:top w:val="single" w:color="auto" w:sz="4" w:space="0"/>
            </w:tcBorders>
            <w:vAlign w:val="center"/>
          </w:tcPr>
          <w:p w14:paraId="230B8BEA">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1854AFE5">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18/10</w:t>
            </w:r>
          </w:p>
        </w:tc>
      </w:tr>
      <w:tr w14:paraId="05871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5" w:hRule="atLeast"/>
        </w:trPr>
        <w:tc>
          <w:tcPr>
            <w:tcW w:w="3085" w:type="dxa"/>
            <w:vMerge w:val="continue"/>
          </w:tcPr>
          <w:p w14:paraId="6972319E">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5D1FFF63">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Понятие и виды мер социальной поддержки в праве социального обеспечения. Ежемесячная денежная выплата как мера социальной поддержки отдельных категорий граждан: круг лиц, размер, порядок назначения и выплаты. </w:t>
            </w:r>
          </w:p>
        </w:tc>
        <w:tc>
          <w:tcPr>
            <w:tcW w:w="1559" w:type="dxa"/>
            <w:tcBorders>
              <w:bottom w:val="single" w:color="auto" w:sz="4" w:space="0"/>
            </w:tcBorders>
            <w:vAlign w:val="center"/>
          </w:tcPr>
          <w:p w14:paraId="7A6535C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F1A9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3085" w:type="dxa"/>
            <w:vMerge w:val="continue"/>
          </w:tcPr>
          <w:p w14:paraId="6F41AF9A">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5AE4959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lang w:eastAsia="en-US"/>
              </w:rPr>
              <w:t xml:space="preserve">Денежная выплата гражданам, награжденным знаком «Почетный донор России». </w:t>
            </w:r>
            <w:r>
              <w:rPr>
                <w:rFonts w:ascii="Times New Roman" w:hAnsi="Times New Roman" w:eastAsia="Times New Roman" w:cs="Times New Roman"/>
                <w:sz w:val="24"/>
                <w:szCs w:val="24"/>
                <w:lang w:eastAsia="ru-RU"/>
              </w:rPr>
              <w:t xml:space="preserve">Дополнительное ежемесячное материальное обеспечение граждан Российской Федерации за выдающиеся достижения и особые заслуги перед Российской Федерацией. </w:t>
            </w:r>
          </w:p>
        </w:tc>
        <w:tc>
          <w:tcPr>
            <w:tcW w:w="1559" w:type="dxa"/>
            <w:tcBorders>
              <w:top w:val="single" w:color="auto" w:sz="4" w:space="0"/>
              <w:bottom w:val="single" w:color="auto" w:sz="4" w:space="0"/>
            </w:tcBorders>
            <w:vAlign w:val="center"/>
          </w:tcPr>
          <w:p w14:paraId="0D213E9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3FC1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atLeast"/>
        </w:trPr>
        <w:tc>
          <w:tcPr>
            <w:tcW w:w="3085" w:type="dxa"/>
            <w:vMerge w:val="continue"/>
          </w:tcPr>
          <w:p w14:paraId="58E3D58C">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09B16A1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Меры социальной поддержки ветеранов, инвалидов, граждан, пострадавших от радиационных и техногенных катастроф, многодетных семей, детей – сирот и детей, оставшихся без попечения родителей, семей, попавших в трудную жизненную ситуацию</w:t>
            </w:r>
          </w:p>
        </w:tc>
        <w:tc>
          <w:tcPr>
            <w:tcW w:w="1559" w:type="dxa"/>
            <w:tcBorders>
              <w:top w:val="single" w:color="auto" w:sz="4" w:space="0"/>
              <w:bottom w:val="single" w:color="auto" w:sz="4" w:space="0"/>
            </w:tcBorders>
            <w:vAlign w:val="center"/>
          </w:tcPr>
          <w:p w14:paraId="3C2311E5">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8787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rPr>
        <w:tc>
          <w:tcPr>
            <w:tcW w:w="3085" w:type="dxa"/>
            <w:vMerge w:val="continue"/>
          </w:tcPr>
          <w:p w14:paraId="3A54D32A">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52E5EEC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Меры социальной поддержки по законодательству Волгоградской области</w:t>
            </w:r>
          </w:p>
        </w:tc>
        <w:tc>
          <w:tcPr>
            <w:tcW w:w="1559" w:type="dxa"/>
            <w:tcBorders>
              <w:top w:val="single" w:color="auto" w:sz="4" w:space="0"/>
            </w:tcBorders>
            <w:vAlign w:val="center"/>
          </w:tcPr>
          <w:p w14:paraId="4C709E2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90CF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trPr>
        <w:tc>
          <w:tcPr>
            <w:tcW w:w="3085" w:type="dxa"/>
            <w:vMerge w:val="continue"/>
          </w:tcPr>
          <w:p w14:paraId="1D2198FE">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05F66FE2">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В том числе практических занятий</w:t>
            </w:r>
          </w:p>
        </w:tc>
        <w:tc>
          <w:tcPr>
            <w:tcW w:w="1559" w:type="dxa"/>
            <w:tcBorders>
              <w:top w:val="single" w:color="auto" w:sz="4" w:space="0"/>
            </w:tcBorders>
            <w:vAlign w:val="center"/>
          </w:tcPr>
          <w:p w14:paraId="59E9AE85">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10</w:t>
            </w:r>
          </w:p>
        </w:tc>
      </w:tr>
      <w:tr w14:paraId="0EF95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trPr>
        <w:tc>
          <w:tcPr>
            <w:tcW w:w="3085" w:type="dxa"/>
            <w:vMerge w:val="continue"/>
          </w:tcPr>
          <w:p w14:paraId="06C0F4B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23A8C158">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38. Определение права, вида и срока назначения мер социальной поддержки отдельным категориям граждан</w:t>
            </w:r>
          </w:p>
        </w:tc>
        <w:tc>
          <w:tcPr>
            <w:tcW w:w="1559" w:type="dxa"/>
            <w:tcBorders>
              <w:top w:val="single" w:color="auto" w:sz="4" w:space="0"/>
            </w:tcBorders>
            <w:vAlign w:val="center"/>
          </w:tcPr>
          <w:p w14:paraId="2636D571">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30292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 w:hRule="atLeast"/>
        </w:trPr>
        <w:tc>
          <w:tcPr>
            <w:tcW w:w="3085" w:type="dxa"/>
            <w:vMerge w:val="continue"/>
          </w:tcPr>
          <w:p w14:paraId="79BDCCF7">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0FE2DA5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39. Определение права, размера и срока назначения д</w:t>
            </w:r>
            <w:r>
              <w:rPr>
                <w:rFonts w:ascii="Times New Roman" w:hAnsi="Times New Roman" w:eastAsia="Times New Roman" w:cs="Times New Roman"/>
                <w:sz w:val="24"/>
                <w:szCs w:val="24"/>
                <w:lang w:eastAsia="ru-RU"/>
              </w:rPr>
              <w:t>ополнительного ежемесячного материального обеспечения граждан РФ</w:t>
            </w:r>
          </w:p>
        </w:tc>
        <w:tc>
          <w:tcPr>
            <w:tcW w:w="1559" w:type="dxa"/>
            <w:tcBorders>
              <w:top w:val="single" w:color="auto" w:sz="4" w:space="0"/>
            </w:tcBorders>
            <w:vAlign w:val="center"/>
          </w:tcPr>
          <w:p w14:paraId="0EFC012F">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9EC7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 w:hRule="atLeast"/>
        </w:trPr>
        <w:tc>
          <w:tcPr>
            <w:tcW w:w="3085" w:type="dxa"/>
            <w:vMerge w:val="continue"/>
          </w:tcPr>
          <w:p w14:paraId="057D134E">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12B95C2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40. Определение права, размера и срока назначения </w:t>
            </w:r>
            <w:r>
              <w:rPr>
                <w:rFonts w:ascii="Times New Roman" w:hAnsi="Times New Roman" w:eastAsia="Times New Roman" w:cs="Times New Roman"/>
                <w:sz w:val="24"/>
                <w:szCs w:val="24"/>
                <w:lang w:eastAsia="ru-RU"/>
              </w:rPr>
              <w:t xml:space="preserve">мер социальной поддержки </w:t>
            </w:r>
            <w:r>
              <w:rPr>
                <w:rFonts w:ascii="Times New Roman" w:hAnsi="Times New Roman" w:eastAsia="Calibri" w:cs="Times New Roman"/>
                <w:sz w:val="24"/>
                <w:szCs w:val="24"/>
                <w:lang w:eastAsia="en-US"/>
              </w:rPr>
              <w:t>ветеранов, инвалидов, многодетных</w:t>
            </w:r>
          </w:p>
        </w:tc>
        <w:tc>
          <w:tcPr>
            <w:tcW w:w="1559" w:type="dxa"/>
            <w:tcBorders>
              <w:top w:val="single" w:color="auto" w:sz="4" w:space="0"/>
            </w:tcBorders>
            <w:vAlign w:val="center"/>
          </w:tcPr>
          <w:p w14:paraId="1F59EBF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DBC5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 w:hRule="atLeast"/>
        </w:trPr>
        <w:tc>
          <w:tcPr>
            <w:tcW w:w="3085" w:type="dxa"/>
            <w:vMerge w:val="continue"/>
          </w:tcPr>
          <w:p w14:paraId="790F9462">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40B3B3E6">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41. Определение права, вида и срока назначения </w:t>
            </w:r>
            <w:r>
              <w:rPr>
                <w:rFonts w:ascii="Times New Roman" w:hAnsi="Times New Roman" w:eastAsia="Times New Roman" w:cs="Times New Roman"/>
                <w:sz w:val="24"/>
                <w:szCs w:val="24"/>
                <w:lang w:eastAsia="ru-RU"/>
              </w:rPr>
              <w:t>мер социальной поддержки в соответствии с законодательством Волгоградской области</w:t>
            </w:r>
          </w:p>
        </w:tc>
        <w:tc>
          <w:tcPr>
            <w:tcW w:w="1559" w:type="dxa"/>
            <w:tcBorders>
              <w:top w:val="single" w:color="auto" w:sz="4" w:space="0"/>
            </w:tcBorders>
            <w:vAlign w:val="center"/>
          </w:tcPr>
          <w:p w14:paraId="481E14EA">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FA6D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 w:hRule="atLeast"/>
        </w:trPr>
        <w:tc>
          <w:tcPr>
            <w:tcW w:w="3085" w:type="dxa"/>
            <w:vMerge w:val="continue"/>
          </w:tcPr>
          <w:p w14:paraId="3FA734FE">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2FD3A9BD">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42. Определение права, вида и срока назначения </w:t>
            </w:r>
            <w:r>
              <w:rPr>
                <w:rFonts w:ascii="Times New Roman" w:hAnsi="Times New Roman" w:eastAsia="Times New Roman" w:cs="Times New Roman"/>
                <w:sz w:val="24"/>
                <w:szCs w:val="24"/>
                <w:lang w:eastAsia="ru-RU"/>
              </w:rPr>
              <w:t xml:space="preserve">мер социальной поддержки </w:t>
            </w:r>
            <w:r>
              <w:rPr>
                <w:rFonts w:ascii="Times New Roman" w:hAnsi="Times New Roman" w:eastAsia="Calibri" w:cs="Times New Roman"/>
                <w:sz w:val="24"/>
                <w:szCs w:val="24"/>
                <w:lang w:eastAsia="en-US"/>
              </w:rPr>
              <w:t>отдельным категориям граждан с 01.01.2024 на территории Волгоградской области</w:t>
            </w:r>
          </w:p>
        </w:tc>
        <w:tc>
          <w:tcPr>
            <w:tcW w:w="1559" w:type="dxa"/>
            <w:tcBorders>
              <w:top w:val="single" w:color="auto" w:sz="4" w:space="0"/>
            </w:tcBorders>
            <w:vAlign w:val="center"/>
          </w:tcPr>
          <w:p w14:paraId="1887996F">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DEB3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85" w:type="dxa"/>
            <w:vMerge w:val="restart"/>
            <w:vAlign w:val="center"/>
          </w:tcPr>
          <w:p w14:paraId="6ED26F90">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b/>
                <w:sz w:val="24"/>
                <w:szCs w:val="24"/>
                <w:lang w:eastAsia="en-US"/>
              </w:rPr>
              <w:t>Тема 1.19</w:t>
            </w:r>
            <w:r>
              <w:rPr>
                <w:rFonts w:ascii="Times New Roman" w:hAnsi="Times New Roman" w:eastAsia="Calibri" w:cs="Times New Roman"/>
                <w:sz w:val="24"/>
                <w:szCs w:val="24"/>
                <w:lang w:eastAsia="en-US"/>
              </w:rPr>
              <w:t xml:space="preserve">  </w:t>
            </w:r>
            <w:r>
              <w:rPr>
                <w:rFonts w:ascii="Times New Roman" w:hAnsi="Times New Roman" w:eastAsia="Calibri" w:cs="Times New Roman"/>
                <w:b/>
                <w:sz w:val="24"/>
                <w:szCs w:val="24"/>
                <w:lang w:eastAsia="en-US"/>
              </w:rPr>
              <w:t>Социальное и медицинское обслуживание</w:t>
            </w:r>
          </w:p>
        </w:tc>
        <w:tc>
          <w:tcPr>
            <w:tcW w:w="9923" w:type="dxa"/>
            <w:gridSpan w:val="2"/>
            <w:vAlign w:val="center"/>
          </w:tcPr>
          <w:p w14:paraId="5575EBC1">
            <w:pPr>
              <w:spacing w:after="0" w:line="276" w:lineRule="auto"/>
              <w:jc w:val="both"/>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Содержание</w:t>
            </w:r>
          </w:p>
        </w:tc>
        <w:tc>
          <w:tcPr>
            <w:tcW w:w="1559" w:type="dxa"/>
            <w:vAlign w:val="center"/>
          </w:tcPr>
          <w:p w14:paraId="02110E99">
            <w:pPr>
              <w:spacing w:after="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24/10</w:t>
            </w:r>
          </w:p>
        </w:tc>
      </w:tr>
      <w:tr w14:paraId="61B14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3085" w:type="dxa"/>
            <w:vMerge w:val="continue"/>
          </w:tcPr>
          <w:p w14:paraId="7EA92B98">
            <w:pPr>
              <w:spacing w:after="0" w:line="276" w:lineRule="auto"/>
              <w:rPr>
                <w:rFonts w:ascii="Times New Roman" w:hAnsi="Times New Roman" w:eastAsia="Calibri" w:cs="Times New Roman"/>
                <w:sz w:val="24"/>
                <w:szCs w:val="24"/>
                <w:lang w:eastAsia="en-US"/>
              </w:rPr>
            </w:pPr>
          </w:p>
        </w:tc>
        <w:tc>
          <w:tcPr>
            <w:tcW w:w="9923" w:type="dxa"/>
            <w:gridSpan w:val="2"/>
            <w:tcBorders>
              <w:bottom w:val="single" w:color="auto" w:sz="4" w:space="0"/>
            </w:tcBorders>
            <w:vAlign w:val="center"/>
          </w:tcPr>
          <w:p w14:paraId="27367590">
            <w:pPr>
              <w:spacing w:after="0" w:line="276" w:lineRule="auto"/>
              <w:jc w:val="both"/>
              <w:rPr>
                <w:rFonts w:ascii="Times New Roman" w:hAnsi="Times New Roman" w:eastAsia="Calibri" w:cs="Times New Roman"/>
                <w:color w:val="FF0000"/>
                <w:sz w:val="24"/>
                <w:szCs w:val="24"/>
                <w:lang w:eastAsia="en-US"/>
              </w:rPr>
            </w:pPr>
            <w:r>
              <w:rPr>
                <w:rFonts w:ascii="Times New Roman" w:hAnsi="Times New Roman" w:eastAsia="Calibri" w:cs="Times New Roman"/>
                <w:sz w:val="24"/>
                <w:szCs w:val="24"/>
                <w:lang w:eastAsia="en-US"/>
              </w:rPr>
              <w:t xml:space="preserve">Понятие социального обслуживания. Правовое регулирование в сфере социального обслуживания. Принципы социального обслуживания. </w:t>
            </w:r>
          </w:p>
        </w:tc>
        <w:tc>
          <w:tcPr>
            <w:tcW w:w="1559" w:type="dxa"/>
            <w:tcBorders>
              <w:bottom w:val="single" w:color="auto" w:sz="4" w:space="0"/>
            </w:tcBorders>
            <w:vAlign w:val="center"/>
          </w:tcPr>
          <w:p w14:paraId="4D73D41B">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218C6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0" w:hRule="atLeast"/>
        </w:trPr>
        <w:tc>
          <w:tcPr>
            <w:tcW w:w="3085" w:type="dxa"/>
            <w:vMerge w:val="continue"/>
          </w:tcPr>
          <w:p w14:paraId="3F7E6FE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641D6DD2">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Информационные системы в сфере социального обслуживания: регистр получателей социальных услуг, реестр поставщиков социальных услуг. Независимая оценка качества условий оказания услуг организациями социального обслуживания. </w:t>
            </w:r>
          </w:p>
        </w:tc>
        <w:tc>
          <w:tcPr>
            <w:tcW w:w="1559" w:type="dxa"/>
            <w:tcBorders>
              <w:top w:val="single" w:color="auto" w:sz="4" w:space="0"/>
              <w:bottom w:val="single" w:color="auto" w:sz="4" w:space="0"/>
            </w:tcBorders>
            <w:vAlign w:val="center"/>
          </w:tcPr>
          <w:p w14:paraId="2ACB7437">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CD75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3085" w:type="dxa"/>
            <w:vMerge w:val="continue"/>
          </w:tcPr>
          <w:p w14:paraId="0E1408D6">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31B38B0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Формы социального обслуживания: стационарное социальное обслуживание, полустационарное обслуживание, социальное обслуживание на дому</w:t>
            </w:r>
          </w:p>
        </w:tc>
        <w:tc>
          <w:tcPr>
            <w:tcW w:w="1559" w:type="dxa"/>
            <w:tcBorders>
              <w:top w:val="single" w:color="auto" w:sz="4" w:space="0"/>
              <w:bottom w:val="single" w:color="auto" w:sz="4" w:space="0"/>
            </w:tcBorders>
            <w:vAlign w:val="center"/>
          </w:tcPr>
          <w:p w14:paraId="257CC682">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D7EF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7" w:hRule="atLeast"/>
        </w:trPr>
        <w:tc>
          <w:tcPr>
            <w:tcW w:w="3085" w:type="dxa"/>
            <w:vMerge w:val="continue"/>
          </w:tcPr>
          <w:p w14:paraId="090C10CF">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bottom w:val="single" w:color="auto" w:sz="4" w:space="0"/>
            </w:tcBorders>
            <w:vAlign w:val="center"/>
          </w:tcPr>
          <w:p w14:paraId="1B5969B0">
            <w:pPr>
              <w:spacing w:after="0" w:line="276"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Виды социальных услуг, размер оплаты, порядок предоставления. </w:t>
            </w:r>
            <w:r>
              <w:rPr>
                <w:rFonts w:ascii="Times New Roman" w:hAnsi="Times New Roman" w:eastAsia="Times New Roman" w:cs="Times New Roman"/>
                <w:sz w:val="24"/>
                <w:szCs w:val="24"/>
                <w:lang w:eastAsia="ru-RU"/>
              </w:rPr>
              <w:t xml:space="preserve">Организационно-правовые формы медицинского обслуживания. </w:t>
            </w:r>
          </w:p>
        </w:tc>
        <w:tc>
          <w:tcPr>
            <w:tcW w:w="1559" w:type="dxa"/>
            <w:tcBorders>
              <w:top w:val="single" w:color="auto" w:sz="4" w:space="0"/>
              <w:bottom w:val="single" w:color="auto" w:sz="4" w:space="0"/>
            </w:tcBorders>
            <w:vAlign w:val="center"/>
          </w:tcPr>
          <w:p w14:paraId="351F254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5B25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5" w:hRule="atLeast"/>
        </w:trPr>
        <w:tc>
          <w:tcPr>
            <w:tcW w:w="3085" w:type="dxa"/>
            <w:vMerge w:val="continue"/>
          </w:tcPr>
          <w:p w14:paraId="5B1E0087">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0DCDEBFA">
            <w:pPr>
              <w:spacing w:after="0" w:line="276" w:lineRule="auto"/>
              <w:jc w:val="both"/>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Понятие и система обязательного медицинского страхования. Субъекты обязательного медицинского страхования. Страховой полис. Страховой риск и страховой случай в системе обязательного медицинского страхования.</w:t>
            </w:r>
          </w:p>
        </w:tc>
        <w:tc>
          <w:tcPr>
            <w:tcW w:w="1559" w:type="dxa"/>
            <w:tcBorders>
              <w:top w:val="single" w:color="auto" w:sz="4" w:space="0"/>
            </w:tcBorders>
            <w:vAlign w:val="center"/>
          </w:tcPr>
          <w:p w14:paraId="501F18D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628DE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5B2A4860">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0530997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b/>
                <w:sz w:val="24"/>
                <w:szCs w:val="24"/>
                <w:lang w:eastAsia="en-US"/>
              </w:rPr>
              <w:t>В том числе практических занятий</w:t>
            </w:r>
          </w:p>
        </w:tc>
        <w:tc>
          <w:tcPr>
            <w:tcW w:w="1559" w:type="dxa"/>
            <w:tcBorders>
              <w:top w:val="single" w:color="auto" w:sz="4" w:space="0"/>
            </w:tcBorders>
            <w:vAlign w:val="center"/>
          </w:tcPr>
          <w:p w14:paraId="30F8D4DE">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14</w:t>
            </w:r>
          </w:p>
        </w:tc>
      </w:tr>
      <w:tr w14:paraId="07E7F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5D768B5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1632B1F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43. </w:t>
            </w:r>
            <w:r>
              <w:rPr>
                <w:rFonts w:ascii="Times New Roman" w:hAnsi="Times New Roman" w:eastAsia="Calibri" w:cs="Times New Roman"/>
                <w:sz w:val="24"/>
                <w:szCs w:val="24"/>
                <w:lang w:eastAsia="en-US"/>
              </w:rPr>
              <w:t>Определение права на социальные услуги и их форму</w:t>
            </w:r>
          </w:p>
        </w:tc>
        <w:tc>
          <w:tcPr>
            <w:tcW w:w="1559" w:type="dxa"/>
            <w:tcBorders>
              <w:top w:val="single" w:color="auto" w:sz="4" w:space="0"/>
            </w:tcBorders>
            <w:vAlign w:val="center"/>
          </w:tcPr>
          <w:p w14:paraId="3721F7ED">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63768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37CEADA0">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419DC08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44.</w:t>
            </w:r>
            <w:r>
              <w:rPr>
                <w:rFonts w:ascii="Calibri" w:hAnsi="Calibri" w:eastAsia="Times New Roman" w:cs="Times New Roman"/>
                <w:lang w:eastAsia="ru-RU"/>
              </w:rPr>
              <w:t xml:space="preserve"> </w:t>
            </w:r>
            <w:r>
              <w:rPr>
                <w:rFonts w:ascii="Times New Roman" w:hAnsi="Times New Roman" w:eastAsia="Calibri" w:cs="Times New Roman"/>
                <w:sz w:val="24"/>
                <w:szCs w:val="24"/>
                <w:lang w:eastAsia="en-US"/>
              </w:rPr>
              <w:t>Определение права на</w:t>
            </w:r>
            <w:r>
              <w:rPr>
                <w:rFonts w:ascii="Calibri" w:hAnsi="Calibri" w:eastAsia="Times New Roman" w:cs="Times New Roman"/>
                <w:lang w:eastAsia="ru-RU"/>
              </w:rPr>
              <w:t xml:space="preserve"> </w:t>
            </w:r>
            <w:r>
              <w:rPr>
                <w:rFonts w:ascii="Times New Roman" w:hAnsi="Times New Roman" w:eastAsia="Times New Roman" w:cs="Times New Roman"/>
                <w:sz w:val="24"/>
                <w:szCs w:val="24"/>
                <w:lang w:eastAsia="ru-RU"/>
              </w:rPr>
              <w:t>систему долговременного ухода</w:t>
            </w:r>
          </w:p>
        </w:tc>
        <w:tc>
          <w:tcPr>
            <w:tcW w:w="1559" w:type="dxa"/>
            <w:tcBorders>
              <w:top w:val="single" w:color="auto" w:sz="4" w:space="0"/>
            </w:tcBorders>
            <w:vAlign w:val="center"/>
          </w:tcPr>
          <w:p w14:paraId="4C88B43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ECA1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0E6D8A79">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386306E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45. Составление реестра поставщиков социальных услуг на территории Волгоградской области</w:t>
            </w:r>
          </w:p>
        </w:tc>
        <w:tc>
          <w:tcPr>
            <w:tcW w:w="1559" w:type="dxa"/>
            <w:tcBorders>
              <w:top w:val="single" w:color="auto" w:sz="4" w:space="0"/>
            </w:tcBorders>
            <w:vAlign w:val="center"/>
          </w:tcPr>
          <w:p w14:paraId="1B9DFB6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05B7C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764F3EEC">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30BF12D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46.  Проработка положений Закона Волгоградской области от 06 ноября 2014 года N 140-ОД</w:t>
            </w:r>
          </w:p>
          <w:p w14:paraId="7E27A21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 социальном обслуживании граждан в Волгоградской области»</w:t>
            </w:r>
          </w:p>
        </w:tc>
        <w:tc>
          <w:tcPr>
            <w:tcW w:w="1559" w:type="dxa"/>
            <w:tcBorders>
              <w:top w:val="single" w:color="auto" w:sz="4" w:space="0"/>
            </w:tcBorders>
            <w:vAlign w:val="center"/>
          </w:tcPr>
          <w:p w14:paraId="1B6D1F29">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4F6E1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704097ED">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6B42074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47. Составление заявления о предоставлении социальных услуг</w:t>
            </w:r>
          </w:p>
        </w:tc>
        <w:tc>
          <w:tcPr>
            <w:tcW w:w="1559" w:type="dxa"/>
            <w:tcBorders>
              <w:top w:val="single" w:color="auto" w:sz="4" w:space="0"/>
            </w:tcBorders>
            <w:vAlign w:val="center"/>
          </w:tcPr>
          <w:p w14:paraId="45E5E243">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149D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6D039417">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08FA01E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 Решение ситуационных по задач по обязательному медицинскому страхованию</w:t>
            </w:r>
          </w:p>
        </w:tc>
        <w:tc>
          <w:tcPr>
            <w:tcW w:w="1559" w:type="dxa"/>
            <w:tcBorders>
              <w:top w:val="single" w:color="auto" w:sz="4" w:space="0"/>
            </w:tcBorders>
            <w:vAlign w:val="center"/>
          </w:tcPr>
          <w:p w14:paraId="672C957C">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74460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85" w:type="dxa"/>
            <w:vMerge w:val="continue"/>
          </w:tcPr>
          <w:p w14:paraId="7641CFA0">
            <w:pPr>
              <w:spacing w:after="0" w:line="276" w:lineRule="auto"/>
              <w:rPr>
                <w:rFonts w:ascii="Times New Roman" w:hAnsi="Times New Roman" w:eastAsia="Calibri" w:cs="Times New Roman"/>
                <w:sz w:val="24"/>
                <w:szCs w:val="24"/>
                <w:lang w:eastAsia="en-US"/>
              </w:rPr>
            </w:pPr>
          </w:p>
        </w:tc>
        <w:tc>
          <w:tcPr>
            <w:tcW w:w="9923" w:type="dxa"/>
            <w:gridSpan w:val="2"/>
            <w:tcBorders>
              <w:top w:val="single" w:color="auto" w:sz="4" w:space="0"/>
            </w:tcBorders>
            <w:vAlign w:val="center"/>
          </w:tcPr>
          <w:p w14:paraId="2831C42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49. Итоговый семинар по теме</w:t>
            </w:r>
          </w:p>
        </w:tc>
        <w:tc>
          <w:tcPr>
            <w:tcW w:w="1559" w:type="dxa"/>
            <w:tcBorders>
              <w:top w:val="single" w:color="auto" w:sz="4" w:space="0"/>
            </w:tcBorders>
            <w:vAlign w:val="center"/>
          </w:tcPr>
          <w:p w14:paraId="6993CD74">
            <w:pPr>
              <w:spacing w:after="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r>
      <w:tr w14:paraId="5872F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3008" w:type="dxa"/>
            <w:gridSpan w:val="3"/>
            <w:tcBorders>
              <w:bottom w:val="single" w:color="auto" w:sz="4" w:space="0"/>
            </w:tcBorders>
          </w:tcPr>
          <w:p w14:paraId="6E78863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Примерная тематика самостоятельной учебной работы при изучении раздела 1</w:t>
            </w:r>
          </w:p>
        </w:tc>
        <w:tc>
          <w:tcPr>
            <w:tcW w:w="1559" w:type="dxa"/>
            <w:tcBorders>
              <w:bottom w:val="single" w:color="auto" w:sz="4" w:space="0"/>
            </w:tcBorders>
            <w:vAlign w:val="center"/>
          </w:tcPr>
          <w:p w14:paraId="268FE9B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5</w:t>
            </w:r>
          </w:p>
        </w:tc>
      </w:tr>
      <w:tr w14:paraId="33FFF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9" w:hRule="atLeast"/>
        </w:trPr>
        <w:tc>
          <w:tcPr>
            <w:tcW w:w="13008" w:type="dxa"/>
            <w:gridSpan w:val="3"/>
            <w:tcBorders>
              <w:top w:val="single" w:color="auto" w:sz="4" w:space="0"/>
            </w:tcBorders>
          </w:tcPr>
          <w:p w14:paraId="37336A96">
            <w:pPr>
              <w:numPr>
                <w:ilvl w:val="0"/>
                <w:numId w:val="62"/>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Социальная поддержка семей с детьми на региональном уровне.</w:t>
            </w:r>
          </w:p>
          <w:p w14:paraId="3054519D">
            <w:pPr>
              <w:numPr>
                <w:ilvl w:val="0"/>
                <w:numId w:val="62"/>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Система государственных органов и учреждений социальной защиты населения Российской Федерации.</w:t>
            </w:r>
          </w:p>
          <w:p w14:paraId="50C46C76">
            <w:pPr>
              <w:numPr>
                <w:ilvl w:val="0"/>
                <w:numId w:val="62"/>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Основные задачи и функции Фонда пенсионного и социального страхования Российской Федерации (СФР) Меры социальной поддержки граждан, пострадавших в результате радиационных и техногенных катастроф.</w:t>
            </w:r>
          </w:p>
          <w:p w14:paraId="67BAC0B5">
            <w:pPr>
              <w:numPr>
                <w:ilvl w:val="0"/>
                <w:numId w:val="62"/>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Меры социальной поддержки детей – сирот и детей, оставшихся без попечения родителей.</w:t>
            </w:r>
          </w:p>
          <w:p w14:paraId="45D9CA14">
            <w:pPr>
              <w:numPr>
                <w:ilvl w:val="0"/>
                <w:numId w:val="62"/>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Социальное обеспечение инвалидов в Российской Федерации.</w:t>
            </w:r>
          </w:p>
        </w:tc>
        <w:tc>
          <w:tcPr>
            <w:tcW w:w="1559" w:type="dxa"/>
            <w:tcBorders>
              <w:top w:val="single" w:color="auto" w:sz="4" w:space="0"/>
            </w:tcBorders>
            <w:vAlign w:val="center"/>
          </w:tcPr>
          <w:p w14:paraId="621C114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r>
      <w:tr w14:paraId="41D91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trPr>
        <w:tc>
          <w:tcPr>
            <w:tcW w:w="13008" w:type="dxa"/>
            <w:gridSpan w:val="3"/>
            <w:tcBorders>
              <w:top w:val="single" w:color="auto" w:sz="4" w:space="0"/>
              <w:bottom w:val="single" w:color="auto" w:sz="4" w:space="0"/>
            </w:tcBorders>
          </w:tcPr>
          <w:p w14:paraId="6A097C6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Учебная практика раздела 1</w:t>
            </w:r>
          </w:p>
        </w:tc>
        <w:tc>
          <w:tcPr>
            <w:tcW w:w="1559" w:type="dxa"/>
            <w:tcBorders>
              <w:bottom w:val="single" w:color="auto" w:sz="4" w:space="0"/>
            </w:tcBorders>
            <w:vAlign w:val="center"/>
          </w:tcPr>
          <w:p w14:paraId="1966BA98">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36</w:t>
            </w:r>
          </w:p>
        </w:tc>
      </w:tr>
      <w:tr w14:paraId="277A4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trPr>
        <w:tc>
          <w:tcPr>
            <w:tcW w:w="13008" w:type="dxa"/>
            <w:gridSpan w:val="3"/>
            <w:tcBorders>
              <w:top w:val="single" w:color="auto" w:sz="4" w:space="0"/>
              <w:bottom w:val="single" w:color="auto" w:sz="4" w:space="0"/>
            </w:tcBorders>
          </w:tcPr>
          <w:p w14:paraId="0EDE1C31">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Виды работ:</w:t>
            </w:r>
          </w:p>
          <w:p w14:paraId="663CDBD3">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Ознакомление с внутренней организацией и деятельностью структурных подразделений Фонда пенсионного и социального страхования Российской Федерации (СФР), органов социальной защиты населения.</w:t>
            </w:r>
          </w:p>
          <w:p w14:paraId="4F7236DC">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Рассмотрение специфики ведения индивидуального (персонифицированного) учета.</w:t>
            </w:r>
          </w:p>
          <w:p w14:paraId="6620CC6E">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практических ситуаций по исчислению трудового стажа.</w:t>
            </w:r>
          </w:p>
          <w:p w14:paraId="0B99945D">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практических ситуаций, связанных с назначением страховых пенсий по старости, инвалидности, по случаю потери кормильца. </w:t>
            </w:r>
          </w:p>
          <w:p w14:paraId="3ED7B239">
            <w:pPr>
              <w:numPr>
                <w:ilvl w:val="0"/>
                <w:numId w:val="63"/>
              </w:numPr>
              <w:spacing w:after="0" w:line="276" w:lineRule="auto"/>
              <w:ind w:left="0" w:hanging="357"/>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Решение практических ситуаций, связанных с назначением пенсий по государственному пенсионному обеспечению.</w:t>
            </w:r>
          </w:p>
          <w:p w14:paraId="069502AD">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практических ситуаций, связанных с назначением и выплатой государственных пособий гражданам, имеющим детей.</w:t>
            </w:r>
          </w:p>
          <w:p w14:paraId="349E6BBE">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Решение практических ситуаций, связанных с предоставлением мер социальной поддержки отдельным категориям граждан.</w:t>
            </w:r>
          </w:p>
          <w:p w14:paraId="7BF2FBE0">
            <w:pPr>
              <w:numPr>
                <w:ilvl w:val="0"/>
                <w:numId w:val="63"/>
              </w:numPr>
              <w:spacing w:after="0" w:line="276" w:lineRule="auto"/>
              <w:ind w:left="0" w:hanging="357"/>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Работа с пакетом документов для установления пенсий, пособий, иных социальных выплат.</w:t>
            </w:r>
          </w:p>
        </w:tc>
        <w:tc>
          <w:tcPr>
            <w:tcW w:w="1559" w:type="dxa"/>
            <w:tcBorders>
              <w:bottom w:val="single" w:color="auto" w:sz="4" w:space="0"/>
            </w:tcBorders>
            <w:vAlign w:val="center"/>
          </w:tcPr>
          <w:p w14:paraId="01415847">
            <w:pPr>
              <w:spacing w:after="0" w:line="276" w:lineRule="auto"/>
              <w:jc w:val="center"/>
              <w:rPr>
                <w:rFonts w:ascii="Times New Roman" w:hAnsi="Times New Roman" w:eastAsia="Times New Roman" w:cs="Times New Roman"/>
                <w:b/>
                <w:sz w:val="24"/>
                <w:szCs w:val="24"/>
                <w:lang w:eastAsia="ru-RU"/>
              </w:rPr>
            </w:pPr>
          </w:p>
        </w:tc>
      </w:tr>
      <w:tr w14:paraId="77458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13008" w:type="dxa"/>
            <w:gridSpan w:val="3"/>
            <w:tcBorders>
              <w:top w:val="single" w:color="auto" w:sz="4" w:space="0"/>
              <w:bottom w:val="single" w:color="auto" w:sz="4" w:space="0"/>
            </w:tcBorders>
          </w:tcPr>
          <w:p w14:paraId="104A3E9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Раздел 2. МДК 03.02.</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sz w:val="24"/>
                <w:szCs w:val="24"/>
                <w:lang w:eastAsia="ru-RU"/>
              </w:rPr>
              <w:t>Психология социально-правовой деятельности</w:t>
            </w:r>
            <w:r>
              <w:rPr>
                <w:rFonts w:ascii="Times New Roman" w:hAnsi="Times New Roman" w:eastAsia="Times New Roman" w:cs="Times New Roman"/>
                <w:sz w:val="24"/>
                <w:szCs w:val="24"/>
                <w:lang w:eastAsia="ru-RU"/>
              </w:rPr>
              <w:t xml:space="preserve"> </w:t>
            </w:r>
          </w:p>
        </w:tc>
        <w:tc>
          <w:tcPr>
            <w:tcW w:w="1559" w:type="dxa"/>
            <w:tcBorders>
              <w:top w:val="single" w:color="auto" w:sz="4" w:space="0"/>
              <w:bottom w:val="single" w:color="auto" w:sz="4" w:space="0"/>
            </w:tcBorders>
            <w:vAlign w:val="center"/>
          </w:tcPr>
          <w:p w14:paraId="3FA89F6C">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72/30</w:t>
            </w:r>
          </w:p>
        </w:tc>
      </w:tr>
      <w:tr w14:paraId="7DB07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13008" w:type="dxa"/>
            <w:gridSpan w:val="3"/>
            <w:tcBorders>
              <w:top w:val="single" w:color="auto" w:sz="4" w:space="0"/>
              <w:bottom w:val="single" w:color="auto" w:sz="4" w:space="0"/>
            </w:tcBorders>
          </w:tcPr>
          <w:p w14:paraId="0573134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МДК 03.02. Психология социально-правовой деятельности</w:t>
            </w:r>
          </w:p>
        </w:tc>
        <w:tc>
          <w:tcPr>
            <w:tcW w:w="1559" w:type="dxa"/>
            <w:tcBorders>
              <w:top w:val="single" w:color="auto" w:sz="4" w:space="0"/>
              <w:bottom w:val="single" w:color="auto" w:sz="4" w:space="0"/>
            </w:tcBorders>
            <w:vAlign w:val="center"/>
          </w:tcPr>
          <w:p w14:paraId="1A458C83">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72/30</w:t>
            </w:r>
          </w:p>
        </w:tc>
      </w:tr>
      <w:tr w14:paraId="35A2E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restart"/>
          </w:tcPr>
          <w:p w14:paraId="3108F71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3.1 Психология как наука </w:t>
            </w:r>
          </w:p>
        </w:tc>
        <w:tc>
          <w:tcPr>
            <w:tcW w:w="9847" w:type="dxa"/>
            <w:vAlign w:val="center"/>
          </w:tcPr>
          <w:p w14:paraId="3C0AC5C6">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tcPr>
          <w:p w14:paraId="798223C4">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w:t>
            </w:r>
          </w:p>
        </w:tc>
      </w:tr>
      <w:tr w14:paraId="5A52F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2" w:hRule="atLeast"/>
        </w:trPr>
        <w:tc>
          <w:tcPr>
            <w:tcW w:w="3161" w:type="dxa"/>
            <w:gridSpan w:val="2"/>
            <w:vMerge w:val="continue"/>
          </w:tcPr>
          <w:p w14:paraId="00B01C3E">
            <w:pPr>
              <w:spacing w:after="0" w:line="276" w:lineRule="auto"/>
              <w:jc w:val="both"/>
              <w:rPr>
                <w:rFonts w:ascii="Times New Roman" w:hAnsi="Times New Roman" w:eastAsia="Times New Roman" w:cs="Times New Roman"/>
                <w:b/>
                <w:sz w:val="24"/>
                <w:szCs w:val="24"/>
                <w:lang w:eastAsia="ru-RU"/>
              </w:rPr>
            </w:pPr>
          </w:p>
        </w:tc>
        <w:tc>
          <w:tcPr>
            <w:tcW w:w="9847" w:type="dxa"/>
          </w:tcPr>
          <w:p w14:paraId="3B44ACE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Задачи и место психологии в системе наук. Отрасли психологии. Методы психологии. Развитие психологии как науки. Методологические основы психологии в социальном обеспечении. Общие положения о психических явлениях. </w:t>
            </w:r>
          </w:p>
        </w:tc>
        <w:tc>
          <w:tcPr>
            <w:tcW w:w="1559" w:type="dxa"/>
          </w:tcPr>
          <w:p w14:paraId="2BF3F9A4">
            <w:pPr>
              <w:spacing w:after="0" w:line="276" w:lineRule="auto"/>
              <w:jc w:val="both"/>
              <w:rPr>
                <w:rFonts w:ascii="Times New Roman" w:hAnsi="Times New Roman" w:eastAsia="Times New Roman" w:cs="Times New Roman"/>
                <w:sz w:val="24"/>
                <w:szCs w:val="24"/>
                <w:lang w:eastAsia="ru-RU"/>
              </w:rPr>
            </w:pPr>
          </w:p>
          <w:p w14:paraId="435315D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196DC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restart"/>
          </w:tcPr>
          <w:p w14:paraId="7B221B0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3.2. Психические состояния человека. Психология познавательных процессов. Ощущение и восприятие как главный источник познания человеком себя и окружающего мира</w:t>
            </w:r>
          </w:p>
        </w:tc>
        <w:tc>
          <w:tcPr>
            <w:tcW w:w="9847" w:type="dxa"/>
            <w:vAlign w:val="center"/>
          </w:tcPr>
          <w:p w14:paraId="53DA1539">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tcPr>
          <w:p w14:paraId="4D244E50">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6/4</w:t>
            </w:r>
          </w:p>
        </w:tc>
      </w:tr>
      <w:tr w14:paraId="7264A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9" w:hRule="atLeast"/>
        </w:trPr>
        <w:tc>
          <w:tcPr>
            <w:tcW w:w="3161" w:type="dxa"/>
            <w:gridSpan w:val="2"/>
            <w:vMerge w:val="continue"/>
          </w:tcPr>
          <w:p w14:paraId="177EDBFB">
            <w:pPr>
              <w:spacing w:after="0" w:line="276" w:lineRule="auto"/>
              <w:jc w:val="both"/>
              <w:rPr>
                <w:rFonts w:ascii="Times New Roman" w:hAnsi="Times New Roman" w:eastAsia="Times New Roman" w:cs="Times New Roman"/>
                <w:b/>
                <w:sz w:val="24"/>
                <w:szCs w:val="24"/>
                <w:lang w:eastAsia="ru-RU"/>
              </w:rPr>
            </w:pPr>
          </w:p>
        </w:tc>
        <w:tc>
          <w:tcPr>
            <w:tcW w:w="9847" w:type="dxa"/>
          </w:tcPr>
          <w:p w14:paraId="4D08D0D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Основные формы и виды психических процессов человека. Астенический и органический типы реагирования на ситуацию болезни или инвалидности. </w:t>
            </w:r>
          </w:p>
          <w:p w14:paraId="44D3ACF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Познание. Ступени познания. Понятие восприятия. Виды и свойства восприятия.</w:t>
            </w:r>
          </w:p>
          <w:p w14:paraId="11C245F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Общая характеристика и виды ощущений. Основные характеристики анализаторов. Общие закономерности и патологии ощущений. </w:t>
            </w:r>
          </w:p>
          <w:p w14:paraId="67329289">
            <w:pPr>
              <w:spacing w:after="0" w:line="276" w:lineRule="auto"/>
              <w:jc w:val="both"/>
              <w:rPr>
                <w:rFonts w:ascii="Times New Roman" w:hAnsi="Times New Roman" w:eastAsia="Times New Roman" w:cs="Times New Roman"/>
                <w:sz w:val="24"/>
                <w:szCs w:val="24"/>
                <w:lang w:eastAsia="ru-RU"/>
              </w:rPr>
            </w:pPr>
          </w:p>
        </w:tc>
        <w:tc>
          <w:tcPr>
            <w:tcW w:w="1559" w:type="dxa"/>
          </w:tcPr>
          <w:p w14:paraId="5A21D601">
            <w:pPr>
              <w:spacing w:after="0" w:line="276" w:lineRule="auto"/>
              <w:jc w:val="center"/>
              <w:rPr>
                <w:rFonts w:ascii="Times New Roman" w:hAnsi="Times New Roman" w:eastAsia="Times New Roman" w:cs="Times New Roman"/>
                <w:sz w:val="24"/>
                <w:szCs w:val="24"/>
                <w:lang w:eastAsia="ru-RU"/>
              </w:rPr>
            </w:pPr>
          </w:p>
          <w:p w14:paraId="70B6C6C3">
            <w:pPr>
              <w:spacing w:after="0" w:line="276" w:lineRule="auto"/>
              <w:jc w:val="center"/>
              <w:rPr>
                <w:rFonts w:ascii="Times New Roman" w:hAnsi="Times New Roman" w:eastAsia="Times New Roman" w:cs="Times New Roman"/>
                <w:sz w:val="24"/>
                <w:szCs w:val="24"/>
                <w:lang w:eastAsia="ru-RU"/>
              </w:rPr>
            </w:pPr>
          </w:p>
          <w:p w14:paraId="50D8630A">
            <w:pPr>
              <w:spacing w:after="0" w:line="276" w:lineRule="auto"/>
              <w:jc w:val="center"/>
              <w:rPr>
                <w:rFonts w:ascii="Times New Roman" w:hAnsi="Times New Roman" w:eastAsia="Times New Roman" w:cs="Times New Roman"/>
                <w:sz w:val="24"/>
                <w:szCs w:val="24"/>
                <w:lang w:eastAsia="ru-RU"/>
              </w:rPr>
            </w:pPr>
          </w:p>
          <w:p w14:paraId="263D608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9BB0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9" w:hRule="atLeast"/>
        </w:trPr>
        <w:tc>
          <w:tcPr>
            <w:tcW w:w="3161" w:type="dxa"/>
            <w:gridSpan w:val="2"/>
            <w:vMerge w:val="continue"/>
          </w:tcPr>
          <w:p w14:paraId="53510FF8">
            <w:pPr>
              <w:spacing w:after="0" w:line="276" w:lineRule="auto"/>
              <w:jc w:val="both"/>
              <w:rPr>
                <w:rFonts w:ascii="Times New Roman" w:hAnsi="Times New Roman" w:eastAsia="Times New Roman" w:cs="Times New Roman"/>
                <w:b/>
                <w:sz w:val="24"/>
                <w:szCs w:val="24"/>
                <w:lang w:eastAsia="ru-RU"/>
              </w:rPr>
            </w:pPr>
          </w:p>
        </w:tc>
        <w:tc>
          <w:tcPr>
            <w:tcW w:w="9847" w:type="dxa"/>
            <w:tcBorders>
              <w:top w:val="single" w:color="auto" w:sz="4" w:space="0"/>
              <w:bottom w:val="single" w:color="auto" w:sz="4" w:space="0"/>
            </w:tcBorders>
          </w:tcPr>
          <w:p w14:paraId="364F3A5B">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tcPr>
          <w:p w14:paraId="4630D42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68843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8" w:hRule="atLeast"/>
        </w:trPr>
        <w:tc>
          <w:tcPr>
            <w:tcW w:w="3161" w:type="dxa"/>
            <w:gridSpan w:val="2"/>
            <w:vMerge w:val="continue"/>
          </w:tcPr>
          <w:p w14:paraId="0C62E6E7">
            <w:pPr>
              <w:spacing w:after="0" w:line="276" w:lineRule="auto"/>
              <w:jc w:val="both"/>
              <w:rPr>
                <w:rFonts w:ascii="Times New Roman" w:hAnsi="Times New Roman" w:eastAsia="Times New Roman" w:cs="Times New Roman"/>
                <w:b/>
                <w:sz w:val="24"/>
                <w:szCs w:val="24"/>
                <w:lang w:eastAsia="ru-RU"/>
              </w:rPr>
            </w:pPr>
          </w:p>
        </w:tc>
        <w:tc>
          <w:tcPr>
            <w:tcW w:w="9847" w:type="dxa"/>
          </w:tcPr>
          <w:p w14:paraId="0E75D0C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Особенности восприятия. Свойства восприятия</w:t>
            </w:r>
          </w:p>
        </w:tc>
        <w:tc>
          <w:tcPr>
            <w:tcW w:w="1559" w:type="dxa"/>
          </w:tcPr>
          <w:p w14:paraId="05CF9F8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15D0F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rPr>
        <w:tc>
          <w:tcPr>
            <w:tcW w:w="3161" w:type="dxa"/>
            <w:gridSpan w:val="2"/>
            <w:vMerge w:val="continue"/>
          </w:tcPr>
          <w:p w14:paraId="7776AF49">
            <w:pPr>
              <w:spacing w:after="0" w:line="276" w:lineRule="auto"/>
              <w:jc w:val="both"/>
              <w:rPr>
                <w:rFonts w:ascii="Times New Roman" w:hAnsi="Times New Roman" w:eastAsia="Times New Roman" w:cs="Times New Roman"/>
                <w:b/>
                <w:sz w:val="24"/>
                <w:szCs w:val="24"/>
                <w:lang w:eastAsia="ru-RU"/>
              </w:rPr>
            </w:pPr>
          </w:p>
        </w:tc>
        <w:tc>
          <w:tcPr>
            <w:tcW w:w="9847" w:type="dxa"/>
          </w:tcPr>
          <w:p w14:paraId="66327AD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Пороги ощущений. Сущность сенсибилизации</w:t>
            </w:r>
          </w:p>
        </w:tc>
        <w:tc>
          <w:tcPr>
            <w:tcW w:w="1559" w:type="dxa"/>
          </w:tcPr>
          <w:p w14:paraId="0ECA3B8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13FF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restart"/>
          </w:tcPr>
          <w:p w14:paraId="05BFCBB6">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3.3 Внимание</w:t>
            </w:r>
          </w:p>
        </w:tc>
        <w:tc>
          <w:tcPr>
            <w:tcW w:w="9847" w:type="dxa"/>
            <w:vAlign w:val="center"/>
          </w:tcPr>
          <w:p w14:paraId="5903A10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vAlign w:val="center"/>
          </w:tcPr>
          <w:p w14:paraId="50E2CD78">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6/4</w:t>
            </w:r>
          </w:p>
        </w:tc>
      </w:tr>
      <w:tr w14:paraId="1270B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1" w:hRule="atLeast"/>
        </w:trPr>
        <w:tc>
          <w:tcPr>
            <w:tcW w:w="3161" w:type="dxa"/>
            <w:gridSpan w:val="2"/>
            <w:vMerge w:val="continue"/>
          </w:tcPr>
          <w:p w14:paraId="722F3F49">
            <w:pPr>
              <w:spacing w:after="0" w:line="276" w:lineRule="auto"/>
              <w:rPr>
                <w:rFonts w:ascii="Times New Roman" w:hAnsi="Times New Roman" w:eastAsia="Times New Roman" w:cs="Times New Roman"/>
                <w:b/>
                <w:sz w:val="24"/>
                <w:szCs w:val="24"/>
                <w:lang w:eastAsia="ru-RU"/>
              </w:rPr>
            </w:pPr>
          </w:p>
        </w:tc>
        <w:tc>
          <w:tcPr>
            <w:tcW w:w="9847" w:type="dxa"/>
          </w:tcPr>
          <w:p w14:paraId="3C0E800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о внимании и формы его проявления. Функции внимания. Виды внимания и их характеристика. Произвольное и послепроизвольное внимание. Основные свойства внимания. Исследования внимания в когнитивной психологии. Развитие внимания. Нарушения внимания у инвалидов и лиц пожилого возраста. Методы исследования внимания.</w:t>
            </w:r>
          </w:p>
        </w:tc>
        <w:tc>
          <w:tcPr>
            <w:tcW w:w="1559" w:type="dxa"/>
          </w:tcPr>
          <w:p w14:paraId="6C59739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22E6EDE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2</w:t>
            </w:r>
          </w:p>
        </w:tc>
      </w:tr>
      <w:tr w14:paraId="2E165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6" w:hRule="atLeast"/>
        </w:trPr>
        <w:tc>
          <w:tcPr>
            <w:tcW w:w="3161" w:type="dxa"/>
            <w:gridSpan w:val="2"/>
            <w:vMerge w:val="continue"/>
          </w:tcPr>
          <w:p w14:paraId="2C88C65B">
            <w:pPr>
              <w:spacing w:after="0" w:line="276" w:lineRule="auto"/>
              <w:rPr>
                <w:rFonts w:ascii="Times New Roman" w:hAnsi="Times New Roman" w:eastAsia="Times New Roman" w:cs="Times New Roman"/>
                <w:b/>
                <w:sz w:val="24"/>
                <w:szCs w:val="24"/>
                <w:lang w:eastAsia="ru-RU"/>
              </w:rPr>
            </w:pPr>
          </w:p>
        </w:tc>
        <w:tc>
          <w:tcPr>
            <w:tcW w:w="9847" w:type="dxa"/>
            <w:tcBorders>
              <w:top w:val="single" w:color="auto" w:sz="4" w:space="0"/>
              <w:bottom w:val="single" w:color="auto" w:sz="4" w:space="0"/>
            </w:tcBorders>
          </w:tcPr>
          <w:p w14:paraId="01DA13E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tcBorders>
              <w:top w:val="single" w:color="auto" w:sz="4" w:space="0"/>
              <w:bottom w:val="single" w:color="auto" w:sz="4" w:space="0"/>
            </w:tcBorders>
            <w:vAlign w:val="center"/>
          </w:tcPr>
          <w:p w14:paraId="1FA58B4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4AC4B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trPr>
        <w:tc>
          <w:tcPr>
            <w:tcW w:w="3161" w:type="dxa"/>
            <w:gridSpan w:val="2"/>
            <w:vMerge w:val="continue"/>
          </w:tcPr>
          <w:p w14:paraId="5AE4C38C">
            <w:pPr>
              <w:spacing w:after="0" w:line="276" w:lineRule="auto"/>
              <w:rPr>
                <w:rFonts w:ascii="Times New Roman" w:hAnsi="Times New Roman" w:eastAsia="Times New Roman" w:cs="Times New Roman"/>
                <w:b/>
                <w:sz w:val="24"/>
                <w:szCs w:val="24"/>
                <w:lang w:eastAsia="ru-RU"/>
              </w:rPr>
            </w:pPr>
          </w:p>
        </w:tc>
        <w:tc>
          <w:tcPr>
            <w:tcW w:w="9847" w:type="dxa"/>
            <w:tcBorders>
              <w:top w:val="single" w:color="auto" w:sz="4" w:space="0"/>
              <w:bottom w:val="single" w:color="000000" w:sz="4" w:space="0"/>
            </w:tcBorders>
          </w:tcPr>
          <w:p w14:paraId="3D29E35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Современные методики изучения внимания. </w:t>
            </w:r>
          </w:p>
          <w:p w14:paraId="59920EE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Корректурная проба (Тест Бурдона). </w:t>
            </w:r>
          </w:p>
        </w:tc>
        <w:tc>
          <w:tcPr>
            <w:tcW w:w="1559" w:type="dxa"/>
            <w:tcBorders>
              <w:top w:val="single" w:color="auto" w:sz="4" w:space="0"/>
            </w:tcBorders>
            <w:vAlign w:val="center"/>
          </w:tcPr>
          <w:p w14:paraId="3456117E">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EAD4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trPr>
        <w:tc>
          <w:tcPr>
            <w:tcW w:w="3161" w:type="dxa"/>
            <w:gridSpan w:val="2"/>
            <w:vMerge w:val="continue"/>
          </w:tcPr>
          <w:p w14:paraId="70A96FFE">
            <w:pPr>
              <w:spacing w:after="0" w:line="276" w:lineRule="auto"/>
              <w:rPr>
                <w:rFonts w:ascii="Times New Roman" w:hAnsi="Times New Roman" w:eastAsia="Times New Roman" w:cs="Times New Roman"/>
                <w:b/>
                <w:sz w:val="24"/>
                <w:szCs w:val="24"/>
                <w:lang w:eastAsia="ru-RU"/>
              </w:rPr>
            </w:pPr>
          </w:p>
        </w:tc>
        <w:tc>
          <w:tcPr>
            <w:tcW w:w="9847" w:type="dxa"/>
            <w:tcBorders>
              <w:top w:val="single" w:color="auto" w:sz="4" w:space="0"/>
              <w:bottom w:val="single" w:color="000000" w:sz="4" w:space="0"/>
            </w:tcBorders>
          </w:tcPr>
          <w:p w14:paraId="344B888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Исследование степени концентрации и устойчивости внимания по методике «Таблицы Шульте» определение устойчивости внимания и динамики работоспособности.</w:t>
            </w:r>
          </w:p>
        </w:tc>
        <w:tc>
          <w:tcPr>
            <w:tcW w:w="1559" w:type="dxa"/>
            <w:vAlign w:val="center"/>
          </w:tcPr>
          <w:p w14:paraId="305C0374">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8DC4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restart"/>
          </w:tcPr>
          <w:p w14:paraId="147D5487">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3.4. Память и мышление</w:t>
            </w:r>
          </w:p>
        </w:tc>
        <w:tc>
          <w:tcPr>
            <w:tcW w:w="9847" w:type="dxa"/>
            <w:vAlign w:val="center"/>
          </w:tcPr>
          <w:p w14:paraId="787DB63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vAlign w:val="center"/>
          </w:tcPr>
          <w:p w14:paraId="5CA6A234">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8/4</w:t>
            </w:r>
          </w:p>
        </w:tc>
      </w:tr>
      <w:tr w14:paraId="151BB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continue"/>
          </w:tcPr>
          <w:p w14:paraId="59822E3A">
            <w:pPr>
              <w:spacing w:after="0" w:line="276" w:lineRule="auto"/>
              <w:rPr>
                <w:rFonts w:ascii="Times New Roman" w:hAnsi="Times New Roman" w:eastAsia="Times New Roman" w:cs="Times New Roman"/>
                <w:b/>
                <w:sz w:val="24"/>
                <w:szCs w:val="24"/>
                <w:lang w:eastAsia="ru-RU"/>
              </w:rPr>
            </w:pPr>
          </w:p>
        </w:tc>
        <w:tc>
          <w:tcPr>
            <w:tcW w:w="9847" w:type="dxa"/>
            <w:vAlign w:val="center"/>
          </w:tcPr>
          <w:p w14:paraId="77757F4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Общее понятие о памяти. Закономерности памяти. Процессы памяти. Виды памяти и их характеристика. Структура памяти. Методы исследования памяти. Индивидуальные особенности памяти. Нарушения памяти. </w:t>
            </w:r>
          </w:p>
          <w:p w14:paraId="06E6341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о мышлении. Развитие мышления в персоногенезе. Понятие и представление. Ступени мышления: понятие, суждение и умозаключение. Формы и виды мышления. Мыслительные операции. Способы активизации мышления. Расстройства мышления.</w:t>
            </w:r>
          </w:p>
        </w:tc>
        <w:tc>
          <w:tcPr>
            <w:tcW w:w="1559" w:type="dxa"/>
          </w:tcPr>
          <w:p w14:paraId="6F3E1E0E">
            <w:pPr>
              <w:spacing w:after="0" w:line="276" w:lineRule="auto"/>
              <w:jc w:val="center"/>
              <w:rPr>
                <w:rFonts w:ascii="Times New Roman" w:hAnsi="Times New Roman" w:eastAsia="Times New Roman" w:cs="Times New Roman"/>
                <w:sz w:val="24"/>
                <w:szCs w:val="24"/>
                <w:lang w:eastAsia="ru-RU"/>
              </w:rPr>
            </w:pPr>
          </w:p>
          <w:p w14:paraId="09BCD56D">
            <w:pPr>
              <w:spacing w:after="0" w:line="276" w:lineRule="auto"/>
              <w:jc w:val="center"/>
              <w:rPr>
                <w:rFonts w:ascii="Times New Roman" w:hAnsi="Times New Roman" w:eastAsia="Times New Roman" w:cs="Times New Roman"/>
                <w:sz w:val="24"/>
                <w:szCs w:val="24"/>
                <w:lang w:eastAsia="ru-RU"/>
              </w:rPr>
            </w:pPr>
          </w:p>
          <w:p w14:paraId="0F76794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5AD7B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continue"/>
          </w:tcPr>
          <w:p w14:paraId="322EA236">
            <w:pPr>
              <w:spacing w:after="0" w:line="276" w:lineRule="auto"/>
              <w:rPr>
                <w:rFonts w:ascii="Times New Roman" w:hAnsi="Times New Roman" w:eastAsia="Times New Roman" w:cs="Times New Roman"/>
                <w:b/>
                <w:sz w:val="24"/>
                <w:szCs w:val="24"/>
                <w:lang w:eastAsia="ru-RU"/>
              </w:rPr>
            </w:pPr>
          </w:p>
        </w:tc>
        <w:tc>
          <w:tcPr>
            <w:tcW w:w="9847" w:type="dxa"/>
          </w:tcPr>
          <w:p w14:paraId="4D150BED">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tcPr>
          <w:p w14:paraId="344E70E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75785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2" w:hRule="atLeast"/>
        </w:trPr>
        <w:tc>
          <w:tcPr>
            <w:tcW w:w="3161" w:type="dxa"/>
            <w:gridSpan w:val="2"/>
            <w:vMerge w:val="continue"/>
          </w:tcPr>
          <w:p w14:paraId="1435216D">
            <w:pPr>
              <w:spacing w:after="0" w:line="276" w:lineRule="auto"/>
              <w:rPr>
                <w:rFonts w:ascii="Times New Roman" w:hAnsi="Times New Roman" w:eastAsia="Times New Roman" w:cs="Times New Roman"/>
                <w:b/>
                <w:sz w:val="24"/>
                <w:szCs w:val="24"/>
                <w:lang w:eastAsia="ru-RU"/>
              </w:rPr>
            </w:pPr>
          </w:p>
        </w:tc>
        <w:tc>
          <w:tcPr>
            <w:tcW w:w="9847" w:type="dxa"/>
            <w:vAlign w:val="center"/>
          </w:tcPr>
          <w:p w14:paraId="7A3F47FE">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Методики исследования памяти и мышления.</w:t>
            </w:r>
          </w:p>
          <w:p w14:paraId="73764B0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Методика «Числовые ряды», направленная на исследование математического мышления. По методике «Исключение лишнего» исследование способности к обобщению и абстрагированию. </w:t>
            </w:r>
          </w:p>
        </w:tc>
        <w:tc>
          <w:tcPr>
            <w:tcW w:w="1559" w:type="dxa"/>
          </w:tcPr>
          <w:p w14:paraId="6028CF27">
            <w:pPr>
              <w:spacing w:after="0" w:line="276" w:lineRule="auto"/>
              <w:jc w:val="center"/>
              <w:rPr>
                <w:rFonts w:ascii="Times New Roman" w:hAnsi="Times New Roman" w:eastAsia="Times New Roman" w:cs="Times New Roman"/>
                <w:sz w:val="24"/>
                <w:szCs w:val="24"/>
                <w:lang w:eastAsia="ru-RU"/>
              </w:rPr>
            </w:pPr>
          </w:p>
          <w:p w14:paraId="367B1C9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FEAB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trPr>
        <w:tc>
          <w:tcPr>
            <w:tcW w:w="3161" w:type="dxa"/>
            <w:gridSpan w:val="2"/>
            <w:vMerge w:val="continue"/>
          </w:tcPr>
          <w:p w14:paraId="3C51140F">
            <w:pPr>
              <w:spacing w:after="0" w:line="276" w:lineRule="auto"/>
              <w:rPr>
                <w:rFonts w:ascii="Times New Roman" w:hAnsi="Times New Roman" w:eastAsia="Times New Roman" w:cs="Times New Roman"/>
                <w:b/>
                <w:sz w:val="24"/>
                <w:szCs w:val="24"/>
                <w:lang w:eastAsia="ru-RU"/>
              </w:rPr>
            </w:pPr>
          </w:p>
        </w:tc>
        <w:tc>
          <w:tcPr>
            <w:tcW w:w="9847" w:type="dxa"/>
            <w:vAlign w:val="center"/>
          </w:tcPr>
          <w:p w14:paraId="748FB1C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Исследование памяти с помощью методики заучивания десяти слов (А.Лурия), исследование особенностей памяти с помощью методик «Оперативная память», «Образная память».</w:t>
            </w:r>
          </w:p>
        </w:tc>
        <w:tc>
          <w:tcPr>
            <w:tcW w:w="1559" w:type="dxa"/>
          </w:tcPr>
          <w:p w14:paraId="138DFD2D">
            <w:pPr>
              <w:spacing w:after="0" w:line="276" w:lineRule="auto"/>
              <w:jc w:val="center"/>
              <w:rPr>
                <w:rFonts w:ascii="Times New Roman" w:hAnsi="Times New Roman" w:eastAsia="Times New Roman" w:cs="Times New Roman"/>
                <w:sz w:val="24"/>
                <w:szCs w:val="24"/>
                <w:lang w:eastAsia="ru-RU"/>
              </w:rPr>
            </w:pPr>
          </w:p>
          <w:p w14:paraId="211D82B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7E24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restart"/>
          </w:tcPr>
          <w:p w14:paraId="3016AAA7">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3.5. Интеллект и речь человека </w:t>
            </w:r>
          </w:p>
        </w:tc>
        <w:tc>
          <w:tcPr>
            <w:tcW w:w="9847" w:type="dxa"/>
            <w:vAlign w:val="center"/>
          </w:tcPr>
          <w:p w14:paraId="1D46B359">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tcPr>
          <w:p w14:paraId="0A24C332">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6/3</w:t>
            </w:r>
          </w:p>
        </w:tc>
      </w:tr>
      <w:tr w14:paraId="47D8C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7" w:hRule="atLeast"/>
        </w:trPr>
        <w:tc>
          <w:tcPr>
            <w:tcW w:w="3161" w:type="dxa"/>
            <w:gridSpan w:val="2"/>
            <w:vMerge w:val="continue"/>
            <w:tcBorders>
              <w:bottom w:val="single" w:color="000000" w:sz="4" w:space="0"/>
            </w:tcBorders>
          </w:tcPr>
          <w:p w14:paraId="0EEF9BC3">
            <w:pPr>
              <w:spacing w:after="0" w:line="276" w:lineRule="auto"/>
              <w:rPr>
                <w:rFonts w:ascii="Times New Roman" w:hAnsi="Times New Roman" w:eastAsia="Times New Roman" w:cs="Times New Roman"/>
                <w:b/>
                <w:sz w:val="24"/>
                <w:szCs w:val="24"/>
                <w:lang w:eastAsia="ru-RU"/>
              </w:rPr>
            </w:pPr>
          </w:p>
        </w:tc>
        <w:tc>
          <w:tcPr>
            <w:tcW w:w="9847" w:type="dxa"/>
            <w:vAlign w:val="center"/>
          </w:tcPr>
          <w:p w14:paraId="3BEB079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Общая характеристика интеллекта. Структура интеллекта. Виды интеллекта. Содержание мыслительных процессов. Продукты мыслительной деятельности. Изменение интеллекта у инвалидов и лиц пожилого возраста.</w:t>
            </w:r>
          </w:p>
          <w:p w14:paraId="3D3110B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Общее понятие о речи и ее функциях. Физиологическая основа речи. Виды речи и ее развитие. Внешняя речь. Коммуникативно-реактивная (диалогическая речь). Монологическая речь. Письменная речь. Внутренняя речь. Дефекты и расстройства речи. </w:t>
            </w:r>
          </w:p>
        </w:tc>
        <w:tc>
          <w:tcPr>
            <w:tcW w:w="1559" w:type="dxa"/>
            <w:tcBorders>
              <w:bottom w:val="single" w:color="000000" w:sz="4" w:space="0"/>
            </w:tcBorders>
          </w:tcPr>
          <w:p w14:paraId="2A0A04C1">
            <w:pPr>
              <w:spacing w:after="0" w:line="276" w:lineRule="auto"/>
              <w:jc w:val="center"/>
              <w:rPr>
                <w:rFonts w:ascii="Times New Roman" w:hAnsi="Times New Roman" w:eastAsia="Times New Roman" w:cs="Times New Roman"/>
                <w:sz w:val="24"/>
                <w:szCs w:val="24"/>
                <w:lang w:eastAsia="ru-RU"/>
              </w:rPr>
            </w:pPr>
          </w:p>
          <w:p w14:paraId="6C718D1F">
            <w:pPr>
              <w:spacing w:after="0" w:line="276" w:lineRule="auto"/>
              <w:jc w:val="center"/>
              <w:rPr>
                <w:rFonts w:ascii="Times New Roman" w:hAnsi="Times New Roman" w:eastAsia="Times New Roman" w:cs="Times New Roman"/>
                <w:sz w:val="24"/>
                <w:szCs w:val="24"/>
                <w:lang w:eastAsia="ru-RU"/>
              </w:rPr>
            </w:pPr>
          </w:p>
          <w:p w14:paraId="6875E06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r>
      <w:tr w14:paraId="4B9C9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continue"/>
          </w:tcPr>
          <w:p w14:paraId="78689884">
            <w:pPr>
              <w:spacing w:after="0" w:line="276" w:lineRule="auto"/>
              <w:rPr>
                <w:rFonts w:ascii="Times New Roman" w:hAnsi="Times New Roman" w:eastAsia="Times New Roman" w:cs="Times New Roman"/>
                <w:b/>
                <w:sz w:val="24"/>
                <w:szCs w:val="24"/>
                <w:lang w:eastAsia="ru-RU"/>
              </w:rPr>
            </w:pPr>
          </w:p>
        </w:tc>
        <w:tc>
          <w:tcPr>
            <w:tcW w:w="9847" w:type="dxa"/>
          </w:tcPr>
          <w:p w14:paraId="304FD8A4">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tcPr>
          <w:p w14:paraId="5E9B607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r>
      <w:tr w14:paraId="69B38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161" w:type="dxa"/>
            <w:gridSpan w:val="2"/>
            <w:vMerge w:val="continue"/>
          </w:tcPr>
          <w:p w14:paraId="43F5A261">
            <w:pPr>
              <w:spacing w:after="0" w:line="276" w:lineRule="auto"/>
              <w:rPr>
                <w:rFonts w:ascii="Times New Roman" w:hAnsi="Times New Roman" w:eastAsia="Times New Roman" w:cs="Times New Roman"/>
                <w:b/>
                <w:sz w:val="24"/>
                <w:szCs w:val="24"/>
                <w:lang w:eastAsia="ru-RU"/>
              </w:rPr>
            </w:pPr>
          </w:p>
        </w:tc>
        <w:tc>
          <w:tcPr>
            <w:tcW w:w="9847" w:type="dxa"/>
          </w:tcPr>
          <w:p w14:paraId="1340039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 Методики исследования интеллектуальных особенностей личности.</w:t>
            </w:r>
          </w:p>
          <w:p w14:paraId="516CD1A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Исследование по методике «Интеллектуальная лабильность». </w:t>
            </w:r>
          </w:p>
        </w:tc>
        <w:tc>
          <w:tcPr>
            <w:tcW w:w="1559" w:type="dxa"/>
            <w:vAlign w:val="center"/>
          </w:tcPr>
          <w:p w14:paraId="2AE035F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r>
      <w:tr w14:paraId="3A46B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restart"/>
          </w:tcPr>
          <w:p w14:paraId="1DF32B20">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3.6. Психология личности.</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sz w:val="24"/>
                <w:szCs w:val="24"/>
                <w:lang w:eastAsia="ru-RU"/>
              </w:rPr>
              <w:t xml:space="preserve">Эмоционально-волевая сфера личности человека </w:t>
            </w:r>
          </w:p>
        </w:tc>
        <w:tc>
          <w:tcPr>
            <w:tcW w:w="9847" w:type="dxa"/>
            <w:vAlign w:val="center"/>
          </w:tcPr>
          <w:p w14:paraId="00A1D20F">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vAlign w:val="center"/>
          </w:tcPr>
          <w:p w14:paraId="3FC4B926">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8/3</w:t>
            </w:r>
          </w:p>
        </w:tc>
      </w:tr>
      <w:tr w14:paraId="65AB3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3161" w:type="dxa"/>
            <w:gridSpan w:val="2"/>
            <w:vMerge w:val="continue"/>
          </w:tcPr>
          <w:p w14:paraId="1842D724">
            <w:pPr>
              <w:spacing w:after="0" w:line="276" w:lineRule="auto"/>
              <w:rPr>
                <w:rFonts w:ascii="Times New Roman" w:hAnsi="Times New Roman" w:eastAsia="Times New Roman" w:cs="Times New Roman"/>
                <w:b/>
                <w:sz w:val="24"/>
                <w:szCs w:val="24"/>
                <w:lang w:eastAsia="ru-RU"/>
              </w:rPr>
            </w:pPr>
          </w:p>
        </w:tc>
        <w:tc>
          <w:tcPr>
            <w:tcW w:w="9847" w:type="dxa"/>
            <w:vAlign w:val="center"/>
          </w:tcPr>
          <w:p w14:paraId="4088929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1.Общая характеристика эмоций. Психологическая характеристика аффектов. Настроение как вид эмоционального состояния. Классификация эмоций. Роль и функции эмоций в деятельности и поведении человека. Изменение эмоциональной сферы человека. Расстройство эмоций. Депрессивный синдром. Маниакальный синдром. Дисфория. </w:t>
            </w:r>
          </w:p>
          <w:p w14:paraId="75FF93A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о воле. Функции воли и ее психологические механизмы. Волевые действия и их структура. Волевые качества личности. Изменение волевых процессов у инвалидов и лиц пожилого возраста.</w:t>
            </w:r>
          </w:p>
          <w:p w14:paraId="7443C36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Роль эмоционального интеллекта в работе специалистов, ведущих прием граждан. Управление собственным эмоциональным состоянием. Управление эмоциональным состоянием собеседника. </w:t>
            </w:r>
          </w:p>
          <w:p w14:paraId="5FA4762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Социально-психологические особенности лиц, перенесших утрату, безработных лиц.</w:t>
            </w:r>
          </w:p>
          <w:p w14:paraId="1EA7289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Основные психологические проблемы лиц, нуждающихся в социальной помощи.</w:t>
            </w:r>
          </w:p>
        </w:tc>
        <w:tc>
          <w:tcPr>
            <w:tcW w:w="1559" w:type="dxa"/>
            <w:vAlign w:val="center"/>
          </w:tcPr>
          <w:p w14:paraId="4B05C24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r>
      <w:tr w14:paraId="743FE4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3161" w:type="dxa"/>
            <w:gridSpan w:val="2"/>
            <w:vMerge w:val="continue"/>
          </w:tcPr>
          <w:p w14:paraId="2EDD7EFA">
            <w:pPr>
              <w:spacing w:after="0" w:line="276" w:lineRule="auto"/>
              <w:rPr>
                <w:rFonts w:ascii="Times New Roman" w:hAnsi="Times New Roman" w:eastAsia="Times New Roman" w:cs="Times New Roman"/>
                <w:b/>
                <w:sz w:val="24"/>
                <w:szCs w:val="24"/>
                <w:lang w:eastAsia="ru-RU"/>
              </w:rPr>
            </w:pPr>
          </w:p>
        </w:tc>
        <w:tc>
          <w:tcPr>
            <w:tcW w:w="9847" w:type="dxa"/>
            <w:tcBorders>
              <w:top w:val="single" w:color="000000" w:sz="4" w:space="0"/>
            </w:tcBorders>
          </w:tcPr>
          <w:p w14:paraId="4A387FA5">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и лабораторных</w:t>
            </w:r>
            <w:r>
              <w:rPr>
                <w:rFonts w:ascii="Times New Roman" w:hAnsi="Times New Roman" w:eastAsia="Times New Roman" w:cs="Times New Roman"/>
                <w:b/>
                <w:sz w:val="24"/>
                <w:szCs w:val="24"/>
                <w:lang w:eastAsia="ru-RU"/>
              </w:rPr>
              <w:t xml:space="preserve"> занятий</w:t>
            </w:r>
          </w:p>
        </w:tc>
        <w:tc>
          <w:tcPr>
            <w:tcW w:w="1559" w:type="dxa"/>
            <w:tcBorders>
              <w:top w:val="single" w:color="000000" w:sz="4" w:space="0"/>
            </w:tcBorders>
            <w:vAlign w:val="center"/>
          </w:tcPr>
          <w:p w14:paraId="0292E688">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r>
      <w:tr w14:paraId="01EE7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3161" w:type="dxa"/>
            <w:gridSpan w:val="2"/>
            <w:vMerge w:val="continue"/>
          </w:tcPr>
          <w:p w14:paraId="68139E7F">
            <w:pPr>
              <w:spacing w:after="0" w:line="276" w:lineRule="auto"/>
              <w:rPr>
                <w:rFonts w:ascii="Times New Roman" w:hAnsi="Times New Roman" w:eastAsia="Times New Roman" w:cs="Times New Roman"/>
                <w:b/>
                <w:sz w:val="24"/>
                <w:szCs w:val="24"/>
                <w:lang w:eastAsia="ru-RU"/>
              </w:rPr>
            </w:pPr>
          </w:p>
        </w:tc>
        <w:tc>
          <w:tcPr>
            <w:tcW w:w="9847" w:type="dxa"/>
            <w:tcBorders>
              <w:top w:val="single" w:color="000000" w:sz="4" w:space="0"/>
              <w:bottom w:val="single" w:color="auto" w:sz="4" w:space="0"/>
            </w:tcBorders>
            <w:vAlign w:val="center"/>
          </w:tcPr>
          <w:p w14:paraId="4051F414">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8.Исследование особенностей структуры деятельности и эмоциональной направленности личности.</w:t>
            </w:r>
          </w:p>
        </w:tc>
        <w:tc>
          <w:tcPr>
            <w:tcW w:w="1559" w:type="dxa"/>
            <w:tcBorders>
              <w:top w:val="single" w:color="000000" w:sz="4" w:space="0"/>
            </w:tcBorders>
            <w:vAlign w:val="center"/>
          </w:tcPr>
          <w:p w14:paraId="11CC3C3F">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2ECFA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3161" w:type="dxa"/>
            <w:gridSpan w:val="2"/>
            <w:vMerge w:val="continue"/>
          </w:tcPr>
          <w:p w14:paraId="1F439853">
            <w:pPr>
              <w:spacing w:after="0" w:line="276" w:lineRule="auto"/>
              <w:rPr>
                <w:rFonts w:ascii="Times New Roman" w:hAnsi="Times New Roman" w:eastAsia="Times New Roman" w:cs="Times New Roman"/>
                <w:b/>
                <w:sz w:val="24"/>
                <w:szCs w:val="24"/>
                <w:lang w:eastAsia="ru-RU"/>
              </w:rPr>
            </w:pPr>
          </w:p>
        </w:tc>
        <w:tc>
          <w:tcPr>
            <w:tcW w:w="9847" w:type="dxa"/>
            <w:tcBorders>
              <w:top w:val="single" w:color="000000" w:sz="4" w:space="0"/>
              <w:bottom w:val="single" w:color="auto" w:sz="4" w:space="0"/>
            </w:tcBorders>
            <w:vAlign w:val="center"/>
          </w:tcPr>
          <w:p w14:paraId="1392710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 Методика "Цель-Средство-Результат" (А.А.Карманов).</w:t>
            </w:r>
          </w:p>
          <w:p w14:paraId="6054375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Методика «Шкала оценки значимости эмоций» (Б.И. Додонов).</w:t>
            </w:r>
          </w:p>
        </w:tc>
        <w:tc>
          <w:tcPr>
            <w:tcW w:w="1559" w:type="dxa"/>
            <w:tcBorders>
              <w:top w:val="single" w:color="000000" w:sz="4" w:space="0"/>
            </w:tcBorders>
            <w:vAlign w:val="center"/>
          </w:tcPr>
          <w:p w14:paraId="07DFBE7C">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A6F3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3161" w:type="dxa"/>
            <w:gridSpan w:val="2"/>
            <w:vMerge w:val="restart"/>
          </w:tcPr>
          <w:p w14:paraId="2175BAB8">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Тема 3.7. Личность </w:t>
            </w:r>
          </w:p>
        </w:tc>
        <w:tc>
          <w:tcPr>
            <w:tcW w:w="9847" w:type="dxa"/>
            <w:vAlign w:val="center"/>
          </w:tcPr>
          <w:p w14:paraId="5FCC4D66">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vAlign w:val="center"/>
          </w:tcPr>
          <w:p w14:paraId="7D43876D">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10/4</w:t>
            </w:r>
          </w:p>
        </w:tc>
      </w:tr>
      <w:tr w14:paraId="666A2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3161" w:type="dxa"/>
            <w:gridSpan w:val="2"/>
            <w:vMerge w:val="continue"/>
            <w:tcBorders>
              <w:bottom w:val="single" w:color="000000" w:sz="4" w:space="0"/>
            </w:tcBorders>
          </w:tcPr>
          <w:p w14:paraId="4321E7B2">
            <w:pPr>
              <w:spacing w:after="0" w:line="276" w:lineRule="auto"/>
              <w:rPr>
                <w:rFonts w:ascii="Times New Roman" w:hAnsi="Times New Roman" w:eastAsia="Times New Roman" w:cs="Times New Roman"/>
                <w:b/>
                <w:sz w:val="24"/>
                <w:szCs w:val="24"/>
                <w:lang w:eastAsia="ru-RU"/>
              </w:rPr>
            </w:pPr>
          </w:p>
        </w:tc>
        <w:tc>
          <w:tcPr>
            <w:tcW w:w="9847" w:type="dxa"/>
            <w:tcBorders>
              <w:bottom w:val="single" w:color="000000" w:sz="4" w:space="0"/>
            </w:tcBorders>
            <w:vAlign w:val="center"/>
          </w:tcPr>
          <w:p w14:paraId="1C62998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Человек как индивид. Взаимосвязь в личности индивидуального и социального. Сущностные характеристики личности. Психологическое пространство личности и его границы. Личность как открытая или закрытая система. Показатели развития личности. </w:t>
            </w:r>
          </w:p>
          <w:p w14:paraId="72EFE76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Понятие структуры личности, ее целостности и стабильности. Общие характеристики личности больного, инвалида или пожилого человека, значение в социальной защите населения. </w:t>
            </w:r>
          </w:p>
          <w:p w14:paraId="20C3E05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Понятие о темпераменте. Свойства темперамента и их характеристика. Типы темперамента и их психологическая характеристика. Типологии характеров. Психопатии. Аномалии характера при болезни, инвалидности, уходе на пенсию. Акцентуации характера. Психология лиц с ограниченными возможностями здоровья.</w:t>
            </w:r>
          </w:p>
        </w:tc>
        <w:tc>
          <w:tcPr>
            <w:tcW w:w="1559" w:type="dxa"/>
            <w:tcBorders>
              <w:bottom w:val="single" w:color="000000" w:sz="4" w:space="0"/>
            </w:tcBorders>
          </w:tcPr>
          <w:p w14:paraId="3DD0DD53">
            <w:pPr>
              <w:spacing w:after="0" w:line="276" w:lineRule="auto"/>
              <w:jc w:val="center"/>
              <w:rPr>
                <w:rFonts w:ascii="Times New Roman" w:hAnsi="Times New Roman" w:eastAsia="Times New Roman" w:cs="Times New Roman"/>
                <w:sz w:val="24"/>
                <w:szCs w:val="24"/>
                <w:lang w:eastAsia="ru-RU"/>
              </w:rPr>
            </w:pPr>
          </w:p>
          <w:p w14:paraId="47E0E4D7">
            <w:pPr>
              <w:spacing w:after="0" w:line="276" w:lineRule="auto"/>
              <w:jc w:val="center"/>
              <w:rPr>
                <w:rFonts w:ascii="Times New Roman" w:hAnsi="Times New Roman" w:eastAsia="Times New Roman" w:cs="Times New Roman"/>
                <w:sz w:val="24"/>
                <w:szCs w:val="24"/>
                <w:lang w:eastAsia="ru-RU"/>
              </w:rPr>
            </w:pPr>
          </w:p>
          <w:p w14:paraId="6E2F4869">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r>
      <w:tr w14:paraId="299C9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continue"/>
          </w:tcPr>
          <w:p w14:paraId="637AD884">
            <w:pPr>
              <w:spacing w:after="0" w:line="276" w:lineRule="auto"/>
              <w:rPr>
                <w:rFonts w:ascii="Times New Roman" w:hAnsi="Times New Roman" w:eastAsia="Times New Roman" w:cs="Times New Roman"/>
                <w:b/>
                <w:sz w:val="24"/>
                <w:szCs w:val="24"/>
                <w:lang w:eastAsia="ru-RU"/>
              </w:rPr>
            </w:pPr>
          </w:p>
        </w:tc>
        <w:tc>
          <w:tcPr>
            <w:tcW w:w="9847" w:type="dxa"/>
          </w:tcPr>
          <w:p w14:paraId="68EB862A">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vAlign w:val="center"/>
          </w:tcPr>
          <w:p w14:paraId="7D7A5A26">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08B66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3161" w:type="dxa"/>
            <w:gridSpan w:val="2"/>
            <w:vMerge w:val="continue"/>
          </w:tcPr>
          <w:p w14:paraId="20C90BF4">
            <w:pPr>
              <w:spacing w:after="0" w:line="276" w:lineRule="auto"/>
              <w:rPr>
                <w:rFonts w:ascii="Times New Roman" w:hAnsi="Times New Roman" w:eastAsia="Times New Roman" w:cs="Times New Roman"/>
                <w:b/>
                <w:sz w:val="24"/>
                <w:szCs w:val="24"/>
                <w:lang w:eastAsia="ru-RU"/>
              </w:rPr>
            </w:pPr>
          </w:p>
        </w:tc>
        <w:tc>
          <w:tcPr>
            <w:tcW w:w="9847" w:type="dxa"/>
            <w:vAlign w:val="center"/>
          </w:tcPr>
          <w:p w14:paraId="0AB467A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 Методы исследования личности в практике социальной защиты.</w:t>
            </w:r>
          </w:p>
          <w:p w14:paraId="28C295E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 </w:t>
            </w:r>
            <w:r>
              <w:rPr>
                <w:rFonts w:ascii="Calibri" w:hAnsi="Calibri" w:eastAsia="Times New Roman" w:cs="Times New Roman"/>
                <w:lang w:eastAsia="ru-RU"/>
              </w:rPr>
              <w:fldChar w:fldCharType="begin"/>
            </w:r>
            <w:r>
              <w:rPr>
                <w:rFonts w:ascii="Calibri" w:hAnsi="Calibri" w:eastAsia="Times New Roman" w:cs="Times New Roman"/>
                <w:lang w:eastAsia="ru-RU"/>
              </w:rPr>
              <w:instrText xml:space="preserve"> HYPERLINK "http://testoteka.narod.ru/lichn/1/20.html" </w:instrText>
            </w:r>
            <w:r>
              <w:rPr>
                <w:rFonts w:ascii="Calibri" w:hAnsi="Calibri" w:eastAsia="Times New Roman" w:cs="Times New Roman"/>
                <w:lang w:eastAsia="ru-RU"/>
              </w:rPr>
              <w:fldChar w:fldCharType="separate"/>
            </w:r>
            <w:r>
              <w:rPr>
                <w:rFonts w:ascii="Times New Roman" w:hAnsi="Times New Roman" w:eastAsia="Times New Roman" w:cs="Times New Roman"/>
                <w:sz w:val="24"/>
                <w:szCs w:val="24"/>
                <w:lang w:eastAsia="ru-RU"/>
              </w:rPr>
              <w:t>Личностный опросник Г.Айзенка</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w:t>
            </w:r>
          </w:p>
          <w:p w14:paraId="0F03357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 </w:t>
            </w:r>
            <w:r>
              <w:rPr>
                <w:rFonts w:ascii="Calibri" w:hAnsi="Calibri" w:eastAsia="Times New Roman" w:cs="Times New Roman"/>
                <w:lang w:eastAsia="ru-RU"/>
              </w:rPr>
              <w:fldChar w:fldCharType="begin"/>
            </w:r>
            <w:r>
              <w:rPr>
                <w:rFonts w:ascii="Calibri" w:hAnsi="Calibri" w:eastAsia="Times New Roman" w:cs="Times New Roman"/>
                <w:lang w:eastAsia="ru-RU"/>
              </w:rPr>
              <w:instrText xml:space="preserve"> HYPERLINK "http://testoteka.narod.ru/lichn/1/10.html" </w:instrText>
            </w:r>
            <w:r>
              <w:rPr>
                <w:rFonts w:ascii="Calibri" w:hAnsi="Calibri" w:eastAsia="Times New Roman" w:cs="Times New Roman"/>
                <w:lang w:eastAsia="ru-RU"/>
              </w:rPr>
              <w:fldChar w:fldCharType="separate"/>
            </w:r>
            <w:r>
              <w:rPr>
                <w:rFonts w:ascii="Times New Roman" w:hAnsi="Times New Roman" w:eastAsia="Times New Roman" w:cs="Times New Roman"/>
                <w:sz w:val="24"/>
                <w:szCs w:val="24"/>
                <w:lang w:eastAsia="ru-RU"/>
              </w:rPr>
              <w:t>Опросник структуры темперамента</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(ОСТ) В.М. Русалова. </w:t>
            </w:r>
          </w:p>
        </w:tc>
        <w:tc>
          <w:tcPr>
            <w:tcW w:w="1559" w:type="dxa"/>
            <w:vAlign w:val="center"/>
          </w:tcPr>
          <w:p w14:paraId="62A5D81A">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p w14:paraId="685EE130">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78B9D3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trPr>
        <w:tc>
          <w:tcPr>
            <w:tcW w:w="3161" w:type="dxa"/>
            <w:gridSpan w:val="2"/>
            <w:vMerge w:val="restart"/>
          </w:tcPr>
          <w:p w14:paraId="50076067">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3.8. Психология</w:t>
            </w:r>
          </w:p>
          <w:p w14:paraId="1003724D">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человека в обществе. Общение </w:t>
            </w:r>
          </w:p>
          <w:p w14:paraId="7B744EB0">
            <w:pPr>
              <w:spacing w:after="0" w:line="276" w:lineRule="auto"/>
              <w:rPr>
                <w:rFonts w:ascii="Times New Roman" w:hAnsi="Times New Roman" w:eastAsia="Times New Roman" w:cs="Times New Roman"/>
                <w:b/>
                <w:sz w:val="24"/>
                <w:szCs w:val="24"/>
                <w:lang w:eastAsia="ru-RU"/>
              </w:rPr>
            </w:pPr>
          </w:p>
          <w:p w14:paraId="4C76DCD0">
            <w:pPr>
              <w:spacing w:after="0" w:line="276" w:lineRule="auto"/>
              <w:rPr>
                <w:rFonts w:ascii="Times New Roman" w:hAnsi="Times New Roman" w:eastAsia="Times New Roman" w:cs="Times New Roman"/>
                <w:b/>
                <w:sz w:val="24"/>
                <w:szCs w:val="24"/>
                <w:lang w:eastAsia="ru-RU"/>
              </w:rPr>
            </w:pPr>
          </w:p>
          <w:p w14:paraId="2DA87C81">
            <w:pPr>
              <w:spacing w:after="0" w:line="276" w:lineRule="auto"/>
              <w:rPr>
                <w:rFonts w:ascii="Times New Roman" w:hAnsi="Times New Roman" w:eastAsia="Times New Roman" w:cs="Times New Roman"/>
                <w:b/>
                <w:sz w:val="24"/>
                <w:szCs w:val="24"/>
                <w:lang w:eastAsia="ru-RU"/>
              </w:rPr>
            </w:pPr>
          </w:p>
          <w:p w14:paraId="5AF76618">
            <w:pPr>
              <w:spacing w:after="0" w:line="276" w:lineRule="auto"/>
              <w:rPr>
                <w:rFonts w:ascii="Times New Roman" w:hAnsi="Times New Roman" w:eastAsia="Times New Roman" w:cs="Times New Roman"/>
                <w:b/>
                <w:sz w:val="24"/>
                <w:szCs w:val="24"/>
                <w:lang w:eastAsia="ru-RU"/>
              </w:rPr>
            </w:pPr>
          </w:p>
          <w:p w14:paraId="519F767C">
            <w:pPr>
              <w:spacing w:after="0" w:line="276" w:lineRule="auto"/>
              <w:rPr>
                <w:rFonts w:ascii="Times New Roman" w:hAnsi="Times New Roman" w:eastAsia="Times New Roman" w:cs="Times New Roman"/>
                <w:b/>
                <w:sz w:val="24"/>
                <w:szCs w:val="24"/>
                <w:lang w:eastAsia="ru-RU"/>
              </w:rPr>
            </w:pPr>
          </w:p>
          <w:p w14:paraId="73E19028">
            <w:pPr>
              <w:spacing w:after="0" w:line="276" w:lineRule="auto"/>
              <w:rPr>
                <w:rFonts w:ascii="Times New Roman" w:hAnsi="Times New Roman" w:eastAsia="Times New Roman" w:cs="Times New Roman"/>
                <w:b/>
                <w:sz w:val="24"/>
                <w:szCs w:val="24"/>
                <w:lang w:eastAsia="ru-RU"/>
              </w:rPr>
            </w:pPr>
          </w:p>
        </w:tc>
        <w:tc>
          <w:tcPr>
            <w:tcW w:w="9847" w:type="dxa"/>
            <w:vAlign w:val="center"/>
          </w:tcPr>
          <w:p w14:paraId="13D1C5EE">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vAlign w:val="center"/>
          </w:tcPr>
          <w:p w14:paraId="1E0C78A6">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6/4</w:t>
            </w:r>
          </w:p>
        </w:tc>
      </w:tr>
      <w:tr w14:paraId="1F8A5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2" w:hRule="atLeast"/>
        </w:trPr>
        <w:tc>
          <w:tcPr>
            <w:tcW w:w="3161" w:type="dxa"/>
            <w:gridSpan w:val="2"/>
            <w:vMerge w:val="continue"/>
          </w:tcPr>
          <w:p w14:paraId="3883DF39">
            <w:pPr>
              <w:spacing w:after="0" w:line="276" w:lineRule="auto"/>
              <w:rPr>
                <w:rFonts w:ascii="Times New Roman" w:hAnsi="Times New Roman" w:eastAsia="Times New Roman" w:cs="Times New Roman"/>
                <w:b/>
                <w:sz w:val="24"/>
                <w:szCs w:val="24"/>
                <w:lang w:eastAsia="ru-RU"/>
              </w:rPr>
            </w:pPr>
          </w:p>
        </w:tc>
        <w:tc>
          <w:tcPr>
            <w:tcW w:w="9847" w:type="dxa"/>
            <w:vAlign w:val="center"/>
          </w:tcPr>
          <w:p w14:paraId="2445606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Общение как обмен информацией. Средства коммуникации. Функции речи. Виды речевой деятельности. Невербальная коммуникация. </w:t>
            </w:r>
          </w:p>
          <w:p w14:paraId="4367B8C3">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конфликта и конфликтных ситуаций. Стили поведения во внешнем конфликте. Источники содержания внутренних конфликтов. Понятие о конфликтной личности. Формирование конфликтной личности. Коммуникативная компетентность специалистов клиентских служб.</w:t>
            </w:r>
          </w:p>
          <w:p w14:paraId="7033A0F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Коммуникативные барьеры, возникающие при взаимодействии с людьми предпенсионного и пенсионного возраста, пожилыми людьми, людьми с ограниченными возможностями здоровья. Способы из преодоления. </w:t>
            </w:r>
          </w:p>
        </w:tc>
        <w:tc>
          <w:tcPr>
            <w:tcW w:w="1559" w:type="dxa"/>
          </w:tcPr>
          <w:p w14:paraId="099E6E98">
            <w:pPr>
              <w:spacing w:after="0" w:line="276" w:lineRule="auto"/>
              <w:jc w:val="center"/>
              <w:rPr>
                <w:rFonts w:ascii="Times New Roman" w:hAnsi="Times New Roman" w:eastAsia="Times New Roman" w:cs="Times New Roman"/>
                <w:sz w:val="24"/>
                <w:szCs w:val="24"/>
                <w:lang w:val="en-US" w:eastAsia="ru-RU"/>
              </w:rPr>
            </w:pPr>
          </w:p>
          <w:p w14:paraId="3004CFE9">
            <w:pPr>
              <w:spacing w:after="0" w:line="276" w:lineRule="auto"/>
              <w:jc w:val="center"/>
              <w:rPr>
                <w:rFonts w:ascii="Times New Roman" w:hAnsi="Times New Roman" w:eastAsia="Times New Roman" w:cs="Times New Roman"/>
                <w:sz w:val="24"/>
                <w:szCs w:val="24"/>
                <w:lang w:val="en-US" w:eastAsia="ru-RU"/>
              </w:rPr>
            </w:pPr>
          </w:p>
          <w:p w14:paraId="440C5C7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8007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61" w:type="dxa"/>
            <w:gridSpan w:val="2"/>
            <w:vMerge w:val="continue"/>
          </w:tcPr>
          <w:p w14:paraId="37272856">
            <w:pPr>
              <w:spacing w:after="0" w:line="276" w:lineRule="auto"/>
              <w:rPr>
                <w:rFonts w:ascii="Times New Roman" w:hAnsi="Times New Roman" w:eastAsia="Times New Roman" w:cs="Times New Roman"/>
                <w:b/>
                <w:sz w:val="24"/>
                <w:szCs w:val="24"/>
                <w:lang w:eastAsia="ru-RU"/>
              </w:rPr>
            </w:pPr>
          </w:p>
        </w:tc>
        <w:tc>
          <w:tcPr>
            <w:tcW w:w="9847" w:type="dxa"/>
          </w:tcPr>
          <w:p w14:paraId="3D5730F2">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vAlign w:val="center"/>
          </w:tcPr>
          <w:p w14:paraId="1B2B26D1">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07969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atLeast"/>
        </w:trPr>
        <w:tc>
          <w:tcPr>
            <w:tcW w:w="3161" w:type="dxa"/>
            <w:gridSpan w:val="2"/>
            <w:vMerge w:val="continue"/>
          </w:tcPr>
          <w:p w14:paraId="24435CFF">
            <w:pPr>
              <w:spacing w:after="0" w:line="276" w:lineRule="auto"/>
              <w:rPr>
                <w:rFonts w:ascii="Times New Roman" w:hAnsi="Times New Roman" w:eastAsia="Times New Roman" w:cs="Times New Roman"/>
                <w:b/>
                <w:sz w:val="24"/>
                <w:szCs w:val="24"/>
                <w:lang w:eastAsia="ru-RU"/>
              </w:rPr>
            </w:pPr>
          </w:p>
        </w:tc>
        <w:tc>
          <w:tcPr>
            <w:tcW w:w="9847" w:type="dxa"/>
            <w:vAlign w:val="center"/>
          </w:tcPr>
          <w:p w14:paraId="2B183FE8">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13. Определение стрессоустойчивости и социальной адаптации. </w:t>
            </w:r>
          </w:p>
          <w:p w14:paraId="55BB980B">
            <w:pPr>
              <w:spacing w:after="0" w:line="276" w:lineRule="auto"/>
              <w:rPr>
                <w:rFonts w:ascii="Times New Roman" w:hAnsi="Times New Roman" w:eastAsia="Times New Roman" w:cs="Times New Roman"/>
                <w:b/>
                <w:sz w:val="24"/>
                <w:szCs w:val="24"/>
                <w:lang w:eastAsia="en-US"/>
              </w:rPr>
            </w:pPr>
            <w:r>
              <w:rPr>
                <w:rFonts w:ascii="Times New Roman" w:hAnsi="Times New Roman" w:eastAsia="Times New Roman" w:cs="Times New Roman"/>
                <w:sz w:val="24"/>
                <w:szCs w:val="24"/>
                <w:lang w:eastAsia="ru-RU"/>
              </w:rPr>
              <w:t xml:space="preserve">14. Методика Холмса и Раге. </w:t>
            </w:r>
          </w:p>
          <w:p w14:paraId="14DF2167">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15. Методика экспресс-диагностики невроза К. Хека и X. Хесса.</w:t>
            </w:r>
            <w:r>
              <w:rPr>
                <w:rFonts w:ascii="Times New Roman" w:hAnsi="Times New Roman" w:eastAsia="Times New Roman" w:cs="Times New Roman"/>
                <w:sz w:val="24"/>
                <w:szCs w:val="24"/>
                <w:lang w:eastAsia="ru-RU"/>
              </w:rPr>
              <w:t xml:space="preserve"> </w:t>
            </w:r>
          </w:p>
          <w:p w14:paraId="30D94286">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Техники выхода из конфликтной ситуации.</w:t>
            </w:r>
          </w:p>
        </w:tc>
        <w:tc>
          <w:tcPr>
            <w:tcW w:w="1559" w:type="dxa"/>
            <w:vAlign w:val="center"/>
          </w:tcPr>
          <w:p w14:paraId="497CF35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79A6C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3161" w:type="dxa"/>
            <w:gridSpan w:val="2"/>
            <w:vMerge w:val="restart"/>
            <w:tcBorders>
              <w:right w:val="single" w:color="auto" w:sz="4" w:space="0"/>
            </w:tcBorders>
          </w:tcPr>
          <w:p w14:paraId="054C42D3">
            <w:pPr>
              <w:spacing w:after="0" w:line="276"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3.9. Социализация личности, формирование социальной установки</w:t>
            </w:r>
          </w:p>
          <w:p w14:paraId="0D35C7B9">
            <w:pPr>
              <w:spacing w:after="0" w:line="276" w:lineRule="auto"/>
              <w:rPr>
                <w:rFonts w:ascii="Times New Roman" w:hAnsi="Times New Roman" w:eastAsia="Times New Roman" w:cs="Times New Roman"/>
                <w:b/>
                <w:sz w:val="24"/>
                <w:szCs w:val="24"/>
                <w:lang w:eastAsia="ru-RU"/>
              </w:rPr>
            </w:pPr>
          </w:p>
          <w:p w14:paraId="2B65E12D">
            <w:pPr>
              <w:spacing w:after="0" w:line="276" w:lineRule="auto"/>
              <w:rPr>
                <w:rFonts w:ascii="Times New Roman" w:hAnsi="Times New Roman" w:eastAsia="Times New Roman" w:cs="Times New Roman"/>
                <w:b/>
                <w:sz w:val="24"/>
                <w:szCs w:val="24"/>
                <w:lang w:eastAsia="ru-RU"/>
              </w:rPr>
            </w:pPr>
          </w:p>
        </w:tc>
        <w:tc>
          <w:tcPr>
            <w:tcW w:w="9847" w:type="dxa"/>
            <w:tcBorders>
              <w:left w:val="single" w:color="auto" w:sz="4" w:space="0"/>
            </w:tcBorders>
            <w:vAlign w:val="center"/>
          </w:tcPr>
          <w:p w14:paraId="3E42285F">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tc>
        <w:tc>
          <w:tcPr>
            <w:tcW w:w="1559" w:type="dxa"/>
            <w:vAlign w:val="center"/>
          </w:tcPr>
          <w:p w14:paraId="5F8D51F7">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8/4</w:t>
            </w:r>
          </w:p>
        </w:tc>
      </w:tr>
      <w:tr w14:paraId="7B4E1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3161" w:type="dxa"/>
            <w:gridSpan w:val="2"/>
            <w:vMerge w:val="continue"/>
            <w:tcBorders>
              <w:right w:val="single" w:color="auto" w:sz="4" w:space="0"/>
            </w:tcBorders>
          </w:tcPr>
          <w:p w14:paraId="3C67EAEB">
            <w:pPr>
              <w:spacing w:after="0" w:line="276" w:lineRule="auto"/>
              <w:rPr>
                <w:rFonts w:ascii="Times New Roman" w:hAnsi="Times New Roman" w:eastAsia="Times New Roman" w:cs="Times New Roman"/>
                <w:b/>
                <w:sz w:val="24"/>
                <w:szCs w:val="24"/>
                <w:lang w:eastAsia="ru-RU"/>
              </w:rPr>
            </w:pPr>
          </w:p>
        </w:tc>
        <w:tc>
          <w:tcPr>
            <w:tcW w:w="9847" w:type="dxa"/>
            <w:tcBorders>
              <w:left w:val="single" w:color="auto" w:sz="4" w:space="0"/>
            </w:tcBorders>
            <w:vAlign w:val="center"/>
          </w:tcPr>
          <w:p w14:paraId="194DDD69">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Понятие социализации. Содержание процесса социализации. Стадии процесса социализации. Социально-психологические механизмы социализации. Институты социализации. Социально-психологическая адаптация личности. Девиантное поведение. Определение социальной установки. Изменение социальных установок. Виды Я-концепций.</w:t>
            </w:r>
          </w:p>
        </w:tc>
        <w:tc>
          <w:tcPr>
            <w:tcW w:w="1559" w:type="dxa"/>
          </w:tcPr>
          <w:p w14:paraId="26964622">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39A76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trPr>
        <w:tc>
          <w:tcPr>
            <w:tcW w:w="3161" w:type="dxa"/>
            <w:gridSpan w:val="2"/>
            <w:vMerge w:val="continue"/>
            <w:tcBorders>
              <w:right w:val="single" w:color="auto" w:sz="4" w:space="0"/>
            </w:tcBorders>
          </w:tcPr>
          <w:p w14:paraId="44101832">
            <w:pPr>
              <w:spacing w:after="0" w:line="276" w:lineRule="auto"/>
              <w:rPr>
                <w:rFonts w:ascii="Times New Roman" w:hAnsi="Times New Roman" w:eastAsia="Times New Roman" w:cs="Times New Roman"/>
                <w:b/>
                <w:sz w:val="24"/>
                <w:szCs w:val="24"/>
                <w:lang w:eastAsia="ru-RU"/>
              </w:rPr>
            </w:pPr>
          </w:p>
        </w:tc>
        <w:tc>
          <w:tcPr>
            <w:tcW w:w="9847" w:type="dxa"/>
            <w:tcBorders>
              <w:left w:val="single" w:color="auto" w:sz="4" w:space="0"/>
            </w:tcBorders>
          </w:tcPr>
          <w:p w14:paraId="4A8CE120">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В том числе практических </w:t>
            </w:r>
            <w:r>
              <w:rPr>
                <w:rFonts w:ascii="Times New Roman" w:hAnsi="Times New Roman" w:eastAsia="Calibri" w:cs="Times New Roman"/>
                <w:b/>
                <w:sz w:val="24"/>
                <w:szCs w:val="24"/>
                <w:lang w:eastAsia="en-US"/>
              </w:rPr>
              <w:t xml:space="preserve">и лабораторных </w:t>
            </w:r>
            <w:r>
              <w:rPr>
                <w:rFonts w:ascii="Times New Roman" w:hAnsi="Times New Roman" w:eastAsia="Times New Roman" w:cs="Times New Roman"/>
                <w:b/>
                <w:sz w:val="24"/>
                <w:szCs w:val="24"/>
                <w:lang w:eastAsia="ru-RU"/>
              </w:rPr>
              <w:t>занятий</w:t>
            </w:r>
          </w:p>
        </w:tc>
        <w:tc>
          <w:tcPr>
            <w:tcW w:w="1559" w:type="dxa"/>
          </w:tcPr>
          <w:p w14:paraId="58DC3BA7">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38C71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3161" w:type="dxa"/>
            <w:gridSpan w:val="2"/>
            <w:vMerge w:val="continue"/>
            <w:tcBorders>
              <w:right w:val="single" w:color="auto" w:sz="4" w:space="0"/>
            </w:tcBorders>
          </w:tcPr>
          <w:p w14:paraId="0CBB3082">
            <w:pPr>
              <w:spacing w:after="0" w:line="276" w:lineRule="auto"/>
              <w:rPr>
                <w:rFonts w:ascii="Times New Roman" w:hAnsi="Times New Roman" w:eastAsia="Times New Roman" w:cs="Times New Roman"/>
                <w:b/>
                <w:sz w:val="24"/>
                <w:szCs w:val="24"/>
                <w:lang w:eastAsia="ru-RU"/>
              </w:rPr>
            </w:pPr>
          </w:p>
        </w:tc>
        <w:tc>
          <w:tcPr>
            <w:tcW w:w="9847" w:type="dxa"/>
            <w:tcBorders>
              <w:left w:val="single" w:color="auto" w:sz="4" w:space="0"/>
            </w:tcBorders>
            <w:vAlign w:val="center"/>
          </w:tcPr>
          <w:p w14:paraId="10309F7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Кодекс этики и служебного поведения работника центрального аппарата, территориальных органов, обособленных подразделений и подведомственных учреждений Фонда пенсионного и социального страхования Российской Федерации. Кодекс этики и служебного поведения работников органов управления социальной защиты населения и учреждений социального обслуживания.</w:t>
            </w:r>
          </w:p>
        </w:tc>
        <w:tc>
          <w:tcPr>
            <w:tcW w:w="1559" w:type="dxa"/>
          </w:tcPr>
          <w:p w14:paraId="260C9F30">
            <w:pPr>
              <w:spacing w:after="0" w:line="276" w:lineRule="auto"/>
              <w:jc w:val="center"/>
              <w:rPr>
                <w:rFonts w:ascii="Times New Roman" w:hAnsi="Times New Roman" w:eastAsia="Times New Roman" w:cs="Times New Roman"/>
                <w:sz w:val="24"/>
                <w:szCs w:val="24"/>
                <w:lang w:eastAsia="ru-RU"/>
              </w:rPr>
            </w:pPr>
          </w:p>
          <w:p w14:paraId="3934B32B">
            <w:pPr>
              <w:spacing w:after="0" w:line="276"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r>
      <w:tr w14:paraId="1BCBE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Borders>
              <w:top w:val="single" w:color="000000" w:sz="4" w:space="0"/>
            </w:tcBorders>
          </w:tcPr>
          <w:p w14:paraId="3BDD6011">
            <w:pPr>
              <w:spacing w:after="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Примерная тематика самостоятельной учебной работы при изучении раздела № 2</w:t>
            </w:r>
          </w:p>
        </w:tc>
        <w:tc>
          <w:tcPr>
            <w:tcW w:w="1559" w:type="dxa"/>
            <w:tcBorders>
              <w:top w:val="single" w:color="000000" w:sz="4" w:space="0"/>
            </w:tcBorders>
            <w:vAlign w:val="center"/>
          </w:tcPr>
          <w:p w14:paraId="1DDD3ED4">
            <w:pPr>
              <w:spacing w:after="0" w:line="276" w:lineRule="auto"/>
              <w:jc w:val="center"/>
              <w:rPr>
                <w:rFonts w:ascii="Times New Roman" w:hAnsi="Times New Roman" w:eastAsia="Times New Roman" w:cs="Times New Roman"/>
                <w:sz w:val="24"/>
                <w:szCs w:val="24"/>
                <w:lang w:eastAsia="ru-RU"/>
              </w:rPr>
            </w:pPr>
          </w:p>
        </w:tc>
      </w:tr>
      <w:tr w14:paraId="1008B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Borders>
              <w:top w:val="single" w:color="000000" w:sz="4" w:space="0"/>
              <w:left w:val="single" w:color="000000" w:sz="4" w:space="0"/>
              <w:bottom w:val="single" w:color="000000" w:sz="4" w:space="0"/>
              <w:right w:val="single" w:color="000000" w:sz="4" w:space="0"/>
            </w:tcBorders>
          </w:tcPr>
          <w:p w14:paraId="4407C0E7">
            <w:pPr>
              <w:tabs>
                <w:tab w:val="left" w:pos="426"/>
              </w:tab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Методы научных психологических исследований.</w:t>
            </w:r>
          </w:p>
          <w:p w14:paraId="085D9152">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Задатки и способности.</w:t>
            </w:r>
          </w:p>
          <w:p w14:paraId="68F3F427">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Структура психики.</w:t>
            </w:r>
          </w:p>
          <w:p w14:paraId="31CFA87B">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Характеристика познавательных процессов.</w:t>
            </w:r>
          </w:p>
          <w:p w14:paraId="28F89FC0">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Деятельность. Структура деятельности</w:t>
            </w:r>
          </w:p>
          <w:p w14:paraId="3658C4D5">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Психические состояния и их характеристики.</w:t>
            </w:r>
          </w:p>
          <w:p w14:paraId="4ADD0C6C">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Эмоциональные процессы и их характеристика</w:t>
            </w:r>
          </w:p>
          <w:p w14:paraId="5D8B82A5">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Понятия морали и нравственности.</w:t>
            </w:r>
          </w:p>
          <w:p w14:paraId="20208233">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Психология в социальном обеспечении. </w:t>
            </w:r>
          </w:p>
          <w:p w14:paraId="07378FC6">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Личность в системе высших ценностей.</w:t>
            </w:r>
          </w:p>
          <w:p w14:paraId="4CFD13B6">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Психология общения и понимания.</w:t>
            </w:r>
          </w:p>
          <w:p w14:paraId="7D71CE28">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Девиантное (отклоняющееся) поведение личности. </w:t>
            </w:r>
          </w:p>
          <w:p w14:paraId="49F2C416">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Старость как социальный феномен.</w:t>
            </w:r>
          </w:p>
          <w:p w14:paraId="15B7F047">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Социальная помощь пожилым людям.</w:t>
            </w:r>
          </w:p>
          <w:p w14:paraId="4814177B">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Психологические приемы эффективного общения при ведении приема граждан по телефону.</w:t>
            </w:r>
          </w:p>
          <w:p w14:paraId="34D07B6A">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Особенности возникновение и протекания конфликтов в сфере «специалист клиентской службы – клиент». </w:t>
            </w:r>
          </w:p>
          <w:p w14:paraId="36C41917">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Типы конфликтных клиентов и стратегии взаимодействия с ними.</w:t>
            </w:r>
          </w:p>
          <w:p w14:paraId="16C50421">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Психологические особенности общения специалистов с разными типами клиентов (тревожные, плачущие, негативно настроенные клиенты, клиенты, предъявляющие завышенные требования).</w:t>
            </w:r>
          </w:p>
          <w:p w14:paraId="5DB18AEC">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подготовки публичного выступления. Подготовка и проведение деловой беседы. Проведение собеседования.</w:t>
            </w:r>
          </w:p>
          <w:p w14:paraId="30F40659">
            <w:pPr>
              <w:numPr>
                <w:ilvl w:val="0"/>
                <w:numId w:val="64"/>
              </w:numPr>
              <w:tabs>
                <w:tab w:val="left" w:pos="426"/>
              </w:tabs>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Подготовка и проведение служебных совещаний. Проведение переговоров с деловыми партнерами. Правила конструктивной критики.</w:t>
            </w:r>
          </w:p>
        </w:tc>
        <w:tc>
          <w:tcPr>
            <w:tcW w:w="1559" w:type="dxa"/>
            <w:tcBorders>
              <w:top w:val="single" w:color="000000" w:sz="4" w:space="0"/>
              <w:left w:val="single" w:color="000000" w:sz="4" w:space="0"/>
              <w:bottom w:val="single" w:color="000000" w:sz="4" w:space="0"/>
              <w:right w:val="single" w:color="000000" w:sz="4" w:space="0"/>
            </w:tcBorders>
            <w:vAlign w:val="center"/>
          </w:tcPr>
          <w:p w14:paraId="35EEF448">
            <w:pPr>
              <w:spacing w:after="0" w:line="276" w:lineRule="auto"/>
              <w:jc w:val="center"/>
              <w:rPr>
                <w:rFonts w:ascii="Times New Roman" w:hAnsi="Times New Roman" w:eastAsia="Times New Roman" w:cs="Times New Roman"/>
                <w:sz w:val="24"/>
                <w:szCs w:val="24"/>
                <w:lang w:eastAsia="ru-RU"/>
              </w:rPr>
            </w:pPr>
          </w:p>
        </w:tc>
      </w:tr>
      <w:tr w14:paraId="3B94E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Borders>
              <w:top w:val="single" w:color="000000" w:sz="4" w:space="0"/>
            </w:tcBorders>
          </w:tcPr>
          <w:p w14:paraId="3523946F">
            <w:pPr>
              <w:spacing w:after="0" w:line="276" w:lineRule="auto"/>
              <w:jc w:val="both"/>
              <w:rPr>
                <w:rFonts w:ascii="Times New Roman" w:hAnsi="Times New Roman" w:eastAsia="Times New Roman" w:cs="Times New Roman"/>
                <w:b/>
                <w:color w:val="FF0000"/>
                <w:sz w:val="24"/>
                <w:szCs w:val="24"/>
                <w:lang w:eastAsia="ru-RU"/>
              </w:rPr>
            </w:pPr>
            <w:r>
              <w:rPr>
                <w:rFonts w:ascii="Times New Roman" w:hAnsi="Times New Roman" w:eastAsia="Times New Roman" w:cs="Times New Roman"/>
                <w:b/>
                <w:sz w:val="24"/>
                <w:szCs w:val="24"/>
                <w:lang w:eastAsia="ru-RU"/>
              </w:rPr>
              <w:t xml:space="preserve">Производственная практика </w:t>
            </w:r>
          </w:p>
        </w:tc>
        <w:tc>
          <w:tcPr>
            <w:tcW w:w="1559" w:type="dxa"/>
            <w:tcBorders>
              <w:top w:val="single" w:color="000000" w:sz="4" w:space="0"/>
            </w:tcBorders>
          </w:tcPr>
          <w:p w14:paraId="39D5A043">
            <w:pPr>
              <w:spacing w:after="0" w:line="276" w:lineRule="auto"/>
              <w:jc w:val="center"/>
              <w:rPr>
                <w:rFonts w:ascii="Times New Roman" w:hAnsi="Times New Roman" w:eastAsia="Times New Roman" w:cs="Times New Roman"/>
                <w:b/>
                <w:color w:val="FF0000"/>
                <w:sz w:val="24"/>
                <w:szCs w:val="24"/>
                <w:lang w:eastAsia="ru-RU"/>
              </w:rPr>
            </w:pPr>
            <w:r>
              <w:rPr>
                <w:rFonts w:ascii="Times New Roman" w:hAnsi="Times New Roman" w:eastAsia="Times New Roman" w:cs="Times New Roman"/>
                <w:b/>
                <w:sz w:val="24"/>
                <w:szCs w:val="24"/>
                <w:lang w:eastAsia="ru-RU"/>
              </w:rPr>
              <w:t>72</w:t>
            </w:r>
          </w:p>
        </w:tc>
      </w:tr>
      <w:tr w14:paraId="13A2B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Borders>
              <w:top w:val="single" w:color="000000" w:sz="4" w:space="0"/>
              <w:bottom w:val="single" w:color="000000" w:sz="4" w:space="0"/>
            </w:tcBorders>
          </w:tcPr>
          <w:p w14:paraId="5C2CE5D7">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Виды работ:</w:t>
            </w:r>
          </w:p>
          <w:p w14:paraId="46856B64">
            <w:pPr>
              <w:spacing w:after="0" w:line="276" w:lineRule="auto"/>
              <w:jc w:val="both"/>
              <w:rPr>
                <w:rFonts w:ascii="Times New Roman" w:hAnsi="Times New Roman" w:eastAsia="Times New Roman" w:cs="Times New Roman"/>
                <w:sz w:val="24"/>
                <w:szCs w:val="24"/>
                <w:shd w:val="clear" w:color="auto" w:fill="FFFFFF"/>
                <w:lang w:eastAsia="ru-RU"/>
              </w:rPr>
            </w:pPr>
            <w:r>
              <w:rPr>
                <w:rFonts w:ascii="Times New Roman" w:hAnsi="Times New Roman" w:eastAsia="Times New Roman" w:cs="Times New Roman"/>
                <w:sz w:val="24"/>
                <w:szCs w:val="24"/>
                <w:lang w:eastAsia="ru-RU"/>
              </w:rPr>
              <w:t xml:space="preserve">Анализ </w:t>
            </w:r>
            <w:r>
              <w:rPr>
                <w:rFonts w:ascii="Times New Roman" w:hAnsi="Times New Roman" w:eastAsia="Times New Roman" w:cs="Times New Roman"/>
                <w:sz w:val="24"/>
                <w:szCs w:val="24"/>
                <w:shd w:val="clear" w:color="auto" w:fill="FFFFFF"/>
                <w:lang w:eastAsia="ru-RU"/>
              </w:rPr>
              <w:t>нормативной правовой документации, регламентирующей деятельность учреждения.</w:t>
            </w:r>
          </w:p>
          <w:p w14:paraId="4878091B">
            <w:pPr>
              <w:numPr>
                <w:ilvl w:val="0"/>
                <w:numId w:val="65"/>
              </w:numPr>
              <w:spacing w:after="0" w:line="276" w:lineRule="auto"/>
              <w:ind w:left="1018" w:hanging="360"/>
              <w:jc w:val="both"/>
              <w:rPr>
                <w:rFonts w:ascii="Times New Roman" w:hAnsi="Times New Roman" w:eastAsia="Times New Roman" w:cs="Times New Roman"/>
                <w:sz w:val="24"/>
                <w:szCs w:val="24"/>
                <w:shd w:val="clear" w:color="auto" w:fill="FFFFFF"/>
                <w:lang w:eastAsia="ru-RU"/>
              </w:rPr>
            </w:pPr>
            <w:r>
              <w:rPr>
                <w:rFonts w:ascii="Times New Roman" w:hAnsi="Times New Roman" w:eastAsia="Times New Roman" w:cs="Times New Roman"/>
                <w:sz w:val="24"/>
                <w:szCs w:val="24"/>
                <w:shd w:val="clear" w:color="auto" w:fill="FFFFFF"/>
                <w:lang w:eastAsia="ru-RU"/>
              </w:rPr>
              <w:t xml:space="preserve">Изучение должностных инструкций специалистов территориальных органов </w:t>
            </w:r>
            <w:r>
              <w:rPr>
                <w:rFonts w:ascii="Times New Roman" w:hAnsi="Times New Roman" w:eastAsia="Times New Roman" w:cs="Times New Roman"/>
                <w:sz w:val="24"/>
                <w:szCs w:val="24"/>
                <w:lang w:eastAsia="ru-RU"/>
              </w:rPr>
              <w:t>Фонда пенсионного и социального страхования Российской Федерации (СФР)</w:t>
            </w:r>
            <w:r>
              <w:rPr>
                <w:rFonts w:ascii="Times New Roman" w:hAnsi="Times New Roman" w:eastAsia="Times New Roman" w:cs="Times New Roman"/>
                <w:sz w:val="24"/>
                <w:szCs w:val="24"/>
                <w:shd w:val="clear" w:color="auto" w:fill="FFFFFF"/>
                <w:lang w:eastAsia="ru-RU"/>
              </w:rPr>
              <w:t>, органов социальной защиты населения.</w:t>
            </w:r>
          </w:p>
          <w:p w14:paraId="53E43519">
            <w:pPr>
              <w:numPr>
                <w:ilvl w:val="0"/>
                <w:numId w:val="65"/>
              </w:numPr>
              <w:spacing w:after="0" w:line="276" w:lineRule="auto"/>
              <w:ind w:left="1018"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Анализ Административных регламентов в области пенсионного обеспечения и социальной защиты населения.</w:t>
            </w:r>
          </w:p>
          <w:p w14:paraId="2363DFDC">
            <w:pPr>
              <w:numPr>
                <w:ilvl w:val="0"/>
                <w:numId w:val="65"/>
              </w:numPr>
              <w:spacing w:after="0" w:line="276" w:lineRule="auto"/>
              <w:ind w:left="1018"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shd w:val="clear" w:color="auto" w:fill="FFFFFF"/>
                <w:lang w:eastAsia="ru-RU"/>
              </w:rPr>
              <w:t>Изучение информационной справочно-правовой системы обеспечения, особенностей компьютерных профессиональных программ.</w:t>
            </w:r>
          </w:p>
          <w:p w14:paraId="05E8CA2C">
            <w:pPr>
              <w:numPr>
                <w:ilvl w:val="0"/>
                <w:numId w:val="65"/>
              </w:numPr>
              <w:spacing w:after="0" w:line="276" w:lineRule="auto"/>
              <w:ind w:left="1018"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shd w:val="clear" w:color="auto" w:fill="FFFFFF"/>
                <w:lang w:eastAsia="ru-RU"/>
              </w:rPr>
              <w:t>Изучение особенностей обработки данных с помощью профессиональных программ.</w:t>
            </w:r>
          </w:p>
          <w:p w14:paraId="4291C5F7">
            <w:pPr>
              <w:numPr>
                <w:ilvl w:val="0"/>
                <w:numId w:val="65"/>
              </w:numPr>
              <w:spacing w:after="0" w:line="276" w:lineRule="auto"/>
              <w:ind w:left="1018"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shd w:val="clear" w:color="auto" w:fill="FFFFFF"/>
                <w:lang w:eastAsia="ru-RU"/>
              </w:rPr>
              <w:t>Анализ регионального законодательства в области пенсионного обеспечения и социальной защиты населения.</w:t>
            </w:r>
          </w:p>
          <w:p w14:paraId="2AD22F7E">
            <w:pPr>
              <w:numPr>
                <w:ilvl w:val="0"/>
                <w:numId w:val="66"/>
              </w:numPr>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Участие в приеме граждан и представителей юридических лиц по вопросам обязательного социального страхования, пенсионного обеспечения и социальной защиты.</w:t>
            </w:r>
          </w:p>
          <w:p w14:paraId="2123B5A1">
            <w:pPr>
              <w:numPr>
                <w:ilvl w:val="0"/>
                <w:numId w:val="66"/>
              </w:numPr>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Участие в приеме и регистрации документов, необходимых для установления пенсий, пособий, иных социальных выплат, выплат, предоставления услуг государственного социального обеспечения.</w:t>
            </w:r>
          </w:p>
          <w:p w14:paraId="23939F60">
            <w:pPr>
              <w:numPr>
                <w:ilvl w:val="0"/>
                <w:numId w:val="66"/>
              </w:numPr>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shd w:val="clear" w:color="auto" w:fill="FFFFFF"/>
                <w:lang w:eastAsia="ru-RU"/>
              </w:rPr>
              <w:t>Ознакомление с процедурой и правилами оценки представленных заявителем документов для назначения и выплаты пенсий, пособий, иных социальных выплат.</w:t>
            </w:r>
          </w:p>
          <w:p w14:paraId="1B455162">
            <w:pPr>
              <w:numPr>
                <w:ilvl w:val="0"/>
                <w:numId w:val="66"/>
              </w:numPr>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Участие в приеме документов, представляемых работодателем о страховом стаже, начисленных страховых взносах, обработке сведений индивидуального (персонифицированного) учета, вводе сведений о застрахованных лицах и страхователях в информационную систему.</w:t>
            </w:r>
          </w:p>
          <w:p w14:paraId="4FC46F6F">
            <w:pPr>
              <w:numPr>
                <w:ilvl w:val="0"/>
                <w:numId w:val="65"/>
              </w:numPr>
              <w:spacing w:after="0" w:line="276" w:lineRule="auto"/>
              <w:ind w:left="1018"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Участие в формировании базы данных обращений в территориальные органы Фонда пенсионного и социального страхования Российской Федерации, органы социальной защиты населения получателей пенсий, иных социальных выплат, услуг государственного социального обеспечения.</w:t>
            </w:r>
          </w:p>
          <w:p w14:paraId="7F885693">
            <w:pPr>
              <w:numPr>
                <w:ilvl w:val="0"/>
                <w:numId w:val="65"/>
              </w:numPr>
              <w:spacing w:after="0" w:line="276" w:lineRule="auto"/>
              <w:ind w:left="1018"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Участие в формировании макетов электронных выплатных дел получателей пенсий, личных дел получателей пособий, иных социальных выплат.</w:t>
            </w:r>
          </w:p>
          <w:p w14:paraId="7336110F">
            <w:pPr>
              <w:numPr>
                <w:ilvl w:val="0"/>
                <w:numId w:val="66"/>
              </w:numPr>
              <w:spacing w:after="0" w:line="276" w:lineRule="auto"/>
              <w:ind w:left="720" w:hanging="36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Ознакомление с программой «Прием и регистрация писем, заявлений и жалоб граждан». Подготовка проектов ответов на письменные обращения граждан.</w:t>
            </w:r>
          </w:p>
          <w:p w14:paraId="3F698DD8">
            <w:pPr>
              <w:shd w:val="clear" w:color="auto" w:fill="FFFFFF"/>
              <w:tabs>
                <w:tab w:val="left" w:pos="426"/>
              </w:tab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Эффективное общение в профессиональной деятельности с лицами пожилого возраста и инвалидами.</w:t>
            </w:r>
          </w:p>
          <w:p w14:paraId="1F4FF6F7">
            <w:pPr>
              <w:shd w:val="clear" w:color="auto" w:fill="FFFFFF"/>
              <w:tabs>
                <w:tab w:val="left" w:pos="426"/>
              </w:tab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Установление психологического контакта с клиентами.</w:t>
            </w:r>
          </w:p>
          <w:p w14:paraId="6BE2E6DC">
            <w:pPr>
              <w:shd w:val="clear" w:color="auto" w:fill="FFFFFF"/>
              <w:tabs>
                <w:tab w:val="left" w:pos="426"/>
              </w:tabs>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Ознакомление с организацией психологической работы учреждения с пожилыми людьми и инвалидами.</w:t>
            </w:r>
          </w:p>
          <w:p w14:paraId="3F689172">
            <w:pPr>
              <w:shd w:val="clear" w:color="auto" w:fill="FFFFFF"/>
              <w:tabs>
                <w:tab w:val="left" w:pos="426"/>
              </w:tabs>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Использование приемов и правил делового общения в коллективе и в процессе ведения деловых переговоров</w:t>
            </w:r>
          </w:p>
        </w:tc>
        <w:tc>
          <w:tcPr>
            <w:tcW w:w="1559" w:type="dxa"/>
            <w:tcBorders>
              <w:top w:val="single" w:color="000000" w:sz="4" w:space="0"/>
              <w:bottom w:val="single" w:color="000000" w:sz="4" w:space="0"/>
            </w:tcBorders>
          </w:tcPr>
          <w:p w14:paraId="6A52330B">
            <w:pPr>
              <w:spacing w:after="0" w:line="276" w:lineRule="auto"/>
              <w:jc w:val="center"/>
              <w:rPr>
                <w:rFonts w:ascii="Times New Roman" w:hAnsi="Times New Roman" w:eastAsia="Times New Roman" w:cs="Times New Roman"/>
                <w:b/>
                <w:sz w:val="24"/>
                <w:szCs w:val="24"/>
                <w:lang w:eastAsia="ru-RU"/>
              </w:rPr>
            </w:pPr>
          </w:p>
        </w:tc>
      </w:tr>
      <w:tr w14:paraId="40CCD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Borders>
              <w:top w:val="single" w:color="000000" w:sz="4" w:space="0"/>
            </w:tcBorders>
          </w:tcPr>
          <w:p w14:paraId="7CAE06FC">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Промежуточная аттестация </w:t>
            </w:r>
          </w:p>
        </w:tc>
        <w:tc>
          <w:tcPr>
            <w:tcW w:w="1559" w:type="dxa"/>
            <w:tcBorders>
              <w:top w:val="single" w:color="000000" w:sz="4" w:space="0"/>
            </w:tcBorders>
          </w:tcPr>
          <w:p w14:paraId="4CA923EB">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w:t>
            </w:r>
          </w:p>
        </w:tc>
      </w:tr>
      <w:tr w14:paraId="52ED8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08" w:type="dxa"/>
            <w:gridSpan w:val="3"/>
            <w:tcBorders>
              <w:top w:val="single" w:color="000000" w:sz="4" w:space="0"/>
            </w:tcBorders>
          </w:tcPr>
          <w:p w14:paraId="5E075F62">
            <w:pPr>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Всего</w:t>
            </w:r>
          </w:p>
        </w:tc>
        <w:tc>
          <w:tcPr>
            <w:tcW w:w="1559" w:type="dxa"/>
            <w:tcBorders>
              <w:top w:val="single" w:color="000000" w:sz="4" w:space="0"/>
            </w:tcBorders>
          </w:tcPr>
          <w:p w14:paraId="69CDBAC4">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324</w:t>
            </w:r>
          </w:p>
        </w:tc>
      </w:tr>
    </w:tbl>
    <w:p w14:paraId="76A764F9">
      <w:pPr>
        <w:sectPr>
          <w:pgSz w:w="16838" w:h="11906" w:orient="landscape"/>
          <w:pgMar w:top="1418" w:right="1134" w:bottom="851" w:left="1134" w:header="709" w:footer="709" w:gutter="0"/>
          <w:cols w:space="708" w:num="1"/>
          <w:docGrid w:linePitch="360" w:charSpace="0"/>
        </w:sectPr>
      </w:pPr>
    </w:p>
    <w:p w14:paraId="75053BCE">
      <w:pPr>
        <w:spacing w:after="20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 УСЛОВИЯ РЕАЛИЗАЦИИ ПРОФЕССИОНАЛЬНОГО МОДУЛЯ</w:t>
      </w:r>
    </w:p>
    <w:p w14:paraId="67B57B4C">
      <w:pPr>
        <w:spacing w:after="0" w:line="276" w:lineRule="auto"/>
        <w:ind w:firstLine="709"/>
        <w:rPr>
          <w:rFonts w:ascii="Times New Roman" w:hAnsi="Times New Roman" w:eastAsia="Times New Roman" w:cs="Times New Roman"/>
          <w:b/>
          <w:bCs/>
          <w:sz w:val="24"/>
          <w:szCs w:val="24"/>
          <w:lang w:eastAsia="ru-RU"/>
        </w:rPr>
      </w:pPr>
    </w:p>
    <w:p w14:paraId="4118AFF4">
      <w:pPr>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
          <w:bCs/>
          <w:sz w:val="24"/>
          <w:szCs w:val="24"/>
          <w:lang w:eastAsia="ru-RU"/>
        </w:rPr>
        <w:t xml:space="preserve">3.1. Для реализации программы профессионального модуля должны быть предусмотрены следующие специальные помещения: </w:t>
      </w:r>
    </w:p>
    <w:p w14:paraId="5505B616">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Кабинет</w:t>
      </w:r>
      <w:r>
        <w:rPr>
          <w:rFonts w:ascii="Times New Roman" w:hAnsi="Times New Roman" w:eastAsia="Times New Roman" w:cs="Times New Roman"/>
          <w:bCs/>
          <w:i/>
          <w:sz w:val="24"/>
          <w:szCs w:val="24"/>
          <w:lang w:eastAsia="ru-RU"/>
        </w:rPr>
        <w:t xml:space="preserve"> </w:t>
      </w:r>
      <w:r>
        <w:rPr>
          <w:rFonts w:ascii="Times New Roman" w:hAnsi="Times New Roman" w:eastAsia="Times New Roman" w:cs="Times New Roman"/>
          <w:bCs/>
          <w:iCs/>
          <w:sz w:val="24"/>
          <w:szCs w:val="24"/>
          <w:lang w:eastAsia="ru-RU"/>
        </w:rPr>
        <w:t>«Общепрофессиональных дисциплин»,</w:t>
      </w:r>
      <w:r>
        <w:rPr>
          <w:rFonts w:ascii="Times New Roman" w:hAnsi="Times New Roman" w:eastAsia="Times New Roman" w:cs="Times New Roman"/>
          <w:bCs/>
          <w:i/>
          <w:sz w:val="24"/>
          <w:szCs w:val="24"/>
          <w:lang w:eastAsia="ru-RU"/>
        </w:rPr>
        <w:t xml:space="preserve"> </w:t>
      </w:r>
      <w:r>
        <w:rPr>
          <w:rFonts w:ascii="Times New Roman" w:hAnsi="Times New Roman" w:eastAsia="Times New Roman" w:cs="Times New Roman"/>
          <w:bCs/>
          <w:sz w:val="24"/>
          <w:szCs w:val="24"/>
          <w:lang w:eastAsia="ru-RU"/>
        </w:rPr>
        <w:t xml:space="preserve">оснащенный </w:t>
      </w:r>
      <w:r>
        <w:rPr>
          <w:rFonts w:ascii="Times New Roman" w:hAnsi="Times New Roman" w:eastAsia="Times New Roman" w:cs="Times New Roman"/>
          <w:bCs/>
          <w:iCs/>
          <w:sz w:val="24"/>
          <w:szCs w:val="24"/>
          <w:lang w:eastAsia="ru-RU"/>
        </w:rPr>
        <w:t xml:space="preserve">в соответствии с п. 6.1.2.1 примерной образовательной программы по </w:t>
      </w:r>
      <w:r>
        <w:rPr>
          <w:rFonts w:ascii="Times New Roman" w:hAnsi="Times New Roman" w:eastAsia="Times New Roman" w:cs="Times New Roman"/>
          <w:bCs/>
          <w:sz w:val="24"/>
          <w:szCs w:val="24"/>
          <w:lang w:eastAsia="ru-RU"/>
        </w:rPr>
        <w:t xml:space="preserve">специальности. </w:t>
      </w:r>
    </w:p>
    <w:p w14:paraId="75D2F4A7">
      <w:pPr>
        <w:suppressAutoHyphens/>
        <w:spacing w:after="0" w:line="276" w:lineRule="auto"/>
        <w:ind w:firstLine="709"/>
        <w:jc w:val="both"/>
        <w:rPr>
          <w:rFonts w:ascii="Times New Roman" w:hAnsi="Times New Roman" w:eastAsia="Times New Roman" w:cs="Times New Roman"/>
          <w:bCs/>
          <w:i/>
          <w:sz w:val="24"/>
          <w:szCs w:val="24"/>
          <w:lang w:eastAsia="ru-RU"/>
        </w:rPr>
      </w:pPr>
      <w:r>
        <w:rPr>
          <w:rFonts w:ascii="Times New Roman" w:hAnsi="Times New Roman" w:eastAsia="Times New Roman" w:cs="Times New Roman"/>
          <w:bCs/>
          <w:sz w:val="24"/>
          <w:szCs w:val="24"/>
          <w:lang w:eastAsia="ru-RU"/>
        </w:rPr>
        <w:t xml:space="preserve">Мастерская «Юриспруденция (кабинет профессиональных дисциплин)», оснащенная в соответствии с п. 6.1.2.4 </w:t>
      </w:r>
      <w:r>
        <w:rPr>
          <w:rFonts w:ascii="Times New Roman" w:hAnsi="Times New Roman" w:eastAsia="Times New Roman" w:cs="Times New Roman"/>
          <w:bCs/>
          <w:iCs/>
          <w:sz w:val="24"/>
          <w:szCs w:val="24"/>
          <w:lang w:eastAsia="ru-RU"/>
        </w:rPr>
        <w:t xml:space="preserve">примерной образовательной программы </w:t>
      </w:r>
      <w:r>
        <w:rPr>
          <w:rFonts w:ascii="Times New Roman" w:hAnsi="Times New Roman" w:eastAsia="Times New Roman" w:cs="Times New Roman"/>
          <w:bCs/>
          <w:sz w:val="24"/>
          <w:szCs w:val="24"/>
          <w:lang w:eastAsia="ru-RU"/>
        </w:rPr>
        <w:t>по данной специальности</w:t>
      </w:r>
      <w:r>
        <w:rPr>
          <w:rFonts w:ascii="Times New Roman" w:hAnsi="Times New Roman" w:eastAsia="Times New Roman" w:cs="Times New Roman"/>
          <w:bCs/>
          <w:i/>
          <w:sz w:val="24"/>
          <w:szCs w:val="24"/>
          <w:lang w:eastAsia="ru-RU"/>
        </w:rPr>
        <w:t>.</w:t>
      </w:r>
    </w:p>
    <w:p w14:paraId="7F123A0F">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Оснащенные базы практики:</w:t>
      </w:r>
    </w:p>
    <w:p w14:paraId="386140BE">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Учебная практика реализуется в кабинетах, лабораториях и мастерских ГАПОУ «ВСПК»: 1-18..</w:t>
      </w:r>
    </w:p>
    <w:p w14:paraId="08844EDA">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Производственная практика реализуется в организациях профиля, обеспечивающих</w:t>
      </w:r>
    </w:p>
    <w:p w14:paraId="61D6D776">
      <w:pPr>
        <w:suppressAutoHyphens/>
        <w:spacing w:after="0" w:line="276" w:lineRule="auto"/>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деятельность обучающихся в профессиональной области.</w:t>
      </w:r>
    </w:p>
    <w:p w14:paraId="26DF1C47">
      <w:pPr>
        <w:suppressAutoHyphens/>
        <w:spacing w:after="0" w:line="276"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Оборудование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рабочей программой, с использованием современных технологий, материалов и оборудования.</w:t>
      </w:r>
    </w:p>
    <w:p w14:paraId="47711472">
      <w:pPr>
        <w:spacing w:after="0" w:line="276" w:lineRule="auto"/>
        <w:ind w:firstLine="709"/>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3.2. Информационное обеспечение реализации программы</w:t>
      </w:r>
    </w:p>
    <w:p w14:paraId="21E71D60">
      <w:pPr>
        <w:spacing w:after="0" w:line="276" w:lineRule="auto"/>
        <w:ind w:firstLine="709"/>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Для реализации рабочей программы профессионального модуля библиотечный фонд ГАПОУ «ВСПК» имеет печатные и электронные образовательные информационные ресурсы для использования в образовательном процессе.</w:t>
      </w:r>
    </w:p>
    <w:p w14:paraId="518461D5">
      <w:pPr>
        <w:spacing w:after="0" w:line="276" w:lineRule="auto"/>
        <w:ind w:firstLine="709"/>
        <w:contextualSpacing/>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3.2.1. Основные печатные издания</w:t>
      </w:r>
    </w:p>
    <w:p w14:paraId="67E42070">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Борисов А.Н., Лагвилава Р.П. Комментарий к Кодексу административного судопроизводства Российской Федерации от 8 марта 2015 г. N 21-ФЗ (постатейный) / А.Н. Борисов, Р.П. Лагвилава.- Москва: Юстицинформ, 2018.-544с.</w:t>
      </w:r>
    </w:p>
    <w:p w14:paraId="3608CA08">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Батаршев А.В. Психология личности и общения. – М., 2003.</w:t>
      </w:r>
    </w:p>
    <w:p w14:paraId="772DDDD7">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Власов А. А.  Гражданский процесс: учебник и практикум для среднего профессионального образования / А. А. Власов. — Москва: Юрайт, 2023. — 488с.</w:t>
      </w:r>
    </w:p>
    <w:p w14:paraId="6C88CFAA">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Волков А. М.  Административно-процессуальное право: учебник для среднего профессионального образования / А. М. Волков, Е. А. Лютягина. — Москва:  Юрайт, 2023. — 299с.</w:t>
      </w:r>
      <w:r>
        <w:rPr>
          <w:rFonts w:ascii="Times New Roman" w:hAnsi="Times New Roman" w:eastAsia="Times New Roman" w:cs="Times New Roman"/>
          <w:sz w:val="24"/>
          <w:szCs w:val="24"/>
          <w:lang w:eastAsia="ar-SA"/>
        </w:rPr>
        <w:tab/>
      </w:r>
    </w:p>
    <w:p w14:paraId="7C0D23EA">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Выготский Л.С. Вопросы психологии. – М., 2020.</w:t>
      </w:r>
    </w:p>
    <w:p w14:paraId="5A7B8F89">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Вишнякова Н.Ф. Конфликтология. – Минск, 2022.</w:t>
      </w:r>
    </w:p>
    <w:p w14:paraId="3F03C688">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Гамезо М.В. Возрастная и педагогическая психология./Учеб. пособие для пед. ин-тов/.-М., Просвещение, 2004.</w:t>
      </w:r>
    </w:p>
    <w:p w14:paraId="418C1A44">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процесс: учебник и практикум для среднего профессионального образования / М. Ю. Лебедев [и др.]; под редакцией М. Ю. Лебедева. — Москва: Юрайт, 2023. — 423с.</w:t>
      </w:r>
    </w:p>
    <w:p w14:paraId="05088992">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процесс: учебное пособие для среднего профессионального образования / М. Ю. Лебедев [и др.]; под редакцией М. Ю. Лебедева. — Москва: Юрайт, 2023. — 284с.</w:t>
      </w:r>
    </w:p>
    <w:p w14:paraId="50509D62">
      <w:pPr>
        <w:numPr>
          <w:ilvl w:val="0"/>
          <w:numId w:val="15"/>
        </w:numPr>
        <w:tabs>
          <w:tab w:val="left" w:pos="851"/>
          <w:tab w:val="left" w:pos="993"/>
        </w:tabs>
        <w:spacing w:before="120" w:after="120" w:line="240" w:lineRule="auto"/>
        <w:ind w:left="0" w:firstLine="567"/>
        <w:rPr>
          <w:rFonts w:ascii="Times New Roman" w:hAnsi="Times New Roman" w:eastAsia="Times New Roman" w:cs="Times New Roman"/>
          <w:sz w:val="24"/>
          <w:szCs w:val="24"/>
          <w:lang w:val="ru-RU" w:eastAsia="ar-SA" w:bidi="ar-SA"/>
        </w:rPr>
      </w:pPr>
      <w:r>
        <w:rPr>
          <w:rFonts w:ascii="Times New Roman" w:hAnsi="Times New Roman" w:eastAsia="Times New Roman" w:cs="Times New Roman"/>
          <w:sz w:val="24"/>
          <w:szCs w:val="24"/>
          <w:lang w:val="ru-RU" w:eastAsia="ar-SA" w:bidi="ar-SA"/>
        </w:rPr>
        <w:t>Демидова И.Ф. Педагогическая психология. – Ростов н/Д: Феникс, 2009.</w:t>
      </w:r>
    </w:p>
    <w:p w14:paraId="2FDEC071">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Зарипова З. Н. Трудовое право. Практикум: учебное пособие для среднего профессионального образования / З. Н. Зарипова, М. В. Клепоносова, В. А. Шавин. — Москва: Юрайт, 2022. — 197с.</w:t>
      </w:r>
    </w:p>
    <w:p w14:paraId="1A47EEDB">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Зарипова З. Н. Трудовое право: учебник и практикум для среднего профессионального образования / З. Н. Зарипова, В. А. Шавин.— Москва: Юрайт, 2023. — 320с.</w:t>
      </w:r>
    </w:p>
    <w:p w14:paraId="1EA1FB48">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Зимняя В.С. Педагогическая психология. – М., 2006.</w:t>
      </w:r>
    </w:p>
    <w:p w14:paraId="6CDD08B0">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Исполнительное производство: учебник и практикум для среднего профессионального образования / С. Ф. Афанасьев, О. В. Исаенкова, В. Ф. Борисова, М. В. Филимонова; под редакцией С. Ф. Афанасьева, О. В. Исаенковой. — Москва: Издательство Юрайт, 2022. — 410с.</w:t>
      </w:r>
    </w:p>
    <w:p w14:paraId="32F9959D">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Комментарий к Трудовому кодексу Российской Федерации (постатейный) / Е.А. Кашехлебова, Ф.О. Сулейманова, Г.В. Шония и др.; под ред. О.А. Шевченко.-Москва: Проспект, 2024.- 646с.</w:t>
      </w:r>
    </w:p>
    <w:p w14:paraId="7FC8634A">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 xml:space="preserve">Кузин В.С. Психология. - М., 2004. </w:t>
      </w:r>
    </w:p>
    <w:p w14:paraId="311D2DB1">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Кузнецов И.Н. Технология делового общения. - Минск, 1999</w:t>
      </w:r>
    </w:p>
    <w:p w14:paraId="43D7B10F">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Маркова А.К. Психология труда учителя. - М., 1993.</w:t>
      </w:r>
    </w:p>
    <w:p w14:paraId="26DD1CB1">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Маралов В.Г. Основы самопознания и саморазвития. – М., 2002.</w:t>
      </w:r>
    </w:p>
    <w:p w14:paraId="08B16F82">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Мухина В.С. Возрастная психология. – М.: «Академия», 2006.</w:t>
      </w:r>
    </w:p>
    <w:p w14:paraId="5E76C7CA">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Немов Р.С. Психология. В 2 кн.- М., Просвещение, 2005.</w:t>
      </w:r>
    </w:p>
    <w:p w14:paraId="27276F8A">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 xml:space="preserve">Познавательные процессы и способности в обучении./Под ред. В.Д. </w:t>
      </w:r>
    </w:p>
    <w:p w14:paraId="59C69052">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Рыженков А. Я. Трудовое право: учебное пособие для среднего профессионального образования / А. Я. Рыженков, В. М. Мелихов, С. А. Шаронов.— Москва: Юрайт, 2023. — 220с.</w:t>
      </w:r>
    </w:p>
    <w:p w14:paraId="7C24724E">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Рогов Е.И. Психология общения. – М.: Владос, 2004. – 336 с.</w:t>
      </w:r>
    </w:p>
    <w:p w14:paraId="7F3A73D1">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Сорокоумова Е.А. Возрастная психология. – СПб.: Питер, 2009</w:t>
      </w:r>
    </w:p>
    <w:p w14:paraId="07DF9B56">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Трудовое право. Практикум: учебное пособие для среднего профессионального образования / В. Л. Гейхман [и др.]; под редакцией В. Л. Гейхмана, И. К. Дмитриевой. — Москва: Юрайт, 2023. — 229с. </w:t>
      </w:r>
    </w:p>
    <w:p w14:paraId="495BE505">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Трудовое право: учебник для среднего профессионального образования / Р. А. Курбанов [и др.]; под общей редакцией Р. А. Курбанова.— Москва: Юрайт, 2023. — 332с.</w:t>
      </w:r>
    </w:p>
    <w:p w14:paraId="67019771">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Трудовое право: учебник для среднего профессионального образования / В. Л. Гейхман [и др.]; под редакцией В. Л. Гейхмана. — Москва: Юрайт, 2023. — 432с.</w:t>
      </w:r>
    </w:p>
    <w:p w14:paraId="31E95B58">
      <w:pPr>
        <w:numPr>
          <w:ilvl w:val="0"/>
          <w:numId w:val="15"/>
        </w:numPr>
        <w:spacing w:after="0" w:line="276" w:lineRule="auto"/>
        <w:ind w:left="0" w:firstLine="567"/>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Чаннов С. Е. Трудовое право: учебник для среднего профессионального образования / С. Е. Чаннов, М. В. Пресняков. — Москва: Юрайт, 2023. — 474с.</w:t>
      </w:r>
    </w:p>
    <w:p w14:paraId="273B307D">
      <w:pPr>
        <w:numPr>
          <w:ilvl w:val="0"/>
          <w:numId w:val="15"/>
        </w:numPr>
        <w:spacing w:after="0" w:line="276" w:lineRule="auto"/>
        <w:ind w:left="0"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Ярков В. В. Комментарий к Гражданскому процессуальному кодексу Российской Федерации / под общ. ред. В. В. Яркова. — Москва: Норма: ИНФРА-М, 2023. — 928с.</w:t>
      </w:r>
    </w:p>
    <w:p w14:paraId="2F8FC88D">
      <w:pPr>
        <w:spacing w:after="0" w:line="276" w:lineRule="auto"/>
        <w:ind w:firstLine="709"/>
        <w:contextualSpacing/>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3.2.2. Основные электронные издания</w:t>
      </w:r>
    </w:p>
    <w:p w14:paraId="602C0CA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1. Власов А. А.  Гражданский процесс: учебник и практикум для среднего профессионального образования / А. А. Власов. — 10-е изд., перераб. и доп. — Москва: Издательство Юрайт, 2023. — 488 с. — (Профессиональное образование). — ISBN 978-5-534-16069-7. — Текст: электронный // Образовательная платформа Юрайт [сайт]. — URL: https://urait.ru/bcode/530372 (дата обращения: 07.06.2023)</w:t>
      </w:r>
    </w:p>
    <w:p w14:paraId="6340D2C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2. Гражданский процесс: учебник и практикум для среднего профессионального образования / М. Ю. Лебедев [и др.] ; под редакцией М. Ю. Лебедева. — 7-е изд., перераб. и доп. — Москва : Издательство Юрайт, 2023. — 440 с. — (Профессиональное образование). — ISBN 978-5-534-16036-9. — Текст : электронный // Образовательная платформа Юрайт [сайт]. — URL: https://urait.ru/bcode/530299 (дата обращения: 07.06.2023).</w:t>
      </w:r>
    </w:p>
    <w:p w14:paraId="2AAF7AEA">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         3. Чаннов С. Е.  Трудовое право: учебник для среднего профессионального образования / С. Е. Чаннов, М. В. Пресняков. — 4-е изд., перераб. и доп. — Москва: Издательство Юрайт, 2023. — 474 с. — (Профессиональное образование). — ISBN 978-5-534-16472-5. — Текст : электронный // Образовательная платформа Юрайт [сайт]. — URL: https://urait.ru/bcode/531135 (дата обращения: 07.06.2023).</w:t>
      </w:r>
    </w:p>
    <w:p w14:paraId="78E8B75D">
      <w:pPr>
        <w:spacing w:after="0" w:line="276" w:lineRule="auto"/>
        <w:ind w:firstLine="567"/>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4. Трудовое право: учебник для среднего профессионального образования / В. Л. Гейхман [и др.]; под редакцией В. Л. Гейхмана. — 3-е изд., перераб. и доп. — Москва : Издательство Юрайт, 2023. — 432 с. — (Профессиональное образование). — ISBN 978-5-534-15473-3. — Текст: электронный // Образовательная платформа Юрайт [сайт]. — URL: https://urait.ru/bcode/511861 (дата обращения: 07.06.2023).</w:t>
      </w:r>
    </w:p>
    <w:p w14:paraId="22FD3CC5">
      <w:pPr>
        <w:suppressAutoHyphens/>
        <w:spacing w:after="0" w:line="276" w:lineRule="auto"/>
        <w:ind w:firstLine="709"/>
        <w:contextualSpacing/>
        <w:rPr>
          <w:rFonts w:ascii="Times New Roman" w:hAnsi="Times New Roman" w:eastAsia="Times New Roman" w:cs="Times New Roman"/>
          <w:bCs/>
          <w:i/>
          <w:sz w:val="24"/>
          <w:szCs w:val="24"/>
          <w:lang w:eastAsia="ru-RU"/>
        </w:rPr>
      </w:pPr>
      <w:r>
        <w:rPr>
          <w:rFonts w:ascii="Times New Roman" w:hAnsi="Times New Roman" w:eastAsia="Times New Roman" w:cs="Times New Roman"/>
          <w:b/>
          <w:bCs/>
          <w:sz w:val="24"/>
          <w:szCs w:val="24"/>
          <w:lang w:eastAsia="ru-RU"/>
        </w:rPr>
        <w:t xml:space="preserve">3.2.3. Дополнительные источники </w:t>
      </w:r>
    </w:p>
    <w:p w14:paraId="335E1F13">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1. Бюллетень трудового и социального законодательства Российской Федерации [Текст]: Нормат.-правов. журн. / Учредитель “Мин. труда и соц. развития РФ”.- М.: НП Редакция журн. “Бюл. тр. и соц. законодательства РФ”.- Ежемес.</w:t>
      </w:r>
    </w:p>
    <w:p w14:paraId="00C6255A">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2. Российская газета: ежедн. эконом. и делов. газета / [учредитель: Пра-вительство РФ]. - М.: ЗАО “Инф. изд. концерн “Рос. газ.” - Ежедн.</w:t>
      </w:r>
    </w:p>
    <w:p w14:paraId="7E6A9E83">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3. Собрание законодательства Российской Федерации: офиц. издание / [учредитель: Администрация Президента РФ]. - М.: Юрид. лит. -  Еженед.</w:t>
      </w:r>
    </w:p>
    <w:p w14:paraId="1BF8A8D1">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4. Хозяйство и право: ежемесяч. юрид. журн. / [учредитель: Высш. Арбитр. Суд РФ; Минюст. РФ; Некоммерч. партнерство журн.]. - М.: Гарант. - Ежемес.</w:t>
      </w:r>
    </w:p>
    <w:p w14:paraId="30DC1AD5">
      <w:pPr>
        <w:spacing w:after="0" w:line="276" w:lineRule="auto"/>
        <w:ind w:firstLine="709"/>
        <w:jc w:val="both"/>
        <w:rPr>
          <w:rFonts w:ascii="Times New Roman" w:hAnsi="Times New Roman" w:eastAsia="Times New Roman" w:cs="Times New Roman"/>
          <w:bCs/>
          <w:iCs/>
          <w:sz w:val="24"/>
          <w:szCs w:val="24"/>
          <w:lang w:eastAsia="ar-SA"/>
        </w:rPr>
      </w:pPr>
      <w:r>
        <w:rPr>
          <w:rFonts w:ascii="Times New Roman" w:hAnsi="Times New Roman" w:eastAsia="Times New Roman" w:cs="Times New Roman"/>
          <w:bCs/>
          <w:iCs/>
          <w:sz w:val="24"/>
          <w:szCs w:val="24"/>
          <w:lang w:eastAsia="ar-SA"/>
        </w:rPr>
        <w:t>5. Юрист: науч.-практ. журн. / [учредитель: Рос. союз юристов РФ; Рос. акад. юрид. наук]. - М.: Изд. группа “Юрист”. - Ежемес.</w:t>
      </w:r>
    </w:p>
    <w:p w14:paraId="5168702D">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Конституция Российской Федерации: принята всенародным голосованием 12.12.1993, с изменениями, одобренными в ходе общероссийского голосования 01.07.2020 официальный текст, включающий новые субъекты Российской Федерации - Донецкую Народную Республику, Луганскую Народную Республику, Запорожскую область и Херсонскую область) // Официальный интернет-портал правовой информации http://pravo.gov.ru, 06.10.2022.</w:t>
      </w:r>
    </w:p>
    <w:p w14:paraId="5C8A19B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судебной системе Российской Федерации: Федеральный конституционный закон от 31.12.1996 №1-ФКЗ (с изменениями и дополнениями) // Собрание законодательства РФ. - 1997. - №1. - Ст.1.</w:t>
      </w:r>
    </w:p>
    <w:p w14:paraId="72C4A83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Кодекс административного судопроизводства Российской Федерации от 08.03.2015 №21-ФЗ (с изменениями и дополнениями) // Собрание законодательства РФ.- 2015.- N10.- Ст.1391.</w:t>
      </w:r>
    </w:p>
    <w:p w14:paraId="515951F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четвертая) от 18.12.2006 №230-ФЗ (с изменениями и дополнениями) // Собрание законодательства РФ.- 2006.- №52 (ч.1).- Ст.5496.</w:t>
      </w:r>
    </w:p>
    <w:p w14:paraId="41A81B8C">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процессуальный кодекс Российской Федерации от 14.11.2002 №138-ФЗ (с изменениями и дополнениями) // Собрание законодательства РФ. - 2002. - №46. - Ст.4532.</w:t>
      </w:r>
    </w:p>
    <w:p w14:paraId="585F84AC">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Трудовой кодекс Российской Федерации от 30.12.2001 №197-ФЗ (с изменениями и дополнениями) // Собрание законодательства РФ. - 2002. - №1 (ч.1). - Ст.3.</w:t>
      </w:r>
    </w:p>
    <w:p w14:paraId="11F74E8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Кодекс Российской Федерации об административных правонарушениях от 30.12.2001 №195-ФЗ (с изменениями и дополнениями) // Собрание законодательства РФ. – 2002. – №1. – Ст.1.</w:t>
      </w:r>
    </w:p>
    <w:p w14:paraId="2F24A8F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третья) от 26.11.2001 №146-ФЗ (с изменениями и дополнениями) // Собрание законодательства РФ.- 2001.- №49.- Ст.4552.</w:t>
      </w:r>
    </w:p>
    <w:p w14:paraId="5BD515D3">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Налоговый кодекс Российской Федерации (часть вторая) от 05.08.2000 №117-ФЗ (с изменениями и дополнениями) // Собрание законодательства РФ. - 2000. - №32. - Ст.3340.</w:t>
      </w:r>
    </w:p>
    <w:p w14:paraId="747A74E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Налоговый кодекс Российской Федерации (часть первая) от 31.07.1998 №146-ФЗ (с изменениями и дополнениями) // Собрание законодательства РФ. - 1998. - №31. - Ст.3824.</w:t>
      </w:r>
    </w:p>
    <w:p w14:paraId="08727BE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вторая) от 26.01.1996 №14-ФЗ (с изменениями и дополнениями) // Собрание законодательства РФ.- 1996.- №5.- Ст.410.</w:t>
      </w:r>
    </w:p>
    <w:p w14:paraId="7FF95429">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Семейный кодекс Российской Федерации от 29.12.1995 №223-ФЗ (с изменениями и дополнениями) // Собрание законодательства РФ. - 1995. - №1. - Ст.16.</w:t>
      </w:r>
    </w:p>
    <w:p w14:paraId="42FD79CB">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Гражданский кодекс Российской Федерации (часть первая) от 30.11.1994 №51-ФЗ (с изменениями и дополнениями) // Собрание законодательства РФ.- 1994.- №32.- Ст.3301.</w:t>
      </w:r>
    </w:p>
    <w:p w14:paraId="0138146F">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гражданстве Российской Федерации: Федеральный закон от 28.04.2023 N138-ФЗ (с изменениями и дополнениями) // Собрание законодательства РФ.- 2023.-N18.-Ст.3215.</w:t>
      </w:r>
    </w:p>
    <w:p w14:paraId="37B07019">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страховых пенсиях: Федеральный закон от 28.12.2013 №400-ФЗ (с изменениями и дополнениями) // Собрание законодательства РФ. - 2013. - № 52. - Ст.6964.</w:t>
      </w:r>
    </w:p>
    <w:p w14:paraId="5B217955">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исполнительном производстве: Федеральный закон от 02.10.2007 №229-ФЗ (с изменениями и дополнениями) // Собрание законодательства РФ. - 2007. - №41. - Ст.4849.</w:t>
      </w:r>
    </w:p>
    <w:p w14:paraId="69B475C6">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государственной гражданской службе Российской Федерации: Федеральный закон от 27.07.2004 №79-ФЗ (с изменениями и дополнениями) // Собрание законодательства РФ.- 2010.- №5(3ч.).- Ст.6810.</w:t>
      </w:r>
    </w:p>
    <w:p w14:paraId="0249972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системе государственной службы Российской Федерации: Федеральный закон от 27.05.2003 №58-ФЗ (с изменениями и дополнениями) // Собрание. законодательства РФ.- 2003.- №31.- Ст.2990.</w:t>
      </w:r>
    </w:p>
    <w:p w14:paraId="5887C0E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объединениях работодателей: Федеральный закон от 27.11.2002 №156-ФЗ (с изменениями и дополнениями) // Собрание законодательства РФ.- 2002.- №48.- Ст.4741.</w:t>
      </w:r>
    </w:p>
    <w:p w14:paraId="29F9109C">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правовом положении иностранных граждан в Российской Федерации: Федеральный закон от 25.07.2002 №115-ФЗ (с изменениями и дополнениями) // Собрание законодательства РФ.-2011.-№1.-Ст.50.</w:t>
      </w:r>
    </w:p>
    <w:p w14:paraId="06B663A8">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третейских судах в Российской Федерации: Федеральный закон от 24.07.2002 №102-ФЗ (с изменениями и дополнениями) // Собрание законодательства РФ. - 2002. - №30. -  Ст.3019.</w:t>
      </w:r>
    </w:p>
    <w:p w14:paraId="0A399F8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адвокатской деятельности и адвокатуре в Российской Федерации: Федеральный закон от 31.05.2002 №63-ФЗ (с изменениями и дополнениями) // Собрание законодательства РФ. - 2002. - №23. - Ст.2102.</w:t>
      </w:r>
    </w:p>
    <w:p w14:paraId="5DDAD095">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трудовых пенсиях в Российской Федерации: Федеральный закон: от 17.12.2001 №173-ФЗ (не применяется с 1 января 2015 года, за исключением норм, регулирующих исчисление размера трудовых пенсий и подлежащих применению в целях определения размеров страховых пенсий в части, не противоречащей действующему законодательству) // Собрание законодательства в РФ.- 2001.- N52 (14).- Ст.4920.</w:t>
      </w:r>
    </w:p>
    <w:p w14:paraId="524CDC73">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мировых судьях в Российской Федерации: Федеральный закон от 17.12.1998 №188-ФЗ (с изменениями и дополнениями) // Собрание законодательства РФ. – 1998. - №51. - Ст.6270.</w:t>
      </w:r>
    </w:p>
    <w:p w14:paraId="29553BB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обязательном социальном страховании от несчастных случаев на производстве и профессиональных заболеваний: Федеральный закон от 24.07.1998 №125-ФЗ (с изменениями и дополнениями) // Собрание законодательства РФ.- 1998.-№31.-Ст.3803.</w:t>
      </w:r>
    </w:p>
    <w:p w14:paraId="65346E80">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 судебном Департаменте при Верховном Суде Российской Федерации: Федеральный закон от 08.01.1998 №7-ФЗ (с изменениями и дополнениями) // Собрание законодательства РФ. - 1998. - №2. - Ст.223. </w:t>
      </w:r>
    </w:p>
    <w:p w14:paraId="1261F35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порядке выезда из Российской Федерации и въезда в Российскую Федерацию: Федеральный закон от 15.08.1996 №114-ФЗ (с изменениями и дополнениями) // Собрание законодательства РФ.- 1996.- №34.- Ст.4029.</w:t>
      </w:r>
    </w:p>
    <w:p w14:paraId="3B9F442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профессиональных союзах, их правах и гарантиях деятельности: Федеральный закон от 12.01.1996 №10-ФЗ (с изменениями и дополнениями) // Собрание законодательства РФ.- 1996.- №3.- Ст.148.</w:t>
      </w:r>
    </w:p>
    <w:p w14:paraId="3E7C6FF9">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праве граждан Российской Федерации на свободу передвижения, выбор места пребывания и жительства в пределах Российской Федерации: Закон РФ от 25.06.1993 №5242-1 (с изменениями и дополнениями) // Ведомости СНД и ВС РФ.- 1993.- №32.- Ст.1227.</w:t>
      </w:r>
    </w:p>
    <w:p w14:paraId="6326828B">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государственных гарантиях и компенсациях для лиц, работающих и проживающих в районах Крайнего Севера и приравненным к ним местностях: Закон РФ от 19.02.1993 №4520-1 (с изменениями и дополнениями) // Ведомости СНД и ВС РФ.-1993.- №16.- Ст.551.</w:t>
      </w:r>
    </w:p>
    <w:p w14:paraId="19E690E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Основы законодательства Российской Федерации о нотариате от 11.02.1993 №4462-1 (с изменениями и дополнениями) //Ведомости СНД и ВС РФ. - 1993. - №10. - Ст.357.</w:t>
      </w:r>
    </w:p>
    <w:p w14:paraId="67A17ADB">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 статусе судей в Российской Федерации: Закон РФ от 26.06.1992 №3132-1 (с изменениями и дополнениями) // Ведомости СНД и ВС РФ. - 1992. - №30. - Ст.1792. </w:t>
      </w:r>
    </w:p>
    <w:p w14:paraId="4766374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прокуратуре Российской Федерации: Федеральный закон от 17.01.1992 №2202-1 (с изменениями и дополнениями) // Собрание законодательства РФ. - 1995. - №47. - Ст.4472.</w:t>
      </w:r>
    </w:p>
    <w:p w14:paraId="61B62F43">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занятости населения в Российской Федерации: закон РФ от 19.04.1991 №1032-1 (с изменениями и дополнениями) // Собрание законодательства РФ.- 1996.- №17.- Ст.1915.</w:t>
      </w:r>
    </w:p>
    <w:p w14:paraId="70196C1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структуре федеральных органов исполнительной власти: Указ Президента РФ от 21.01.2020 N21 (с изменениями и дополнениями) // Собрание законодательства РФ.- 2020.- N4.-Ст.346.</w:t>
      </w:r>
    </w:p>
    <w:p w14:paraId="2F4C5A4E">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порядке опубликования и вступления в силу актов Президента РФ, Правительства РФ и нормативно-правовых актов федеральных органов исполнительной власти: Указ Президента РФ от 23.05.96 №763 (с изменениями и дополнениями) // Собрание законодательства РФ.- 1996.- №22.- Ст.2663.</w:t>
      </w:r>
    </w:p>
    <w:p w14:paraId="18C135EB">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разработке и утверждении профессиональных стандартов: Постановление Правительства РФ от 10.04.2023 N580 // Собрание законодательства РФ.- 2023.-N16.-Ст.2921.</w:t>
      </w:r>
    </w:p>
    <w:p w14:paraId="7A6694E8">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Постановление Правительства РФ от 26.02.2022 N255 // Собрание законодательства РФ.-2022.-N10.-Ст.1510. </w:t>
      </w:r>
    </w:p>
    <w:p w14:paraId="64C8DD90">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N460, а также о признании утратившими силу некоторых актов и отдельных положений некоторых актов Правительства Российской Федерации: Постановление Правительства РФ от 02.11.2021 N1909 // Собрание законодательства РФ.-2021.- N46.- Ст.7707.</w:t>
      </w:r>
    </w:p>
    <w:p w14:paraId="3D1A2FD4">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отдельных вопросах, связанных с трудовыми книжками,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 Правительства РФ от 24.07.2021 N1250 // Собрание законодательства РФ.-2021.- N 31.-Ст.5916.</w:t>
      </w:r>
    </w:p>
    <w:p w14:paraId="0C2C1321">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Постановление Правительства РФ от 21.07.2021 N1230 (с изменениями и дополнениями) // Собрание законодательства РФ.-2021.- N 30.- Ст.5804.</w:t>
      </w:r>
    </w:p>
    <w:p w14:paraId="34A0D3C7">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Об особенностях направления работников в служебные командировки: Постановление Правительства РФ от 13.10.2008 N749 (с изменениями и дополнениями) // Собрание законодательства РФ.-2008.- N 42.-Ст.4821.</w:t>
      </w:r>
    </w:p>
    <w:p w14:paraId="7CA6D6B2">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минимальном размере повышения оплаты труда за работу в ночное время: Постановление Правительства РФ от 22.07.2008 N554 // Собрание законодательства РФ.-2008.- N 30 (ч. 2).- Ст.3640.</w:t>
      </w:r>
    </w:p>
    <w:p w14:paraId="577D31AA">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применении законодательства, регулирующего труд женщин, лиц с семейными обязанностями и несовершеннолетних: Постановление Пленума Верховного Суда РФ от 28.01.2014 N1 // Бюллетень Верховного Суда РФ.-2014.- №4.</w:t>
      </w:r>
      <w:r>
        <w:rPr>
          <w:rFonts w:ascii="Times New Roman" w:hAnsi="Times New Roman" w:eastAsia="Times New Roman" w:cs="Times New Roman"/>
          <w:sz w:val="24"/>
          <w:szCs w:val="24"/>
          <w:lang w:eastAsia="ar-SA"/>
        </w:rPr>
        <w:tab/>
      </w:r>
    </w:p>
    <w:p w14:paraId="60E92700">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применении судами законодательства, регулирующего материальную ответственность работников за ущерб, причиненный работодателю: Постановление Пленума Верховного Суда РФ от 16.11.2006 N52 (с изменениями и дополнениями) // Бюллетень Верховного Суда РФ.- 2007.-№1.</w:t>
      </w:r>
    </w:p>
    <w:p w14:paraId="5D857F4D">
      <w:pPr>
        <w:numPr>
          <w:ilvl w:val="0"/>
          <w:numId w:val="16"/>
        </w:numPr>
        <w:spacing w:after="0" w:line="276" w:lineRule="auto"/>
        <w:ind w:left="0" w:firstLine="709"/>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 применении судами Российской Федерации Трудового кодекса Российской Федерации: Постановление Пленума Верховного Суда РФ от 17.03.2004 N2 (с изменениями и дополнениями) // Бюллетень Верховного Суда РФ.- 2004.-N6.</w:t>
      </w:r>
    </w:p>
    <w:p w14:paraId="1D8DC920">
      <w:pPr>
        <w:spacing w:after="0" w:line="276" w:lineRule="auto"/>
        <w:ind w:firstLine="709"/>
        <w:contextualSpacing/>
        <w:rPr>
          <w:rFonts w:ascii="Times New Roman" w:hAnsi="Times New Roman" w:eastAsia="Times New Roman" w:cs="Times New Roman"/>
          <w:b/>
          <w:sz w:val="24"/>
          <w:szCs w:val="24"/>
          <w:lang w:eastAsia="ru-RU"/>
        </w:rPr>
      </w:pPr>
    </w:p>
    <w:p w14:paraId="57A6B697">
      <w:pPr>
        <w:spacing w:after="0" w:line="276" w:lineRule="auto"/>
        <w:rPr>
          <w:rFonts w:ascii="Times New Roman" w:hAnsi="Times New Roman" w:eastAsia="Times New Roman" w:cs="Times New Roman"/>
          <w:i/>
          <w:iCs/>
          <w:sz w:val="24"/>
          <w:szCs w:val="24"/>
          <w:lang w:eastAsia="ru-RU"/>
        </w:rPr>
      </w:pPr>
    </w:p>
    <w:p w14:paraId="7DCBDDDE">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r>
    </w:p>
    <w:p w14:paraId="03FA7A9F">
      <w:pPr>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4. КОНТРОЛЬ И ОЦЕНКА РЕЗУЛЬТАТОВ ОСВОЕНИЯ </w:t>
      </w:r>
      <w:r>
        <w:rPr>
          <w:rFonts w:ascii="Times New Roman" w:hAnsi="Times New Roman" w:eastAsia="Times New Roman" w:cs="Times New Roman"/>
          <w:b/>
          <w:sz w:val="24"/>
          <w:szCs w:val="24"/>
          <w:lang w:eastAsia="ru-RU"/>
        </w:rPr>
        <w:br w:type="textWrapping"/>
      </w:r>
      <w:r>
        <w:rPr>
          <w:rFonts w:ascii="Times New Roman" w:hAnsi="Times New Roman" w:eastAsia="Times New Roman" w:cs="Times New Roman"/>
          <w:b/>
          <w:sz w:val="24"/>
          <w:szCs w:val="24"/>
          <w:lang w:eastAsia="ru-RU"/>
        </w:rPr>
        <w:t>ПРОФЕССИОНАЛЬНОГО МОДУЛЯ</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835"/>
        <w:gridCol w:w="4558"/>
      </w:tblGrid>
      <w:tr w14:paraId="1306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rPr>
        <w:tc>
          <w:tcPr>
            <w:tcW w:w="1843" w:type="dxa"/>
            <w:vAlign w:val="center"/>
          </w:tcPr>
          <w:p w14:paraId="7CF1BB09">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Код ПК и ОК, формируемых в рамках модуля</w:t>
            </w:r>
          </w:p>
        </w:tc>
        <w:tc>
          <w:tcPr>
            <w:tcW w:w="2835" w:type="dxa"/>
            <w:vAlign w:val="center"/>
          </w:tcPr>
          <w:p w14:paraId="68E960E0">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Критерии оценки</w:t>
            </w:r>
          </w:p>
        </w:tc>
        <w:tc>
          <w:tcPr>
            <w:tcW w:w="4558" w:type="dxa"/>
            <w:vAlign w:val="center"/>
          </w:tcPr>
          <w:p w14:paraId="440BF045">
            <w:pPr>
              <w:suppressAutoHyphens/>
              <w:spacing w:after="0" w:line="276"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Методы оценки</w:t>
            </w:r>
          </w:p>
        </w:tc>
      </w:tr>
      <w:tr w14:paraId="588B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70E466F">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ПК 1.1 </w:t>
            </w:r>
          </w:p>
        </w:tc>
        <w:tc>
          <w:tcPr>
            <w:tcW w:w="2835" w:type="dxa"/>
          </w:tcPr>
          <w:p w14:paraId="00BDFD2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5B814C2B">
            <w:pPr>
              <w:spacing w:after="0" w:line="276" w:lineRule="auto"/>
              <w:jc w:val="both"/>
              <w:rPr>
                <w:rFonts w:ascii="Times New Roman" w:hAnsi="Times New Roman" w:eastAsia="Times New Roman" w:cs="Times New Roman"/>
                <w:sz w:val="24"/>
                <w:szCs w:val="24"/>
                <w:lang w:eastAsia="ru-RU"/>
              </w:rPr>
            </w:pPr>
          </w:p>
        </w:tc>
        <w:tc>
          <w:tcPr>
            <w:tcW w:w="4558" w:type="dxa"/>
          </w:tcPr>
          <w:p w14:paraId="39D7597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1772871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6143169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681BB87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7D397463">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3263E37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02834A7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2EA29902">
            <w:pPr>
              <w:spacing w:after="0" w:line="276" w:lineRule="auto"/>
              <w:jc w:val="both"/>
              <w:rPr>
                <w:rFonts w:ascii="Times New Roman" w:hAnsi="Times New Roman" w:eastAsia="Times New Roman" w:cs="Times New Roman"/>
                <w:i/>
                <w:sz w:val="24"/>
                <w:szCs w:val="24"/>
                <w:lang w:eastAsia="ar-SA"/>
              </w:rPr>
            </w:pPr>
            <w:r>
              <w:rPr>
                <w:rFonts w:ascii="Times New Roman" w:hAnsi="Times New Roman" w:eastAsia="Times New Roman" w:cs="Times New Roman"/>
                <w:sz w:val="24"/>
                <w:szCs w:val="24"/>
                <w:lang w:eastAsia="ar-SA"/>
              </w:rPr>
              <w:t>Экспертная оценка освоенных знаний и умений в процессе проведения  экзамена.</w:t>
            </w:r>
          </w:p>
        </w:tc>
      </w:tr>
      <w:tr w14:paraId="67F6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1C6BA32">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ПК 1.2 </w:t>
            </w:r>
          </w:p>
        </w:tc>
        <w:tc>
          <w:tcPr>
            <w:tcW w:w="2835" w:type="dxa"/>
          </w:tcPr>
          <w:p w14:paraId="484218D7">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0702B00E">
            <w:pPr>
              <w:spacing w:after="0" w:line="276" w:lineRule="auto"/>
              <w:rPr>
                <w:rFonts w:ascii="Times New Roman" w:hAnsi="Times New Roman" w:eastAsia="Times New Roman" w:cs="Times New Roman"/>
                <w:i/>
                <w:sz w:val="24"/>
                <w:szCs w:val="24"/>
                <w:lang w:eastAsia="ru-RU"/>
              </w:rPr>
            </w:pPr>
          </w:p>
        </w:tc>
        <w:tc>
          <w:tcPr>
            <w:tcW w:w="4558" w:type="dxa"/>
          </w:tcPr>
          <w:p w14:paraId="214F0EF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26E009A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6B6106F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1BFFD11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0396766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198C0353">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D3BD90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2B39C2F8">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2E21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260FEBB">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ПК 1.3 </w:t>
            </w:r>
          </w:p>
        </w:tc>
        <w:tc>
          <w:tcPr>
            <w:tcW w:w="2835" w:type="dxa"/>
          </w:tcPr>
          <w:p w14:paraId="60650885">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08CC2E3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2710C53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837093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0EEAD8A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2BC0D85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1ECB607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08565D7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4D0418DF">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32EC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4888E1D">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01 </w:t>
            </w:r>
          </w:p>
        </w:tc>
        <w:tc>
          <w:tcPr>
            <w:tcW w:w="2835" w:type="dxa"/>
          </w:tcPr>
          <w:p w14:paraId="2A62F74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7EC9993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019A60BE">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33C4519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2E3DCD93">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01B34A4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210EE34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00E2CD1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1E932C6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72A4FC0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7C25C72E">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1A44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6345D4B">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02 </w:t>
            </w:r>
          </w:p>
        </w:tc>
        <w:tc>
          <w:tcPr>
            <w:tcW w:w="2835" w:type="dxa"/>
          </w:tcPr>
          <w:p w14:paraId="54C4F302">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0759DD9A">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502D9D69">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2716016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4588B01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20FAB6F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4BA30E7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606AAD9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67E284F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4897B3D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6CB22DDF">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7635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491BDAE">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03 </w:t>
            </w:r>
          </w:p>
        </w:tc>
        <w:tc>
          <w:tcPr>
            <w:tcW w:w="2835" w:type="dxa"/>
          </w:tcPr>
          <w:p w14:paraId="7DA6706F">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448F80B5">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6EA90BC8">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7565A67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3123565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387437F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4387874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7A62512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666BBA8A">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BEC479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3515C7B7">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736E1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05A3AC9">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04 </w:t>
            </w:r>
          </w:p>
        </w:tc>
        <w:tc>
          <w:tcPr>
            <w:tcW w:w="2835" w:type="dxa"/>
          </w:tcPr>
          <w:p w14:paraId="1D367A7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2EB8D23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77DE0CF3">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688DDCB9">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20C5EA8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096CED2C">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1472216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08A4CCA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6C756AA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073752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5AC96721">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5A9A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CF6F86F">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05 </w:t>
            </w:r>
          </w:p>
        </w:tc>
        <w:tc>
          <w:tcPr>
            <w:tcW w:w="2835" w:type="dxa"/>
          </w:tcPr>
          <w:p w14:paraId="041022A8">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3F77798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08F2239D">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77FC2B2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3696979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405758B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15E6A84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13ABBEC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0DE423E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1F87D26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0299DB1C">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34869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E279603">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06 </w:t>
            </w:r>
          </w:p>
        </w:tc>
        <w:tc>
          <w:tcPr>
            <w:tcW w:w="2835" w:type="dxa"/>
          </w:tcPr>
          <w:p w14:paraId="7FAD4536">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51197271">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3F3686EA">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38CD95E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19A4904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w:t>
            </w:r>
            <w:bookmarkStart w:id="8" w:name="_GoBack"/>
            <w:bookmarkEnd w:id="8"/>
            <w:r>
              <w:rPr>
                <w:rFonts w:ascii="Times New Roman" w:hAnsi="Times New Roman" w:eastAsia="Times New Roman" w:cs="Times New Roman"/>
                <w:sz w:val="24"/>
                <w:szCs w:val="24"/>
                <w:lang w:eastAsia="ar-SA"/>
              </w:rPr>
              <w:t xml:space="preserve">литературой. </w:t>
            </w:r>
          </w:p>
          <w:p w14:paraId="7E9F8F84">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5509D97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5D2FEB5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1C0F0EA7">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2B731C2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4E0EE910">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593D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67356AD">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07 </w:t>
            </w:r>
          </w:p>
        </w:tc>
        <w:tc>
          <w:tcPr>
            <w:tcW w:w="2835" w:type="dxa"/>
          </w:tcPr>
          <w:p w14:paraId="72673394">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09E4B80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62DFF71F">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2D2BA36F">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0BB1F7A2">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652BE9F1">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3CBAFAA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6898F2B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4CCD182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243694CD">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7D0C7E9B">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r w14:paraId="5E67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4E3EAA1">
            <w:pPr>
              <w:spacing w:after="0" w:line="276"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 xml:space="preserve">ОК О9 </w:t>
            </w:r>
          </w:p>
        </w:tc>
        <w:tc>
          <w:tcPr>
            <w:tcW w:w="2835" w:type="dxa"/>
          </w:tcPr>
          <w:p w14:paraId="2BAD921D">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осуществление профессионального толкования норм права;</w:t>
            </w:r>
          </w:p>
          <w:p w14:paraId="1A36DE8C">
            <w:pPr>
              <w:spacing w:after="0" w:line="276"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применение норм права для решения задач в профессиональной деятельности;</w:t>
            </w:r>
          </w:p>
          <w:p w14:paraId="7EFFA9CA">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подготовка юридических документов, в том числе с использованием информационных технологий.</w:t>
            </w:r>
          </w:p>
        </w:tc>
        <w:tc>
          <w:tcPr>
            <w:tcW w:w="4558" w:type="dxa"/>
          </w:tcPr>
          <w:p w14:paraId="4B6C1DE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Наблюдение по результатам тестирования, оценка по итогам проведения контрольных работ. </w:t>
            </w:r>
          </w:p>
          <w:p w14:paraId="764F999E">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0B6F1550">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динамики образовательных достижений обучающихся.</w:t>
            </w:r>
          </w:p>
          <w:p w14:paraId="5F847968">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 xml:space="preserve">Оценка работы на практических занятиях, выполнения индивидуальных заданий.   </w:t>
            </w:r>
          </w:p>
          <w:p w14:paraId="20768306">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демонстрации грамотного использования справочно-правовых систем.</w:t>
            </w:r>
          </w:p>
          <w:p w14:paraId="186364C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5C4B36B5">
            <w:pPr>
              <w:spacing w:after="0" w:line="276" w:lineRule="auto"/>
              <w:jc w:val="both"/>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t>Оценка по результатам учебно-исследовательской деятельности (достижениям обучающихся).</w:t>
            </w:r>
          </w:p>
          <w:p w14:paraId="7C17E66A">
            <w:pPr>
              <w:spacing w:after="0" w:line="276" w:lineRule="auto"/>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Экспертная оценка освоенных знаний и умений в процессе проведения  экзамена.</w:t>
            </w:r>
          </w:p>
        </w:tc>
      </w:tr>
    </w:tbl>
    <w:p w14:paraId="0807283C">
      <w:pPr>
        <w:spacing w:after="0"/>
        <w:rPr>
          <w:rFonts w:ascii="Times New Roman" w:hAnsi="Times New Roman"/>
          <w:sz w:val="24"/>
          <w:szCs w:val="24"/>
        </w:rPr>
        <w:sectPr>
          <w:pgSz w:w="11906" w:h="16838"/>
          <w:pgMar w:top="1134" w:right="851" w:bottom="1134" w:left="1701" w:header="709" w:footer="709" w:gutter="0"/>
          <w:cols w:space="708" w:num="1"/>
          <w:docGrid w:linePitch="360" w:charSpace="0"/>
        </w:sectPr>
      </w:pPr>
    </w:p>
    <w:p w14:paraId="573A4DBF">
      <w:pPr>
        <w:spacing w:after="0" w:line="276" w:lineRule="auto"/>
        <w:rPr>
          <w:rFonts w:ascii="Times New Roman" w:hAnsi="Times New Roman" w:eastAsia="Times New Roman" w:cs="Times New Roman"/>
          <w:sz w:val="24"/>
          <w:szCs w:val="24"/>
          <w:lang w:eastAsia="ru-RU"/>
        </w:rPr>
      </w:pPr>
    </w:p>
    <w:p w14:paraId="0704242F">
      <w:pPr>
        <w:spacing w:after="0" w:line="276" w:lineRule="auto"/>
        <w:rPr>
          <w:rFonts w:ascii="Times New Roman" w:hAnsi="Times New Roman" w:eastAsia="Times New Roman" w:cs="Times New Roman"/>
          <w:sz w:val="24"/>
          <w:szCs w:val="24"/>
          <w:lang w:eastAsia="ru-RU"/>
        </w:rPr>
      </w:pPr>
    </w:p>
    <w:p w14:paraId="5CCCB01A">
      <w:pPr>
        <w:rPr>
          <w:lang w:val="en-US"/>
        </w:rPr>
      </w:pPr>
    </w:p>
    <w:sectPr>
      <w:pgSz w:w="11906" w:h="16838"/>
      <w:pgMar w:top="1134" w:right="567" w:bottom="1134" w:left="1701" w:header="708" w:footer="709" w:gutter="0"/>
      <w:pgNumType w:fmt="decimal"/>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Microsoft YaHei">
    <w:panose1 w:val="020B0503020204020204"/>
    <w:charset w:val="86"/>
    <w:family w:val="swiss"/>
    <w:pitch w:val="default"/>
    <w:sig w:usb0="80000287" w:usb1="2ACF3C50" w:usb2="00000016" w:usb3="00000000" w:csb0="0004001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Times New Roman" w:cs="Times New Roman"/>
        <w:sz w:val="22"/>
        <w:szCs w:val="22"/>
        <w:lang w:val="ru-RU" w:eastAsia="ru-RU" w:bidi="ar-SA"/>
      </w:rPr>
      <w:id w:val="1361714077"/>
      <w:docPartObj>
        <w:docPartGallery w:val="autotext"/>
      </w:docPartObj>
    </w:sdtPr>
    <w:sdtEndPr>
      <w:rPr>
        <w:rFonts w:ascii="Times New Roman" w:hAnsi="Times New Roman" w:eastAsia="Times New Roman" w:cs="Times New Roman"/>
        <w:sz w:val="24"/>
        <w:szCs w:val="24"/>
        <w:lang w:val="ru-RU" w:eastAsia="ru-RU" w:bidi="ar-SA"/>
      </w:rPr>
    </w:sdtEndPr>
    <w:sdtContent>
      <w:p w14:paraId="24F5E4DF">
        <w:pPr>
          <w:tabs>
            <w:tab w:val="center" w:pos="4677"/>
            <w:tab w:val="right" w:pos="9355"/>
          </w:tabs>
          <w:spacing w:before="120" w:after="120" w:line="240" w:lineRule="auto"/>
          <w:jc w:val="center"/>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fldChar w:fldCharType="begin"/>
        </w:r>
        <w:r>
          <w:rPr>
            <w:rFonts w:ascii="Times New Roman" w:hAnsi="Times New Roman" w:eastAsia="Times New Roman" w:cs="Times New Roman"/>
            <w:sz w:val="24"/>
            <w:szCs w:val="24"/>
            <w:lang w:val="ru-RU" w:eastAsia="ru-RU" w:bidi="ar-SA"/>
          </w:rPr>
          <w:instrText xml:space="preserve">PAGE   \* MERGEFORMAT</w:instrText>
        </w:r>
        <w:r>
          <w:rPr>
            <w:rFonts w:ascii="Times New Roman" w:hAnsi="Times New Roman" w:eastAsia="Times New Roman" w:cs="Times New Roman"/>
            <w:sz w:val="24"/>
            <w:szCs w:val="24"/>
            <w:lang w:val="ru-RU" w:eastAsia="ru-RU" w:bidi="ar-SA"/>
          </w:rPr>
          <w:fldChar w:fldCharType="separate"/>
        </w:r>
        <w:r>
          <w:rPr>
            <w:rFonts w:ascii="Times New Roman" w:hAnsi="Times New Roman" w:eastAsia="Times New Roman" w:cs="Times New Roman"/>
            <w:sz w:val="24"/>
            <w:szCs w:val="24"/>
            <w:lang w:val="ru-RU" w:eastAsia="ru-RU" w:bidi="ar-SA"/>
          </w:rPr>
          <w:t>38</w:t>
        </w:r>
        <w:r>
          <w:rPr>
            <w:rFonts w:ascii="Times New Roman" w:hAnsi="Times New Roman" w:eastAsia="Times New Roman" w:cs="Times New Roman"/>
            <w:sz w:val="24"/>
            <w:szCs w:val="24"/>
            <w:lang w:val="ru-RU" w:eastAsia="ru-RU" w:bidi="ar-SA"/>
          </w:rPr>
          <w:fldChar w:fldCharType="end"/>
        </w:r>
      </w:p>
    </w:sdtContent>
  </w:sdt>
  <w:p w14:paraId="300904FA">
    <w:pPr>
      <w:tabs>
        <w:tab w:val="center" w:pos="4677"/>
        <w:tab w:val="right" w:pos="9355"/>
      </w:tabs>
      <w:spacing w:before="120" w:after="120" w:line="240" w:lineRule="auto"/>
      <w:rPr>
        <w:rFonts w:ascii="Times New Roman" w:hAnsi="Times New Roman" w:eastAsia="Times New Roman" w:cs="Times New Roman"/>
        <w:sz w:val="24"/>
        <w:szCs w:val="24"/>
        <w:lang w:val="ru-RU" w:eastAsia="ru-RU"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lang w:val="en-US" w:eastAsia="zh-CN" w:bidi="ar-SA"/>
      </w:rPr>
      <w:id w:val="1361714077"/>
      <w:docPartObj>
        <w:docPartGallery w:val="autotext"/>
      </w:docPartObj>
    </w:sdtPr>
    <w:sdtEndPr>
      <w:rPr>
        <w:rFonts w:asciiTheme="minorHAnsi" w:hAnsiTheme="minorHAnsi" w:eastAsiaTheme="minorEastAsia" w:cstheme="minorBidi"/>
        <w:sz w:val="20"/>
        <w:szCs w:val="20"/>
        <w:lang w:val="en-US" w:eastAsia="zh-CN" w:bidi="ar-SA"/>
      </w:rPr>
    </w:sdtEndPr>
    <w:sdtContent>
      <w:p w14:paraId="6A7FC255">
        <w:pPr>
          <w:pStyle w:val="86"/>
          <w:tabs>
            <w:tab w:val="center" w:pos="4677"/>
            <w:tab w:val="right" w:pos="9355"/>
            <w:tab w:val="clear" w:pos="4153"/>
            <w:tab w:val="clear" w:pos="8306"/>
          </w:tabs>
          <w:spacing w:after="0" w:line="240" w:lineRule="auto"/>
          <w:jc w:val="center"/>
          <w:rPr>
            <w:rFonts w:eastAsiaTheme="minorEastAsia"/>
            <w:sz w:val="20"/>
            <w:szCs w:val="20"/>
            <w:lang w:val="en-US" w:eastAsia="zh-CN"/>
          </w:rPr>
        </w:pPr>
        <w:r>
          <w:rPr>
            <w:rFonts w:eastAsiaTheme="minorEastAsia"/>
            <w:sz w:val="20"/>
            <w:szCs w:val="20"/>
            <w:lang w:val="en-US" w:eastAsia="zh-CN"/>
          </w:rPr>
          <w:fldChar w:fldCharType="begin"/>
        </w:r>
        <w:r>
          <w:rPr>
            <w:rFonts w:eastAsiaTheme="minorEastAsia"/>
            <w:sz w:val="20"/>
            <w:szCs w:val="20"/>
            <w:lang w:val="en-US" w:eastAsia="zh-CN"/>
          </w:rPr>
          <w:instrText xml:space="preserve">PAGE   \* MERGEFORMAT</w:instrText>
        </w:r>
        <w:r>
          <w:rPr>
            <w:rFonts w:eastAsiaTheme="minorEastAsia"/>
            <w:sz w:val="20"/>
            <w:szCs w:val="20"/>
            <w:lang w:val="en-US" w:eastAsia="zh-CN"/>
          </w:rPr>
          <w:fldChar w:fldCharType="separate"/>
        </w:r>
        <w:r>
          <w:rPr>
            <w:rFonts w:eastAsiaTheme="minorEastAsia"/>
            <w:sz w:val="20"/>
            <w:szCs w:val="20"/>
            <w:lang w:val="en-US" w:eastAsia="zh-CN"/>
          </w:rPr>
          <w:t>38</w:t>
        </w:r>
        <w:r>
          <w:rPr>
            <w:rFonts w:eastAsiaTheme="minorEastAsia"/>
            <w:sz w:val="20"/>
            <w:szCs w:val="20"/>
            <w:lang w:val="en-US" w:eastAsia="zh-CN"/>
          </w:rPr>
          <w:fldChar w:fldCharType="end"/>
        </w:r>
      </w:p>
    </w:sdtContent>
  </w:sdt>
  <w:p w14:paraId="60CE710A">
    <w:pPr>
      <w:pStyle w:val="86"/>
      <w:tabs>
        <w:tab w:val="center" w:pos="4677"/>
        <w:tab w:val="right" w:pos="9355"/>
        <w:tab w:val="clear" w:pos="4153"/>
        <w:tab w:val="clear" w:pos="8306"/>
      </w:tabs>
      <w:spacing w:after="0" w:line="240" w:lineRule="auto"/>
      <w:rPr>
        <w:rFonts w:eastAsiaTheme="minorEastAsia"/>
        <w:sz w:val="20"/>
        <w:szCs w:val="20"/>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9FED4">
    <w:pPr>
      <w:widowControl w:val="0"/>
      <w:autoSpaceDE w:val="0"/>
      <w:autoSpaceDN w:val="0"/>
      <w:spacing w:before="0" w:after="0" w:line="14" w:lineRule="auto"/>
      <w:ind w:left="0" w:right="0"/>
      <w:jc w:val="left"/>
      <w:rPr>
        <w:rFonts w:ascii="Times New Roman" w:hAnsi="Times New Roman" w:eastAsia="Times New Roman" w:cs="Times New Roman"/>
        <w:sz w:val="20"/>
        <w:szCs w:val="22"/>
        <w:lang w:val="ru-RU" w:eastAsia="en-US" w:bidi="ar-SA"/>
      </w:rPr>
    </w:pPr>
    <w:r>
      <w:rPr>
        <w:rFonts w:ascii="Times New Roman" w:hAnsi="Times New Roman" w:eastAsia="Times New Roman" w:cs="Times New Roman"/>
        <w:sz w:val="22"/>
        <w:szCs w:val="22"/>
        <w:lang w:val="ru-RU" w:eastAsia="en-US" w:bidi="ar-SA"/>
      </w:rPr>
      <mc:AlternateContent>
        <mc:Choice Requires="wps">
          <w:drawing>
            <wp:anchor distT="0" distB="0" distL="0" distR="0" simplePos="0" relativeHeight="251662336" behindDoc="1" locked="0" layoutInCell="1" allowOverlap="1">
              <wp:simplePos x="0" y="0"/>
              <wp:positionH relativeFrom="page">
                <wp:posOffset>9556750</wp:posOffset>
              </wp:positionH>
              <wp:positionV relativeFrom="page">
                <wp:posOffset>6951980</wp:posOffset>
              </wp:positionV>
              <wp:extent cx="241300" cy="194310"/>
              <wp:effectExtent l="0" t="0" r="0" b="0"/>
              <wp:wrapNone/>
              <wp:docPr id="5" name="Textbox 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670C5C60">
                          <w:pPr>
                            <w:widowControl w:val="0"/>
                            <w:autoSpaceDE w:val="0"/>
                            <w:autoSpaceDN w:val="0"/>
                            <w:spacing w:before="10" w:after="0" w:line="240" w:lineRule="auto"/>
                            <w:ind w:left="60" w:right="0" w:firstLine="0"/>
                            <w:jc w:val="left"/>
                            <w:rPr>
                              <w:rFonts w:ascii="Times New Roman" w:hAnsi="Times New Roman" w:eastAsia="Times New Roman" w:cs="Times New Roman"/>
                              <w:sz w:val="24"/>
                              <w:szCs w:val="22"/>
                              <w:lang w:val="ru-RU" w:eastAsia="en-US"/>
                            </w:rPr>
                          </w:pPr>
                          <w:r>
                            <w:rPr>
                              <w:rFonts w:ascii="Times New Roman" w:hAnsi="Times New Roman" w:eastAsia="Times New Roman" w:cs="Times New Roman"/>
                              <w:spacing w:val="-5"/>
                              <w:sz w:val="24"/>
                              <w:szCs w:val="22"/>
                              <w:lang w:val="ru-RU" w:eastAsia="en-US"/>
                            </w:rPr>
                            <w:fldChar w:fldCharType="begin"/>
                          </w:r>
                          <w:r>
                            <w:rPr>
                              <w:rFonts w:ascii="Times New Roman" w:hAnsi="Times New Roman" w:eastAsia="Times New Roman" w:cs="Times New Roman"/>
                              <w:spacing w:val="-5"/>
                              <w:sz w:val="24"/>
                              <w:szCs w:val="22"/>
                              <w:lang w:val="ru-RU" w:eastAsia="en-US"/>
                            </w:rPr>
                            <w:instrText xml:space="preserve"> PAGE </w:instrText>
                          </w:r>
                          <w:r>
                            <w:rPr>
                              <w:rFonts w:ascii="Times New Roman" w:hAnsi="Times New Roman" w:eastAsia="Times New Roman" w:cs="Times New Roman"/>
                              <w:spacing w:val="-5"/>
                              <w:sz w:val="24"/>
                              <w:szCs w:val="22"/>
                              <w:lang w:val="ru-RU" w:eastAsia="en-US"/>
                            </w:rPr>
                            <w:fldChar w:fldCharType="separate"/>
                          </w:r>
                          <w:r>
                            <w:rPr>
                              <w:rFonts w:ascii="Times New Roman" w:hAnsi="Times New Roman" w:eastAsia="Times New Roman" w:cs="Times New Roman"/>
                              <w:spacing w:val="-5"/>
                              <w:sz w:val="24"/>
                              <w:szCs w:val="22"/>
                              <w:lang w:val="ru-RU" w:eastAsia="en-US"/>
                            </w:rPr>
                            <w:t>10</w:t>
                          </w:r>
                          <w:r>
                            <w:rPr>
                              <w:rFonts w:ascii="Times New Roman" w:hAnsi="Times New Roman" w:eastAsia="Times New Roman" w:cs="Times New Roman"/>
                              <w:spacing w:val="-5"/>
                              <w:sz w:val="24"/>
                              <w:szCs w:val="22"/>
                              <w:lang w:val="ru-RU" w:eastAsia="en-US"/>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752.5pt;margin-top:547.4pt;height:15.3pt;width:19pt;mso-position-horizontal-relative:page;mso-position-vertical-relative:page;z-index:-251654144;mso-width-relative:page;mso-height-relative:page;" filled="f" stroked="f" coordsize="21600,21600" o:gfxdata="UEsDBAoAAAAAAIdO4kAAAAAAAAAAAAAAAAAEAAAAZHJzL1BLAwQUAAAACACHTuJAyY4jctoAAAAP&#10;AQAADwAAAGRycy9kb3ducmV2LnhtbE1Py07DMBC8I/EP1iJxo3ZKUtEQp0IITkiINBw4Osk2sRqv&#10;Q+w++Hu2J7jN7IxmZ4rN2Y3iiHOwnjQkCwUCqfWdpV7DZ/169wAiREOdGT2hhh8MsCmvrwqTd/5E&#10;FR63sRccQiE3GoYYp1zK0A7oTFj4CYm1nZ+diUznXnazOXG4G+VSqZV0xhJ/GMyEzwO2++3BaXj6&#10;ourFfr83H9WusnW9VvS22mt9e5OoRxARz/HPDJf6XB1K7tT4A3VBjMwzlfGYyEitU15x8WTpPd8a&#10;RskyS0GWhfy/o/wFUEsDBBQAAAAIAIdO4kA+c3+AsQEAAHMDAAAOAAAAZHJzL2Uyb0RvYy54bWyt&#10;U8GO0zAQvSPxD5bvNEl3F0HUdAVUICQESLt8gOPYjaXYYzxuk/49YyfpouWyBy7JeGby5r03zu5+&#10;sgM7q4AGXMOrTcmZchI6444N//X4+c07zjAK14kBnGr4RSG/379+tRt9rbbQw9CpwAjEYT36hvcx&#10;+rooUPbKCtyAV46KGoIVkY7hWHRBjIRuh2Jblm+LEULnA0iFSNnDXOQLYngJIGhtpDqAPFnl4owa&#10;1CAiScLeeOT7zFZrJeMPrVFFNjSclMb8pCEUt+lZ7HeiPgbheyMXCuIlFJ5pssI4GnqFOogo2CmY&#10;f6CskQEQdNxIsMUsJDtCKqrymTcPvfAqayGr0V9Nx/8HK7+ffwZmuobfceaEpYU/qim2MLG7ZM7o&#10;saaeB09dcfoIE12ZNY+UTJonHWx6kxpGdbL2crWWsJik5Pa2uimpIqlUvb+9qbL1xdPHPmD8osCy&#10;FDQ80OayoeL8DSMRoda1hQ6J1jw+RXFqp4VrC92FqI600Ybj75MIirPhqyPL0vrXIKxBuwYhDp8g&#10;X5IkxcGHUwRt8uQ0YsZdJtMuMqHl3qRl/33OXU//yv4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yY4jctoAAAAPAQAADwAAAAAAAAABACAAAAAiAAAAZHJzL2Rvd25yZXYueG1sUEsBAhQAFAAAAAgA&#10;h07iQD5zf4CxAQAAcwMAAA4AAAAAAAAAAQAgAAAAKQEAAGRycy9lMm9Eb2MueG1sUEsFBgAAAAAG&#10;AAYAWQEAAEwFAAAAAA==&#10;">
              <v:fill on="f" focussize="0,0"/>
              <v:stroke on="f"/>
              <v:imagedata o:title=""/>
              <o:lock v:ext="edit" aspectratio="f"/>
              <v:textbox inset="0mm,0mm,0mm,0mm">
                <w:txbxContent>
                  <w:p w14:paraId="670C5C60">
                    <w:pPr>
                      <w:widowControl w:val="0"/>
                      <w:autoSpaceDE w:val="0"/>
                      <w:autoSpaceDN w:val="0"/>
                      <w:spacing w:before="10" w:after="0" w:line="240" w:lineRule="auto"/>
                      <w:ind w:left="60" w:right="0" w:firstLine="0"/>
                      <w:jc w:val="left"/>
                      <w:rPr>
                        <w:rFonts w:ascii="Times New Roman" w:hAnsi="Times New Roman" w:eastAsia="Times New Roman" w:cs="Times New Roman"/>
                        <w:sz w:val="24"/>
                        <w:szCs w:val="22"/>
                        <w:lang w:val="ru-RU" w:eastAsia="en-US"/>
                      </w:rPr>
                    </w:pPr>
                    <w:r>
                      <w:rPr>
                        <w:rFonts w:ascii="Times New Roman" w:hAnsi="Times New Roman" w:eastAsia="Times New Roman" w:cs="Times New Roman"/>
                        <w:spacing w:val="-5"/>
                        <w:sz w:val="24"/>
                        <w:szCs w:val="22"/>
                        <w:lang w:val="ru-RU" w:eastAsia="en-US"/>
                      </w:rPr>
                      <w:fldChar w:fldCharType="begin"/>
                    </w:r>
                    <w:r>
                      <w:rPr>
                        <w:rFonts w:ascii="Times New Roman" w:hAnsi="Times New Roman" w:eastAsia="Times New Roman" w:cs="Times New Roman"/>
                        <w:spacing w:val="-5"/>
                        <w:sz w:val="24"/>
                        <w:szCs w:val="22"/>
                        <w:lang w:val="ru-RU" w:eastAsia="en-US"/>
                      </w:rPr>
                      <w:instrText xml:space="preserve"> PAGE </w:instrText>
                    </w:r>
                    <w:r>
                      <w:rPr>
                        <w:rFonts w:ascii="Times New Roman" w:hAnsi="Times New Roman" w:eastAsia="Times New Roman" w:cs="Times New Roman"/>
                        <w:spacing w:val="-5"/>
                        <w:sz w:val="24"/>
                        <w:szCs w:val="22"/>
                        <w:lang w:val="ru-RU" w:eastAsia="en-US"/>
                      </w:rPr>
                      <w:fldChar w:fldCharType="separate"/>
                    </w:r>
                    <w:r>
                      <w:rPr>
                        <w:rFonts w:ascii="Times New Roman" w:hAnsi="Times New Roman" w:eastAsia="Times New Roman" w:cs="Times New Roman"/>
                        <w:spacing w:val="-5"/>
                        <w:sz w:val="24"/>
                        <w:szCs w:val="22"/>
                        <w:lang w:val="ru-RU" w:eastAsia="en-US"/>
                      </w:rPr>
                      <w:t>10</w:t>
                    </w:r>
                    <w:r>
                      <w:rPr>
                        <w:rFonts w:ascii="Times New Roman" w:hAnsi="Times New Roman" w:eastAsia="Times New Roman" w:cs="Times New Roman"/>
                        <w:spacing w:val="-5"/>
                        <w:sz w:val="24"/>
                        <w:szCs w:val="22"/>
                        <w:lang w:val="ru-RU" w:eastAsia="en-US"/>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C20A7">
    <w:pPr>
      <w:widowControl w:val="0"/>
      <w:autoSpaceDE w:val="0"/>
      <w:autoSpaceDN w:val="0"/>
      <w:spacing w:before="0" w:after="0" w:line="14" w:lineRule="auto"/>
      <w:ind w:left="0" w:right="0"/>
      <w:jc w:val="left"/>
      <w:rPr>
        <w:rFonts w:ascii="Times New Roman" w:hAnsi="Times New Roman" w:eastAsia="Times New Roman" w:cs="Times New Roman"/>
        <w:sz w:val="20"/>
        <w:szCs w:val="28"/>
        <w:lang w:val="ru-RU" w:eastAsia="en-US" w:bidi="ar-SA"/>
      </w:rPr>
    </w:pPr>
    <w:r>
      <w:rPr>
        <w:rFonts w:ascii="Times New Roman" w:hAnsi="Times New Roman" w:eastAsia="Times New Roman" w:cs="Times New Roman"/>
        <w:sz w:val="28"/>
        <w:szCs w:val="28"/>
        <w:lang w:val="ru-RU" w:eastAsia="en-US" w:bidi="ar-SA"/>
      </w:rPr>
      <mc:AlternateContent>
        <mc:Choice Requires="wps">
          <w:drawing>
            <wp:anchor distT="0" distB="0" distL="114300" distR="114300" simplePos="0" relativeHeight="251661312" behindDoc="1" locked="0" layoutInCell="1" allowOverlap="1">
              <wp:simplePos x="0" y="0"/>
              <wp:positionH relativeFrom="page">
                <wp:posOffset>9783445</wp:posOffset>
              </wp:positionH>
              <wp:positionV relativeFrom="page">
                <wp:posOffset>6750050</wp:posOffset>
              </wp:positionV>
              <wp:extent cx="228600" cy="19431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228600" cy="194310"/>
                      </a:xfrm>
                      <a:prstGeom prst="rect">
                        <a:avLst/>
                      </a:prstGeom>
                      <a:noFill/>
                      <a:ln>
                        <a:noFill/>
                      </a:ln>
                    </wps:spPr>
                    <wps:txbx>
                      <w:txbxContent>
                        <w:p w14:paraId="5E877319">
                          <w:pPr>
                            <w:widowControl w:val="0"/>
                            <w:autoSpaceDE w:val="0"/>
                            <w:autoSpaceDN w:val="0"/>
                            <w:spacing w:before="10" w:after="0" w:line="240" w:lineRule="auto"/>
                            <w:ind w:left="60" w:right="0" w:firstLine="0"/>
                            <w:jc w:val="left"/>
                            <w:rPr>
                              <w:rFonts w:ascii="Times New Roman" w:hAnsi="Times New Roman" w:eastAsia="Times New Roman" w:cs="Times New Roman"/>
                              <w:sz w:val="24"/>
                              <w:szCs w:val="22"/>
                              <w:lang w:val="ru-RU" w:eastAsia="en-US"/>
                            </w:rPr>
                          </w:pPr>
                          <w:r>
                            <w:rPr>
                              <w:rFonts w:ascii="Times New Roman" w:hAnsi="Times New Roman" w:eastAsia="Times New Roman" w:cs="Times New Roman"/>
                              <w:sz w:val="22"/>
                              <w:szCs w:val="22"/>
                              <w:lang w:val="ru-RU" w:eastAsia="en-US"/>
                            </w:rPr>
                            <w:fldChar w:fldCharType="begin"/>
                          </w:r>
                          <w:r>
                            <w:rPr>
                              <w:rFonts w:ascii="Times New Roman" w:hAnsi="Times New Roman" w:eastAsia="Times New Roman" w:cs="Times New Roman"/>
                              <w:sz w:val="24"/>
                              <w:szCs w:val="22"/>
                              <w:lang w:val="ru-RU" w:eastAsia="en-US"/>
                            </w:rPr>
                            <w:instrText xml:space="preserve"> PAGE </w:instrText>
                          </w:r>
                          <w:r>
                            <w:rPr>
                              <w:rFonts w:ascii="Times New Roman" w:hAnsi="Times New Roman" w:eastAsia="Times New Roman" w:cs="Times New Roman"/>
                              <w:sz w:val="22"/>
                              <w:szCs w:val="22"/>
                              <w:lang w:val="ru-RU" w:eastAsia="en-US"/>
                            </w:rPr>
                            <w:fldChar w:fldCharType="separate"/>
                          </w:r>
                          <w:r>
                            <w:rPr>
                              <w:rFonts w:ascii="Times New Roman" w:hAnsi="Times New Roman" w:eastAsia="Times New Roman" w:cs="Times New Roman"/>
                              <w:sz w:val="22"/>
                              <w:szCs w:val="22"/>
                              <w:lang w:val="ru-RU" w:eastAsia="en-US"/>
                            </w:rPr>
                            <w:t>10</w:t>
                          </w:r>
                          <w:r>
                            <w:rPr>
                              <w:rFonts w:ascii="Times New Roman" w:hAnsi="Times New Roman" w:eastAsia="Times New Roman" w:cs="Times New Roman"/>
                              <w:sz w:val="22"/>
                              <w:szCs w:val="22"/>
                              <w:lang w:val="ru-RU" w:eastAsia="en-US"/>
                            </w:rPr>
                            <w:fldChar w:fldCharType="end"/>
                          </w:r>
                        </w:p>
                      </w:txbxContent>
                    </wps:txbx>
                    <wps:bodyPr lIns="0" tIns="0" rIns="0" bIns="0" upright="1"/>
                  </wps:wsp>
                </a:graphicData>
              </a:graphic>
            </wp:anchor>
          </w:drawing>
        </mc:Choice>
        <mc:Fallback>
          <w:pict>
            <v:shape id="_x0000_s1026" o:spid="_x0000_s1026" o:spt="202" type="#_x0000_t202" style="position:absolute;left:0pt;margin-left:770.35pt;margin-top:531.5pt;height:15.3pt;width:18pt;mso-position-horizontal-relative:page;mso-position-vertical-relative:page;z-index:-251655168;mso-width-relative:page;mso-height-relative:page;" filled="f" stroked="f" coordsize="21600,21600" o:gfxdata="UEsDBAoAAAAAAIdO4kAAAAAAAAAAAAAAAAAEAAAAZHJzL1BLAwQUAAAACACHTuJA6ROjodkAAAAP&#10;AQAADwAAAGRycy9kb3ducmV2LnhtbE1Py07DMBC8I/EP1iJxo3YpdWmIUyEEJyREGg4cndhNrMbr&#10;ELsP/p7Nqdx2HpqdyTdn37OjHaMLqGA+E8AsNsE4bBV8VW93j8Bi0mh0H9Aq+LURNsX1Va4zE05Y&#10;2uM2tYxCMGZaQZfSkHEem856HWdhsEjaLoxeJ4Jjy82oTxTue34vhOReO6QPnR7sS2eb/fbgFTx/&#10;Y/nqfj7qz3JXuqpaC3yXe6Vub+biCViy53Qxw1SfqkNBnepwQBNZT3j5IFbkpUvIBc2aPMuVJK6e&#10;uPVCAi9y/n9H8QdQSwMEFAAAAAgAh07iQIzhPGvKAQAAgwMAAA4AAABkcnMvZTJvRG9jLnhtbK1T&#10;zW7UMBC+I/EOlu+skwVVJdpsJbRqVQkVpMIDeB1nY8l/Gns32WN5FB4BqReQ4BXSN2LszW6hXHrg&#10;EHs84/lmvm+cxcVgNNlJCMrZmpazghJphWuU3dT086fLV+eUhMhtw7WzsqZ7GejF8uWLRe8rOXed&#10;040EgiA2VL2vaRejrxgLopOGh5nz0mKwdWB4xCNsWAO8R3Sj2bwozljvoPHghAwBvatDkE6I8BxA&#10;17ZKyJUTWyNtPKCC1DwipdApH+gyd9u2UsQPbRtkJLqmyDTmFYugvU4rWy54tQHuOyWmFvhzWnjC&#10;yXBlsegJasUjJ1tQ/0AZJcAF18aZcIYdiGRFkEVZPNHmtuNeZi4odfAn0cP/gxU3u49AVIMvgRLL&#10;DQ58/Drej98f7h6+jD/Hb/jdk/EXbj/QKJNgvQ8V5t16zIzDOzek5Mkf0Jl0GFowaUeGBOMo9/4k&#10;txwiEeicz8/PCowIDJVv37wu8zjYY7KHEK+kMyQZNQWcZhaZ796HiAXx6vFKqmXdpdI6T1Tbvxx4&#10;MXlY6vzQYbLisB6mtteu2SMbfW1R2/ROjgYcjfXR2HpQmw7byZwzJM4mNzO9ozT8P8+58OO/s/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ROjodkAAAAPAQAADwAAAAAAAAABACAAAAAiAAAAZHJz&#10;L2Rvd25yZXYueG1sUEsBAhQAFAAAAAgAh07iQIzhPGvKAQAAgwMAAA4AAAAAAAAAAQAgAAAAKAEA&#10;AGRycy9lMm9Eb2MueG1sUEsFBgAAAAAGAAYAWQEAAGQFAAAAAA==&#10;">
              <v:fill on="f" focussize="0,0"/>
              <v:stroke on="f"/>
              <v:imagedata o:title=""/>
              <o:lock v:ext="edit" aspectratio="f"/>
              <v:textbox inset="0mm,0mm,0mm,0mm">
                <w:txbxContent>
                  <w:p w14:paraId="5E877319">
                    <w:pPr>
                      <w:widowControl w:val="0"/>
                      <w:autoSpaceDE w:val="0"/>
                      <w:autoSpaceDN w:val="0"/>
                      <w:spacing w:before="10" w:after="0" w:line="240" w:lineRule="auto"/>
                      <w:ind w:left="60" w:right="0" w:firstLine="0"/>
                      <w:jc w:val="left"/>
                      <w:rPr>
                        <w:rFonts w:ascii="Times New Roman" w:hAnsi="Times New Roman" w:eastAsia="Times New Roman" w:cs="Times New Roman"/>
                        <w:sz w:val="24"/>
                        <w:szCs w:val="22"/>
                        <w:lang w:val="ru-RU" w:eastAsia="en-US"/>
                      </w:rPr>
                    </w:pPr>
                    <w:r>
                      <w:rPr>
                        <w:rFonts w:ascii="Times New Roman" w:hAnsi="Times New Roman" w:eastAsia="Times New Roman" w:cs="Times New Roman"/>
                        <w:sz w:val="22"/>
                        <w:szCs w:val="22"/>
                        <w:lang w:val="ru-RU" w:eastAsia="en-US"/>
                      </w:rPr>
                      <w:fldChar w:fldCharType="begin"/>
                    </w:r>
                    <w:r>
                      <w:rPr>
                        <w:rFonts w:ascii="Times New Roman" w:hAnsi="Times New Roman" w:eastAsia="Times New Roman" w:cs="Times New Roman"/>
                        <w:sz w:val="24"/>
                        <w:szCs w:val="22"/>
                        <w:lang w:val="ru-RU" w:eastAsia="en-US"/>
                      </w:rPr>
                      <w:instrText xml:space="preserve"> PAGE </w:instrText>
                    </w:r>
                    <w:r>
                      <w:rPr>
                        <w:rFonts w:ascii="Times New Roman" w:hAnsi="Times New Roman" w:eastAsia="Times New Roman" w:cs="Times New Roman"/>
                        <w:sz w:val="22"/>
                        <w:szCs w:val="22"/>
                        <w:lang w:val="ru-RU" w:eastAsia="en-US"/>
                      </w:rPr>
                      <w:fldChar w:fldCharType="separate"/>
                    </w:r>
                    <w:r>
                      <w:rPr>
                        <w:rFonts w:ascii="Times New Roman" w:hAnsi="Times New Roman" w:eastAsia="Times New Roman" w:cs="Times New Roman"/>
                        <w:sz w:val="22"/>
                        <w:szCs w:val="22"/>
                        <w:lang w:val="ru-RU" w:eastAsia="en-US"/>
                      </w:rPr>
                      <w:t>10</w:t>
                    </w:r>
                    <w:r>
                      <w:rPr>
                        <w:rFonts w:ascii="Times New Roman" w:hAnsi="Times New Roman" w:eastAsia="Times New Roman" w:cs="Times New Roman"/>
                        <w:sz w:val="22"/>
                        <w:szCs w:val="22"/>
                        <w:lang w:val="ru-RU" w:eastAsia="en-US"/>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Times New Roman" w:cs="Times New Roman"/>
        <w:sz w:val="22"/>
        <w:szCs w:val="22"/>
        <w:lang w:val="ru-RU" w:eastAsia="ru-RU" w:bidi="ar-SA"/>
      </w:rPr>
      <w:id w:val="2140148503"/>
      <w:docPartObj>
        <w:docPartGallery w:val="autotext"/>
      </w:docPartObj>
    </w:sdtPr>
    <w:sdtEndPr>
      <w:rPr>
        <w:rFonts w:ascii="Times New Roman" w:hAnsi="Times New Roman" w:eastAsia="Times New Roman" w:cs="Times New Roman"/>
        <w:sz w:val="24"/>
        <w:szCs w:val="24"/>
        <w:lang w:val="ru-RU" w:eastAsia="ru-RU" w:bidi="ar-SA"/>
      </w:rPr>
    </w:sdtEndPr>
    <w:sdtContent>
      <w:p w14:paraId="647B079D">
        <w:pPr>
          <w:tabs>
            <w:tab w:val="center" w:pos="4677"/>
            <w:tab w:val="right" w:pos="9355"/>
          </w:tabs>
          <w:spacing w:before="120" w:after="120" w:line="240" w:lineRule="auto"/>
          <w:jc w:val="center"/>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fldChar w:fldCharType="begin"/>
        </w:r>
        <w:r>
          <w:rPr>
            <w:rFonts w:ascii="Times New Roman" w:hAnsi="Times New Roman" w:eastAsia="Times New Roman" w:cs="Times New Roman"/>
            <w:sz w:val="24"/>
            <w:szCs w:val="24"/>
            <w:lang w:val="ru-RU" w:eastAsia="ru-RU" w:bidi="ar-SA"/>
          </w:rPr>
          <w:instrText xml:space="preserve">PAGE   \* MERGEFORMAT</w:instrText>
        </w:r>
        <w:r>
          <w:rPr>
            <w:rFonts w:ascii="Times New Roman" w:hAnsi="Times New Roman" w:eastAsia="Times New Roman" w:cs="Times New Roman"/>
            <w:sz w:val="24"/>
            <w:szCs w:val="24"/>
            <w:lang w:val="ru-RU" w:eastAsia="ru-RU" w:bidi="ar-SA"/>
          </w:rPr>
          <w:fldChar w:fldCharType="separate"/>
        </w:r>
        <w:r>
          <w:rPr>
            <w:rFonts w:ascii="Times New Roman" w:hAnsi="Times New Roman" w:eastAsia="Times New Roman" w:cs="Times New Roman"/>
            <w:sz w:val="24"/>
            <w:szCs w:val="24"/>
            <w:lang w:val="ru-RU" w:eastAsia="ru-RU" w:bidi="ar-SA"/>
          </w:rPr>
          <w:t>41</w:t>
        </w:r>
        <w:r>
          <w:rPr>
            <w:rFonts w:ascii="Times New Roman" w:hAnsi="Times New Roman" w:eastAsia="Times New Roman" w:cs="Times New Roman"/>
            <w:sz w:val="24"/>
            <w:szCs w:val="24"/>
            <w:lang w:val="ru-RU" w:eastAsia="ru-RU" w:bidi="ar-SA"/>
          </w:rPr>
          <w:fldChar w:fldCharType="end"/>
        </w:r>
      </w:p>
    </w:sdtContent>
  </w:sdt>
  <w:p w14:paraId="6FAE7838">
    <w:pPr>
      <w:tabs>
        <w:tab w:val="center" w:pos="4677"/>
        <w:tab w:val="right" w:pos="9355"/>
      </w:tabs>
      <w:spacing w:before="120" w:after="120" w:line="240" w:lineRule="auto"/>
      <w:rPr>
        <w:rFonts w:ascii="Times New Roman" w:hAnsi="Times New Roman" w:eastAsia="Times New Roman" w:cs="Times New Roman"/>
        <w:sz w:val="24"/>
        <w:szCs w:val="24"/>
        <w:lang w:val="ru-RU" w:eastAsia="ru-RU"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1">
    <w:nsid w:val="9288B902"/>
    <w:multiLevelType w:val="multilevel"/>
    <w:tmpl w:val="9288B902"/>
    <w:lvl w:ilvl="0" w:tentative="0">
      <w:start w:val="4"/>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2">
    <w:nsid w:val="9377BC45"/>
    <w:multiLevelType w:val="multilevel"/>
    <w:tmpl w:val="9377BC45"/>
    <w:lvl w:ilvl="0" w:tentative="0">
      <w:start w:val="9"/>
      <w:numFmt w:val="decimal"/>
      <w:lvlText w:val="%1."/>
      <w:lvlJc w:val="left"/>
      <w:pPr>
        <w:ind w:left="114" w:hanging="600"/>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128" w:hanging="600"/>
      </w:pPr>
      <w:rPr>
        <w:rFonts w:hint="default"/>
        <w:lang w:val="ru-RU" w:eastAsia="en-US" w:bidi="ar-SA"/>
      </w:rPr>
    </w:lvl>
    <w:lvl w:ilvl="2" w:tentative="0">
      <w:start w:val="0"/>
      <w:numFmt w:val="bullet"/>
      <w:lvlText w:val="•"/>
      <w:lvlJc w:val="left"/>
      <w:pPr>
        <w:ind w:left="2136" w:hanging="600"/>
      </w:pPr>
      <w:rPr>
        <w:rFonts w:hint="default"/>
        <w:lang w:val="ru-RU" w:eastAsia="en-US" w:bidi="ar-SA"/>
      </w:rPr>
    </w:lvl>
    <w:lvl w:ilvl="3" w:tentative="0">
      <w:start w:val="0"/>
      <w:numFmt w:val="bullet"/>
      <w:lvlText w:val="•"/>
      <w:lvlJc w:val="left"/>
      <w:pPr>
        <w:ind w:left="3144" w:hanging="600"/>
      </w:pPr>
      <w:rPr>
        <w:rFonts w:hint="default"/>
        <w:lang w:val="ru-RU" w:eastAsia="en-US" w:bidi="ar-SA"/>
      </w:rPr>
    </w:lvl>
    <w:lvl w:ilvl="4" w:tentative="0">
      <w:start w:val="0"/>
      <w:numFmt w:val="bullet"/>
      <w:lvlText w:val="•"/>
      <w:lvlJc w:val="left"/>
      <w:pPr>
        <w:ind w:left="4152" w:hanging="600"/>
      </w:pPr>
      <w:rPr>
        <w:rFonts w:hint="default"/>
        <w:lang w:val="ru-RU" w:eastAsia="en-US" w:bidi="ar-SA"/>
      </w:rPr>
    </w:lvl>
    <w:lvl w:ilvl="5" w:tentative="0">
      <w:start w:val="0"/>
      <w:numFmt w:val="bullet"/>
      <w:lvlText w:val="•"/>
      <w:lvlJc w:val="left"/>
      <w:pPr>
        <w:ind w:left="5161" w:hanging="600"/>
      </w:pPr>
      <w:rPr>
        <w:rFonts w:hint="default"/>
        <w:lang w:val="ru-RU" w:eastAsia="en-US" w:bidi="ar-SA"/>
      </w:rPr>
    </w:lvl>
    <w:lvl w:ilvl="6" w:tentative="0">
      <w:start w:val="0"/>
      <w:numFmt w:val="bullet"/>
      <w:lvlText w:val="•"/>
      <w:lvlJc w:val="left"/>
      <w:pPr>
        <w:ind w:left="6169" w:hanging="600"/>
      </w:pPr>
      <w:rPr>
        <w:rFonts w:hint="default"/>
        <w:lang w:val="ru-RU" w:eastAsia="en-US" w:bidi="ar-SA"/>
      </w:rPr>
    </w:lvl>
    <w:lvl w:ilvl="7" w:tentative="0">
      <w:start w:val="0"/>
      <w:numFmt w:val="bullet"/>
      <w:lvlText w:val="•"/>
      <w:lvlJc w:val="left"/>
      <w:pPr>
        <w:ind w:left="7177" w:hanging="600"/>
      </w:pPr>
      <w:rPr>
        <w:rFonts w:hint="default"/>
        <w:lang w:val="ru-RU" w:eastAsia="en-US" w:bidi="ar-SA"/>
      </w:rPr>
    </w:lvl>
    <w:lvl w:ilvl="8" w:tentative="0">
      <w:start w:val="0"/>
      <w:numFmt w:val="bullet"/>
      <w:lvlText w:val="•"/>
      <w:lvlJc w:val="left"/>
      <w:pPr>
        <w:ind w:left="8185" w:hanging="600"/>
      </w:pPr>
      <w:rPr>
        <w:rFonts w:hint="default"/>
        <w:lang w:val="ru-RU" w:eastAsia="en-US" w:bidi="ar-SA"/>
      </w:rPr>
    </w:lvl>
  </w:abstractNum>
  <w:abstractNum w:abstractNumId="3">
    <w:nsid w:val="9ACF65A0"/>
    <w:multiLevelType w:val="multilevel"/>
    <w:tmpl w:val="9ACF65A0"/>
    <w:lvl w:ilvl="0" w:tentative="0">
      <w:start w:val="5"/>
      <w:numFmt w:val="decimal"/>
      <w:lvlText w:val="%1."/>
      <w:lvlJc w:val="left"/>
      <w:pPr>
        <w:ind w:left="340" w:hanging="226"/>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26" w:hanging="226"/>
      </w:pPr>
      <w:rPr>
        <w:rFonts w:hint="default"/>
        <w:lang w:val="ru-RU" w:eastAsia="en-US" w:bidi="ar-SA"/>
      </w:rPr>
    </w:lvl>
    <w:lvl w:ilvl="2" w:tentative="0">
      <w:start w:val="0"/>
      <w:numFmt w:val="bullet"/>
      <w:lvlText w:val="•"/>
      <w:lvlJc w:val="left"/>
      <w:pPr>
        <w:ind w:left="2312" w:hanging="226"/>
      </w:pPr>
      <w:rPr>
        <w:rFonts w:hint="default"/>
        <w:lang w:val="ru-RU" w:eastAsia="en-US" w:bidi="ar-SA"/>
      </w:rPr>
    </w:lvl>
    <w:lvl w:ilvl="3" w:tentative="0">
      <w:start w:val="0"/>
      <w:numFmt w:val="bullet"/>
      <w:lvlText w:val="•"/>
      <w:lvlJc w:val="left"/>
      <w:pPr>
        <w:ind w:left="3298" w:hanging="226"/>
      </w:pPr>
      <w:rPr>
        <w:rFonts w:hint="default"/>
        <w:lang w:val="ru-RU" w:eastAsia="en-US" w:bidi="ar-SA"/>
      </w:rPr>
    </w:lvl>
    <w:lvl w:ilvl="4" w:tentative="0">
      <w:start w:val="0"/>
      <w:numFmt w:val="bullet"/>
      <w:lvlText w:val="•"/>
      <w:lvlJc w:val="left"/>
      <w:pPr>
        <w:ind w:left="4284" w:hanging="226"/>
      </w:pPr>
      <w:rPr>
        <w:rFonts w:hint="default"/>
        <w:lang w:val="ru-RU" w:eastAsia="en-US" w:bidi="ar-SA"/>
      </w:rPr>
    </w:lvl>
    <w:lvl w:ilvl="5" w:tentative="0">
      <w:start w:val="0"/>
      <w:numFmt w:val="bullet"/>
      <w:lvlText w:val="•"/>
      <w:lvlJc w:val="left"/>
      <w:pPr>
        <w:ind w:left="5271" w:hanging="226"/>
      </w:pPr>
      <w:rPr>
        <w:rFonts w:hint="default"/>
        <w:lang w:val="ru-RU" w:eastAsia="en-US" w:bidi="ar-SA"/>
      </w:rPr>
    </w:lvl>
    <w:lvl w:ilvl="6" w:tentative="0">
      <w:start w:val="0"/>
      <w:numFmt w:val="bullet"/>
      <w:lvlText w:val="•"/>
      <w:lvlJc w:val="left"/>
      <w:pPr>
        <w:ind w:left="6257" w:hanging="226"/>
      </w:pPr>
      <w:rPr>
        <w:rFonts w:hint="default"/>
        <w:lang w:val="ru-RU" w:eastAsia="en-US" w:bidi="ar-SA"/>
      </w:rPr>
    </w:lvl>
    <w:lvl w:ilvl="7" w:tentative="0">
      <w:start w:val="0"/>
      <w:numFmt w:val="bullet"/>
      <w:lvlText w:val="•"/>
      <w:lvlJc w:val="left"/>
      <w:pPr>
        <w:ind w:left="7243" w:hanging="226"/>
      </w:pPr>
      <w:rPr>
        <w:rFonts w:hint="default"/>
        <w:lang w:val="ru-RU" w:eastAsia="en-US" w:bidi="ar-SA"/>
      </w:rPr>
    </w:lvl>
    <w:lvl w:ilvl="8" w:tentative="0">
      <w:start w:val="0"/>
      <w:numFmt w:val="bullet"/>
      <w:lvlText w:val="•"/>
      <w:lvlJc w:val="left"/>
      <w:pPr>
        <w:ind w:left="8229" w:hanging="226"/>
      </w:pPr>
      <w:rPr>
        <w:rFonts w:hint="default"/>
        <w:lang w:val="ru-RU" w:eastAsia="en-US" w:bidi="ar-SA"/>
      </w:rPr>
    </w:lvl>
  </w:abstractNum>
  <w:abstractNum w:abstractNumId="4">
    <w:nsid w:val="9C8AC8EF"/>
    <w:multiLevelType w:val="multilevel"/>
    <w:tmpl w:val="9C8AC8EF"/>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
    <w:nsid w:val="9D5D7490"/>
    <w:multiLevelType w:val="multilevel"/>
    <w:tmpl w:val="9D5D7490"/>
    <w:lvl w:ilvl="0" w:tentative="0">
      <w:start w:val="1"/>
      <w:numFmt w:val="decimal"/>
      <w:lvlText w:val="%1."/>
      <w:lvlJc w:val="left"/>
      <w:pPr>
        <w:ind w:left="316" w:hanging="202"/>
        <w:jc w:val="left"/>
      </w:pPr>
      <w:rPr>
        <w:rFonts w:hint="default" w:ascii="Times New Roman" w:hAnsi="Times New Roman" w:eastAsia="Times New Roman" w:cs="Times New Roman"/>
        <w:b w:val="0"/>
        <w:bCs w:val="0"/>
        <w:i w:val="0"/>
        <w:iCs w:val="0"/>
        <w:spacing w:val="0"/>
        <w:w w:val="100"/>
        <w:sz w:val="18"/>
        <w:szCs w:val="18"/>
        <w:lang w:val="ru-RU" w:eastAsia="en-US" w:bidi="ar-SA"/>
      </w:rPr>
    </w:lvl>
    <w:lvl w:ilvl="1" w:tentative="0">
      <w:start w:val="0"/>
      <w:numFmt w:val="bullet"/>
      <w:lvlText w:val="•"/>
      <w:lvlJc w:val="left"/>
      <w:pPr>
        <w:ind w:left="1308" w:hanging="202"/>
      </w:pPr>
      <w:rPr>
        <w:rFonts w:hint="default"/>
        <w:lang w:val="ru-RU" w:eastAsia="en-US" w:bidi="ar-SA"/>
      </w:rPr>
    </w:lvl>
    <w:lvl w:ilvl="2" w:tentative="0">
      <w:start w:val="0"/>
      <w:numFmt w:val="bullet"/>
      <w:lvlText w:val="•"/>
      <w:lvlJc w:val="left"/>
      <w:pPr>
        <w:ind w:left="2296" w:hanging="202"/>
      </w:pPr>
      <w:rPr>
        <w:rFonts w:hint="default"/>
        <w:lang w:val="ru-RU" w:eastAsia="en-US" w:bidi="ar-SA"/>
      </w:rPr>
    </w:lvl>
    <w:lvl w:ilvl="3" w:tentative="0">
      <w:start w:val="0"/>
      <w:numFmt w:val="bullet"/>
      <w:lvlText w:val="•"/>
      <w:lvlJc w:val="left"/>
      <w:pPr>
        <w:ind w:left="3284" w:hanging="202"/>
      </w:pPr>
      <w:rPr>
        <w:rFonts w:hint="default"/>
        <w:lang w:val="ru-RU" w:eastAsia="en-US" w:bidi="ar-SA"/>
      </w:rPr>
    </w:lvl>
    <w:lvl w:ilvl="4" w:tentative="0">
      <w:start w:val="0"/>
      <w:numFmt w:val="bullet"/>
      <w:lvlText w:val="•"/>
      <w:lvlJc w:val="left"/>
      <w:pPr>
        <w:ind w:left="4272" w:hanging="202"/>
      </w:pPr>
      <w:rPr>
        <w:rFonts w:hint="default"/>
        <w:lang w:val="ru-RU" w:eastAsia="en-US" w:bidi="ar-SA"/>
      </w:rPr>
    </w:lvl>
    <w:lvl w:ilvl="5" w:tentative="0">
      <w:start w:val="0"/>
      <w:numFmt w:val="bullet"/>
      <w:lvlText w:val="•"/>
      <w:lvlJc w:val="left"/>
      <w:pPr>
        <w:ind w:left="5261" w:hanging="202"/>
      </w:pPr>
      <w:rPr>
        <w:rFonts w:hint="default"/>
        <w:lang w:val="ru-RU" w:eastAsia="en-US" w:bidi="ar-SA"/>
      </w:rPr>
    </w:lvl>
    <w:lvl w:ilvl="6" w:tentative="0">
      <w:start w:val="0"/>
      <w:numFmt w:val="bullet"/>
      <w:lvlText w:val="•"/>
      <w:lvlJc w:val="left"/>
      <w:pPr>
        <w:ind w:left="6249" w:hanging="202"/>
      </w:pPr>
      <w:rPr>
        <w:rFonts w:hint="default"/>
        <w:lang w:val="ru-RU" w:eastAsia="en-US" w:bidi="ar-SA"/>
      </w:rPr>
    </w:lvl>
    <w:lvl w:ilvl="7" w:tentative="0">
      <w:start w:val="0"/>
      <w:numFmt w:val="bullet"/>
      <w:lvlText w:val="•"/>
      <w:lvlJc w:val="left"/>
      <w:pPr>
        <w:ind w:left="7237" w:hanging="202"/>
      </w:pPr>
      <w:rPr>
        <w:rFonts w:hint="default"/>
        <w:lang w:val="ru-RU" w:eastAsia="en-US" w:bidi="ar-SA"/>
      </w:rPr>
    </w:lvl>
    <w:lvl w:ilvl="8" w:tentative="0">
      <w:start w:val="0"/>
      <w:numFmt w:val="bullet"/>
      <w:lvlText w:val="•"/>
      <w:lvlJc w:val="left"/>
      <w:pPr>
        <w:ind w:left="8225" w:hanging="202"/>
      </w:pPr>
      <w:rPr>
        <w:rFonts w:hint="default"/>
        <w:lang w:val="ru-RU" w:eastAsia="en-US" w:bidi="ar-SA"/>
      </w:rPr>
    </w:lvl>
  </w:abstractNum>
  <w:abstractNum w:abstractNumId="6">
    <w:nsid w:val="A0F05207"/>
    <w:multiLevelType w:val="multilevel"/>
    <w:tmpl w:val="A0F05207"/>
    <w:lvl w:ilvl="0" w:tentative="0">
      <w:start w:val="1"/>
      <w:numFmt w:val="decimal"/>
      <w:lvlText w:val="%1."/>
      <w:lvlJc w:val="left"/>
      <w:pPr>
        <w:ind w:left="458" w:hanging="342"/>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434" w:hanging="342"/>
      </w:pPr>
      <w:rPr>
        <w:rFonts w:hint="default"/>
        <w:lang w:val="ru-RU" w:eastAsia="en-US" w:bidi="ar-SA"/>
      </w:rPr>
    </w:lvl>
    <w:lvl w:ilvl="2" w:tentative="0">
      <w:start w:val="0"/>
      <w:numFmt w:val="bullet"/>
      <w:lvlText w:val="•"/>
      <w:lvlJc w:val="left"/>
      <w:pPr>
        <w:ind w:left="2408" w:hanging="342"/>
      </w:pPr>
      <w:rPr>
        <w:rFonts w:hint="default"/>
        <w:lang w:val="ru-RU" w:eastAsia="en-US" w:bidi="ar-SA"/>
      </w:rPr>
    </w:lvl>
    <w:lvl w:ilvl="3" w:tentative="0">
      <w:start w:val="0"/>
      <w:numFmt w:val="bullet"/>
      <w:lvlText w:val="•"/>
      <w:lvlJc w:val="left"/>
      <w:pPr>
        <w:ind w:left="3382" w:hanging="342"/>
      </w:pPr>
      <w:rPr>
        <w:rFonts w:hint="default"/>
        <w:lang w:val="ru-RU" w:eastAsia="en-US" w:bidi="ar-SA"/>
      </w:rPr>
    </w:lvl>
    <w:lvl w:ilvl="4" w:tentative="0">
      <w:start w:val="0"/>
      <w:numFmt w:val="bullet"/>
      <w:lvlText w:val="•"/>
      <w:lvlJc w:val="left"/>
      <w:pPr>
        <w:ind w:left="4356" w:hanging="342"/>
      </w:pPr>
      <w:rPr>
        <w:rFonts w:hint="default"/>
        <w:lang w:val="ru-RU" w:eastAsia="en-US" w:bidi="ar-SA"/>
      </w:rPr>
    </w:lvl>
    <w:lvl w:ilvl="5" w:tentative="0">
      <w:start w:val="0"/>
      <w:numFmt w:val="bullet"/>
      <w:lvlText w:val="•"/>
      <w:lvlJc w:val="left"/>
      <w:pPr>
        <w:ind w:left="5331" w:hanging="342"/>
      </w:pPr>
      <w:rPr>
        <w:rFonts w:hint="default"/>
        <w:lang w:val="ru-RU" w:eastAsia="en-US" w:bidi="ar-SA"/>
      </w:rPr>
    </w:lvl>
    <w:lvl w:ilvl="6" w:tentative="0">
      <w:start w:val="0"/>
      <w:numFmt w:val="bullet"/>
      <w:lvlText w:val="•"/>
      <w:lvlJc w:val="left"/>
      <w:pPr>
        <w:ind w:left="6305" w:hanging="342"/>
      </w:pPr>
      <w:rPr>
        <w:rFonts w:hint="default"/>
        <w:lang w:val="ru-RU" w:eastAsia="en-US" w:bidi="ar-SA"/>
      </w:rPr>
    </w:lvl>
    <w:lvl w:ilvl="7" w:tentative="0">
      <w:start w:val="0"/>
      <w:numFmt w:val="bullet"/>
      <w:lvlText w:val="•"/>
      <w:lvlJc w:val="left"/>
      <w:pPr>
        <w:ind w:left="7279" w:hanging="342"/>
      </w:pPr>
      <w:rPr>
        <w:rFonts w:hint="default"/>
        <w:lang w:val="ru-RU" w:eastAsia="en-US" w:bidi="ar-SA"/>
      </w:rPr>
    </w:lvl>
    <w:lvl w:ilvl="8" w:tentative="0">
      <w:start w:val="0"/>
      <w:numFmt w:val="bullet"/>
      <w:lvlText w:val="•"/>
      <w:lvlJc w:val="left"/>
      <w:pPr>
        <w:ind w:left="8253" w:hanging="342"/>
      </w:pPr>
      <w:rPr>
        <w:rFonts w:hint="default"/>
        <w:lang w:val="ru-RU" w:eastAsia="en-US" w:bidi="ar-SA"/>
      </w:rPr>
    </w:lvl>
  </w:abstractNum>
  <w:abstractNum w:abstractNumId="7">
    <w:nsid w:val="AAF3F3FA"/>
    <w:multiLevelType w:val="multilevel"/>
    <w:tmpl w:val="AAF3F3FA"/>
    <w:lvl w:ilvl="0" w:tentative="0">
      <w:start w:val="4"/>
      <w:numFmt w:val="decimal"/>
      <w:lvlText w:val="%1."/>
      <w:lvlJc w:val="left"/>
      <w:pPr>
        <w:ind w:left="264" w:hanging="151"/>
        <w:jc w:val="left"/>
      </w:pPr>
      <w:rPr>
        <w:rFonts w:hint="default" w:ascii="Times New Roman" w:hAnsi="Times New Roman" w:eastAsia="Times New Roman" w:cs="Times New Roman"/>
        <w:b w:val="0"/>
        <w:bCs w:val="0"/>
        <w:i w:val="0"/>
        <w:iCs w:val="0"/>
        <w:spacing w:val="-1"/>
        <w:w w:val="96"/>
        <w:sz w:val="18"/>
        <w:szCs w:val="18"/>
        <w:lang w:val="ru-RU" w:eastAsia="en-US" w:bidi="ar-SA"/>
      </w:rPr>
    </w:lvl>
    <w:lvl w:ilvl="1" w:tentative="0">
      <w:start w:val="0"/>
      <w:numFmt w:val="bullet"/>
      <w:lvlText w:val="•"/>
      <w:lvlJc w:val="left"/>
      <w:pPr>
        <w:ind w:left="1254" w:hanging="151"/>
      </w:pPr>
      <w:rPr>
        <w:rFonts w:hint="default"/>
        <w:lang w:val="ru-RU" w:eastAsia="en-US" w:bidi="ar-SA"/>
      </w:rPr>
    </w:lvl>
    <w:lvl w:ilvl="2" w:tentative="0">
      <w:start w:val="0"/>
      <w:numFmt w:val="bullet"/>
      <w:lvlText w:val="•"/>
      <w:lvlJc w:val="left"/>
      <w:pPr>
        <w:ind w:left="2248" w:hanging="151"/>
      </w:pPr>
      <w:rPr>
        <w:rFonts w:hint="default"/>
        <w:lang w:val="ru-RU" w:eastAsia="en-US" w:bidi="ar-SA"/>
      </w:rPr>
    </w:lvl>
    <w:lvl w:ilvl="3" w:tentative="0">
      <w:start w:val="0"/>
      <w:numFmt w:val="bullet"/>
      <w:lvlText w:val="•"/>
      <w:lvlJc w:val="left"/>
      <w:pPr>
        <w:ind w:left="3242" w:hanging="151"/>
      </w:pPr>
      <w:rPr>
        <w:rFonts w:hint="default"/>
        <w:lang w:val="ru-RU" w:eastAsia="en-US" w:bidi="ar-SA"/>
      </w:rPr>
    </w:lvl>
    <w:lvl w:ilvl="4" w:tentative="0">
      <w:start w:val="0"/>
      <w:numFmt w:val="bullet"/>
      <w:lvlText w:val="•"/>
      <w:lvlJc w:val="left"/>
      <w:pPr>
        <w:ind w:left="4236" w:hanging="151"/>
      </w:pPr>
      <w:rPr>
        <w:rFonts w:hint="default"/>
        <w:lang w:val="ru-RU" w:eastAsia="en-US" w:bidi="ar-SA"/>
      </w:rPr>
    </w:lvl>
    <w:lvl w:ilvl="5" w:tentative="0">
      <w:start w:val="0"/>
      <w:numFmt w:val="bullet"/>
      <w:lvlText w:val="•"/>
      <w:lvlJc w:val="left"/>
      <w:pPr>
        <w:ind w:left="5231" w:hanging="151"/>
      </w:pPr>
      <w:rPr>
        <w:rFonts w:hint="default"/>
        <w:lang w:val="ru-RU" w:eastAsia="en-US" w:bidi="ar-SA"/>
      </w:rPr>
    </w:lvl>
    <w:lvl w:ilvl="6" w:tentative="0">
      <w:start w:val="0"/>
      <w:numFmt w:val="bullet"/>
      <w:lvlText w:val="•"/>
      <w:lvlJc w:val="left"/>
      <w:pPr>
        <w:ind w:left="6225" w:hanging="151"/>
      </w:pPr>
      <w:rPr>
        <w:rFonts w:hint="default"/>
        <w:lang w:val="ru-RU" w:eastAsia="en-US" w:bidi="ar-SA"/>
      </w:rPr>
    </w:lvl>
    <w:lvl w:ilvl="7" w:tentative="0">
      <w:start w:val="0"/>
      <w:numFmt w:val="bullet"/>
      <w:lvlText w:val="•"/>
      <w:lvlJc w:val="left"/>
      <w:pPr>
        <w:ind w:left="7219" w:hanging="151"/>
      </w:pPr>
      <w:rPr>
        <w:rFonts w:hint="default"/>
        <w:lang w:val="ru-RU" w:eastAsia="en-US" w:bidi="ar-SA"/>
      </w:rPr>
    </w:lvl>
    <w:lvl w:ilvl="8" w:tentative="0">
      <w:start w:val="0"/>
      <w:numFmt w:val="bullet"/>
      <w:lvlText w:val="•"/>
      <w:lvlJc w:val="left"/>
      <w:pPr>
        <w:ind w:left="8213" w:hanging="151"/>
      </w:pPr>
      <w:rPr>
        <w:rFonts w:hint="default"/>
        <w:lang w:val="ru-RU" w:eastAsia="en-US" w:bidi="ar-SA"/>
      </w:rPr>
    </w:lvl>
  </w:abstractNum>
  <w:abstractNum w:abstractNumId="8">
    <w:nsid w:val="B0F1ACD9"/>
    <w:multiLevelType w:val="multilevel"/>
    <w:tmpl w:val="B0F1ACD9"/>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9">
    <w:nsid w:val="B88D21A8"/>
    <w:multiLevelType w:val="multilevel"/>
    <w:tmpl w:val="B88D21A8"/>
    <w:lvl w:ilvl="0" w:tentative="0">
      <w:start w:val="1"/>
      <w:numFmt w:val="decimal"/>
      <w:lvlText w:val="%1."/>
      <w:lvlJc w:val="left"/>
      <w:pPr>
        <w:ind w:left="430" w:hanging="284"/>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416" w:hanging="284"/>
      </w:pPr>
      <w:rPr>
        <w:rFonts w:hint="default"/>
        <w:lang w:val="ru-RU" w:eastAsia="en-US" w:bidi="ar-SA"/>
      </w:rPr>
    </w:lvl>
    <w:lvl w:ilvl="2" w:tentative="0">
      <w:start w:val="0"/>
      <w:numFmt w:val="bullet"/>
      <w:lvlText w:val="•"/>
      <w:lvlJc w:val="left"/>
      <w:pPr>
        <w:ind w:left="2392" w:hanging="284"/>
      </w:pPr>
      <w:rPr>
        <w:rFonts w:hint="default"/>
        <w:lang w:val="ru-RU" w:eastAsia="en-US" w:bidi="ar-SA"/>
      </w:rPr>
    </w:lvl>
    <w:lvl w:ilvl="3" w:tentative="0">
      <w:start w:val="0"/>
      <w:numFmt w:val="bullet"/>
      <w:lvlText w:val="•"/>
      <w:lvlJc w:val="left"/>
      <w:pPr>
        <w:ind w:left="3368" w:hanging="284"/>
      </w:pPr>
      <w:rPr>
        <w:rFonts w:hint="default"/>
        <w:lang w:val="ru-RU" w:eastAsia="en-US" w:bidi="ar-SA"/>
      </w:rPr>
    </w:lvl>
    <w:lvl w:ilvl="4" w:tentative="0">
      <w:start w:val="0"/>
      <w:numFmt w:val="bullet"/>
      <w:lvlText w:val="•"/>
      <w:lvlJc w:val="left"/>
      <w:pPr>
        <w:ind w:left="4344" w:hanging="284"/>
      </w:pPr>
      <w:rPr>
        <w:rFonts w:hint="default"/>
        <w:lang w:val="ru-RU" w:eastAsia="en-US" w:bidi="ar-SA"/>
      </w:rPr>
    </w:lvl>
    <w:lvl w:ilvl="5" w:tentative="0">
      <w:start w:val="0"/>
      <w:numFmt w:val="bullet"/>
      <w:lvlText w:val="•"/>
      <w:lvlJc w:val="left"/>
      <w:pPr>
        <w:ind w:left="5321" w:hanging="284"/>
      </w:pPr>
      <w:rPr>
        <w:rFonts w:hint="default"/>
        <w:lang w:val="ru-RU" w:eastAsia="en-US" w:bidi="ar-SA"/>
      </w:rPr>
    </w:lvl>
    <w:lvl w:ilvl="6" w:tentative="0">
      <w:start w:val="0"/>
      <w:numFmt w:val="bullet"/>
      <w:lvlText w:val="•"/>
      <w:lvlJc w:val="left"/>
      <w:pPr>
        <w:ind w:left="6297" w:hanging="284"/>
      </w:pPr>
      <w:rPr>
        <w:rFonts w:hint="default"/>
        <w:lang w:val="ru-RU" w:eastAsia="en-US" w:bidi="ar-SA"/>
      </w:rPr>
    </w:lvl>
    <w:lvl w:ilvl="7" w:tentative="0">
      <w:start w:val="0"/>
      <w:numFmt w:val="bullet"/>
      <w:lvlText w:val="•"/>
      <w:lvlJc w:val="left"/>
      <w:pPr>
        <w:ind w:left="7273" w:hanging="284"/>
      </w:pPr>
      <w:rPr>
        <w:rFonts w:hint="default"/>
        <w:lang w:val="ru-RU" w:eastAsia="en-US" w:bidi="ar-SA"/>
      </w:rPr>
    </w:lvl>
    <w:lvl w:ilvl="8" w:tentative="0">
      <w:start w:val="0"/>
      <w:numFmt w:val="bullet"/>
      <w:lvlText w:val="•"/>
      <w:lvlJc w:val="left"/>
      <w:pPr>
        <w:ind w:left="8249" w:hanging="284"/>
      </w:pPr>
      <w:rPr>
        <w:rFonts w:hint="default"/>
        <w:lang w:val="ru-RU" w:eastAsia="en-US" w:bidi="ar-SA"/>
      </w:rPr>
    </w:lvl>
  </w:abstractNum>
  <w:abstractNum w:abstractNumId="10">
    <w:nsid w:val="BDA1395C"/>
    <w:multiLevelType w:val="multilevel"/>
    <w:tmpl w:val="BDA1395C"/>
    <w:lvl w:ilvl="0" w:tentative="0">
      <w:start w:val="1"/>
      <w:numFmt w:val="decimal"/>
      <w:lvlText w:val="%1."/>
      <w:lvlJc w:val="left"/>
      <w:pPr>
        <w:ind w:left="344" w:hanging="230"/>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26" w:hanging="230"/>
      </w:pPr>
      <w:rPr>
        <w:rFonts w:hint="default"/>
        <w:lang w:val="ru-RU" w:eastAsia="en-US" w:bidi="ar-SA"/>
      </w:rPr>
    </w:lvl>
    <w:lvl w:ilvl="2" w:tentative="0">
      <w:start w:val="0"/>
      <w:numFmt w:val="bullet"/>
      <w:lvlText w:val="•"/>
      <w:lvlJc w:val="left"/>
      <w:pPr>
        <w:ind w:left="2312" w:hanging="230"/>
      </w:pPr>
      <w:rPr>
        <w:rFonts w:hint="default"/>
        <w:lang w:val="ru-RU" w:eastAsia="en-US" w:bidi="ar-SA"/>
      </w:rPr>
    </w:lvl>
    <w:lvl w:ilvl="3" w:tentative="0">
      <w:start w:val="0"/>
      <w:numFmt w:val="bullet"/>
      <w:lvlText w:val="•"/>
      <w:lvlJc w:val="left"/>
      <w:pPr>
        <w:ind w:left="3298" w:hanging="230"/>
      </w:pPr>
      <w:rPr>
        <w:rFonts w:hint="default"/>
        <w:lang w:val="ru-RU" w:eastAsia="en-US" w:bidi="ar-SA"/>
      </w:rPr>
    </w:lvl>
    <w:lvl w:ilvl="4" w:tentative="0">
      <w:start w:val="0"/>
      <w:numFmt w:val="bullet"/>
      <w:lvlText w:val="•"/>
      <w:lvlJc w:val="left"/>
      <w:pPr>
        <w:ind w:left="4284" w:hanging="230"/>
      </w:pPr>
      <w:rPr>
        <w:rFonts w:hint="default"/>
        <w:lang w:val="ru-RU" w:eastAsia="en-US" w:bidi="ar-SA"/>
      </w:rPr>
    </w:lvl>
    <w:lvl w:ilvl="5" w:tentative="0">
      <w:start w:val="0"/>
      <w:numFmt w:val="bullet"/>
      <w:lvlText w:val="•"/>
      <w:lvlJc w:val="left"/>
      <w:pPr>
        <w:ind w:left="5271" w:hanging="230"/>
      </w:pPr>
      <w:rPr>
        <w:rFonts w:hint="default"/>
        <w:lang w:val="ru-RU" w:eastAsia="en-US" w:bidi="ar-SA"/>
      </w:rPr>
    </w:lvl>
    <w:lvl w:ilvl="6" w:tentative="0">
      <w:start w:val="0"/>
      <w:numFmt w:val="bullet"/>
      <w:lvlText w:val="•"/>
      <w:lvlJc w:val="left"/>
      <w:pPr>
        <w:ind w:left="6257" w:hanging="230"/>
      </w:pPr>
      <w:rPr>
        <w:rFonts w:hint="default"/>
        <w:lang w:val="ru-RU" w:eastAsia="en-US" w:bidi="ar-SA"/>
      </w:rPr>
    </w:lvl>
    <w:lvl w:ilvl="7" w:tentative="0">
      <w:start w:val="0"/>
      <w:numFmt w:val="bullet"/>
      <w:lvlText w:val="•"/>
      <w:lvlJc w:val="left"/>
      <w:pPr>
        <w:ind w:left="7243" w:hanging="230"/>
      </w:pPr>
      <w:rPr>
        <w:rFonts w:hint="default"/>
        <w:lang w:val="ru-RU" w:eastAsia="en-US" w:bidi="ar-SA"/>
      </w:rPr>
    </w:lvl>
    <w:lvl w:ilvl="8" w:tentative="0">
      <w:start w:val="0"/>
      <w:numFmt w:val="bullet"/>
      <w:lvlText w:val="•"/>
      <w:lvlJc w:val="left"/>
      <w:pPr>
        <w:ind w:left="8229" w:hanging="230"/>
      </w:pPr>
      <w:rPr>
        <w:rFonts w:hint="default"/>
        <w:lang w:val="ru-RU" w:eastAsia="en-US" w:bidi="ar-SA"/>
      </w:rPr>
    </w:lvl>
  </w:abstractNum>
  <w:abstractNum w:abstractNumId="11">
    <w:nsid w:val="BE923771"/>
    <w:multiLevelType w:val="multilevel"/>
    <w:tmpl w:val="BE923771"/>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12">
    <w:nsid w:val="C4E0D24A"/>
    <w:multiLevelType w:val="multilevel"/>
    <w:tmpl w:val="C4E0D24A"/>
    <w:lvl w:ilvl="0" w:tentative="0">
      <w:start w:val="1"/>
      <w:numFmt w:val="decimal"/>
      <w:lvlText w:val="%1."/>
      <w:lvlJc w:val="left"/>
      <w:pPr>
        <w:ind w:left="472" w:hanging="326"/>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452" w:hanging="326"/>
      </w:pPr>
      <w:rPr>
        <w:rFonts w:hint="default"/>
        <w:lang w:val="ru-RU" w:eastAsia="en-US" w:bidi="ar-SA"/>
      </w:rPr>
    </w:lvl>
    <w:lvl w:ilvl="2" w:tentative="0">
      <w:start w:val="0"/>
      <w:numFmt w:val="bullet"/>
      <w:lvlText w:val="•"/>
      <w:lvlJc w:val="left"/>
      <w:pPr>
        <w:ind w:left="2424" w:hanging="326"/>
      </w:pPr>
      <w:rPr>
        <w:rFonts w:hint="default"/>
        <w:lang w:val="ru-RU" w:eastAsia="en-US" w:bidi="ar-SA"/>
      </w:rPr>
    </w:lvl>
    <w:lvl w:ilvl="3" w:tentative="0">
      <w:start w:val="0"/>
      <w:numFmt w:val="bullet"/>
      <w:lvlText w:val="•"/>
      <w:lvlJc w:val="left"/>
      <w:pPr>
        <w:ind w:left="3396" w:hanging="326"/>
      </w:pPr>
      <w:rPr>
        <w:rFonts w:hint="default"/>
        <w:lang w:val="ru-RU" w:eastAsia="en-US" w:bidi="ar-SA"/>
      </w:rPr>
    </w:lvl>
    <w:lvl w:ilvl="4" w:tentative="0">
      <w:start w:val="0"/>
      <w:numFmt w:val="bullet"/>
      <w:lvlText w:val="•"/>
      <w:lvlJc w:val="left"/>
      <w:pPr>
        <w:ind w:left="4368" w:hanging="326"/>
      </w:pPr>
      <w:rPr>
        <w:rFonts w:hint="default"/>
        <w:lang w:val="ru-RU" w:eastAsia="en-US" w:bidi="ar-SA"/>
      </w:rPr>
    </w:lvl>
    <w:lvl w:ilvl="5" w:tentative="0">
      <w:start w:val="0"/>
      <w:numFmt w:val="bullet"/>
      <w:lvlText w:val="•"/>
      <w:lvlJc w:val="left"/>
      <w:pPr>
        <w:ind w:left="5341" w:hanging="326"/>
      </w:pPr>
      <w:rPr>
        <w:rFonts w:hint="default"/>
        <w:lang w:val="ru-RU" w:eastAsia="en-US" w:bidi="ar-SA"/>
      </w:rPr>
    </w:lvl>
    <w:lvl w:ilvl="6" w:tentative="0">
      <w:start w:val="0"/>
      <w:numFmt w:val="bullet"/>
      <w:lvlText w:val="•"/>
      <w:lvlJc w:val="left"/>
      <w:pPr>
        <w:ind w:left="6313" w:hanging="326"/>
      </w:pPr>
      <w:rPr>
        <w:rFonts w:hint="default"/>
        <w:lang w:val="ru-RU" w:eastAsia="en-US" w:bidi="ar-SA"/>
      </w:rPr>
    </w:lvl>
    <w:lvl w:ilvl="7" w:tentative="0">
      <w:start w:val="0"/>
      <w:numFmt w:val="bullet"/>
      <w:lvlText w:val="•"/>
      <w:lvlJc w:val="left"/>
      <w:pPr>
        <w:ind w:left="7285" w:hanging="326"/>
      </w:pPr>
      <w:rPr>
        <w:rFonts w:hint="default"/>
        <w:lang w:val="ru-RU" w:eastAsia="en-US" w:bidi="ar-SA"/>
      </w:rPr>
    </w:lvl>
    <w:lvl w:ilvl="8" w:tentative="0">
      <w:start w:val="0"/>
      <w:numFmt w:val="bullet"/>
      <w:lvlText w:val="•"/>
      <w:lvlJc w:val="left"/>
      <w:pPr>
        <w:ind w:left="8257" w:hanging="326"/>
      </w:pPr>
      <w:rPr>
        <w:rFonts w:hint="default"/>
        <w:lang w:val="ru-RU" w:eastAsia="en-US" w:bidi="ar-SA"/>
      </w:rPr>
    </w:lvl>
  </w:abstractNum>
  <w:abstractNum w:abstractNumId="13">
    <w:nsid w:val="C8879AEF"/>
    <w:multiLevelType w:val="multilevel"/>
    <w:tmpl w:val="C8879AEF"/>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14">
    <w:nsid w:val="D7F9FE59"/>
    <w:multiLevelType w:val="multilevel"/>
    <w:tmpl w:val="D7F9FE59"/>
    <w:lvl w:ilvl="0" w:tentative="0">
      <w:start w:val="4"/>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15">
    <w:nsid w:val="DCBA6B53"/>
    <w:multiLevelType w:val="multilevel"/>
    <w:tmpl w:val="DCBA6B53"/>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16">
    <w:nsid w:val="E7B27C5B"/>
    <w:multiLevelType w:val="multilevel"/>
    <w:tmpl w:val="E7B27C5B"/>
    <w:lvl w:ilvl="0" w:tentative="0">
      <w:start w:val="1"/>
      <w:numFmt w:val="decimal"/>
      <w:lvlText w:val="%1."/>
      <w:lvlJc w:val="left"/>
      <w:pPr>
        <w:ind w:left="340" w:hanging="226"/>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26" w:hanging="226"/>
      </w:pPr>
      <w:rPr>
        <w:rFonts w:hint="default"/>
        <w:lang w:val="ru-RU" w:eastAsia="en-US" w:bidi="ar-SA"/>
      </w:rPr>
    </w:lvl>
    <w:lvl w:ilvl="2" w:tentative="0">
      <w:start w:val="0"/>
      <w:numFmt w:val="bullet"/>
      <w:lvlText w:val="•"/>
      <w:lvlJc w:val="left"/>
      <w:pPr>
        <w:ind w:left="2312" w:hanging="226"/>
      </w:pPr>
      <w:rPr>
        <w:rFonts w:hint="default"/>
        <w:lang w:val="ru-RU" w:eastAsia="en-US" w:bidi="ar-SA"/>
      </w:rPr>
    </w:lvl>
    <w:lvl w:ilvl="3" w:tentative="0">
      <w:start w:val="0"/>
      <w:numFmt w:val="bullet"/>
      <w:lvlText w:val="•"/>
      <w:lvlJc w:val="left"/>
      <w:pPr>
        <w:ind w:left="3298" w:hanging="226"/>
      </w:pPr>
      <w:rPr>
        <w:rFonts w:hint="default"/>
        <w:lang w:val="ru-RU" w:eastAsia="en-US" w:bidi="ar-SA"/>
      </w:rPr>
    </w:lvl>
    <w:lvl w:ilvl="4" w:tentative="0">
      <w:start w:val="0"/>
      <w:numFmt w:val="bullet"/>
      <w:lvlText w:val="•"/>
      <w:lvlJc w:val="left"/>
      <w:pPr>
        <w:ind w:left="4284" w:hanging="226"/>
      </w:pPr>
      <w:rPr>
        <w:rFonts w:hint="default"/>
        <w:lang w:val="ru-RU" w:eastAsia="en-US" w:bidi="ar-SA"/>
      </w:rPr>
    </w:lvl>
    <w:lvl w:ilvl="5" w:tentative="0">
      <w:start w:val="0"/>
      <w:numFmt w:val="bullet"/>
      <w:lvlText w:val="•"/>
      <w:lvlJc w:val="left"/>
      <w:pPr>
        <w:ind w:left="5271" w:hanging="226"/>
      </w:pPr>
      <w:rPr>
        <w:rFonts w:hint="default"/>
        <w:lang w:val="ru-RU" w:eastAsia="en-US" w:bidi="ar-SA"/>
      </w:rPr>
    </w:lvl>
    <w:lvl w:ilvl="6" w:tentative="0">
      <w:start w:val="0"/>
      <w:numFmt w:val="bullet"/>
      <w:lvlText w:val="•"/>
      <w:lvlJc w:val="left"/>
      <w:pPr>
        <w:ind w:left="6257" w:hanging="226"/>
      </w:pPr>
      <w:rPr>
        <w:rFonts w:hint="default"/>
        <w:lang w:val="ru-RU" w:eastAsia="en-US" w:bidi="ar-SA"/>
      </w:rPr>
    </w:lvl>
    <w:lvl w:ilvl="7" w:tentative="0">
      <w:start w:val="0"/>
      <w:numFmt w:val="bullet"/>
      <w:lvlText w:val="•"/>
      <w:lvlJc w:val="left"/>
      <w:pPr>
        <w:ind w:left="7243" w:hanging="226"/>
      </w:pPr>
      <w:rPr>
        <w:rFonts w:hint="default"/>
        <w:lang w:val="ru-RU" w:eastAsia="en-US" w:bidi="ar-SA"/>
      </w:rPr>
    </w:lvl>
    <w:lvl w:ilvl="8" w:tentative="0">
      <w:start w:val="0"/>
      <w:numFmt w:val="bullet"/>
      <w:lvlText w:val="•"/>
      <w:lvlJc w:val="left"/>
      <w:pPr>
        <w:ind w:left="8229" w:hanging="226"/>
      </w:pPr>
      <w:rPr>
        <w:rFonts w:hint="default"/>
        <w:lang w:val="ru-RU" w:eastAsia="en-US" w:bidi="ar-SA"/>
      </w:rPr>
    </w:lvl>
  </w:abstractNum>
  <w:abstractNum w:abstractNumId="17">
    <w:nsid w:val="F1FCDEFA"/>
    <w:multiLevelType w:val="multilevel"/>
    <w:tmpl w:val="F1FCDEFA"/>
    <w:lvl w:ilvl="0" w:tentative="0">
      <w:start w:val="0"/>
      <w:numFmt w:val="bullet"/>
      <w:lvlText w:val="-"/>
      <w:lvlJc w:val="left"/>
      <w:pPr>
        <w:ind w:left="112" w:hanging="602"/>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568" w:hanging="602"/>
      </w:pPr>
      <w:rPr>
        <w:rFonts w:hint="default"/>
        <w:lang w:val="ru-RU" w:eastAsia="en-US" w:bidi="ar-SA"/>
      </w:rPr>
    </w:lvl>
    <w:lvl w:ilvl="2" w:tentative="0">
      <w:start w:val="0"/>
      <w:numFmt w:val="bullet"/>
      <w:lvlText w:val="•"/>
      <w:lvlJc w:val="left"/>
      <w:pPr>
        <w:ind w:left="1016" w:hanging="602"/>
      </w:pPr>
      <w:rPr>
        <w:rFonts w:hint="default"/>
        <w:lang w:val="ru-RU" w:eastAsia="en-US" w:bidi="ar-SA"/>
      </w:rPr>
    </w:lvl>
    <w:lvl w:ilvl="3" w:tentative="0">
      <w:start w:val="0"/>
      <w:numFmt w:val="bullet"/>
      <w:lvlText w:val="•"/>
      <w:lvlJc w:val="left"/>
      <w:pPr>
        <w:ind w:left="1464" w:hanging="602"/>
      </w:pPr>
      <w:rPr>
        <w:rFonts w:hint="default"/>
        <w:lang w:val="ru-RU" w:eastAsia="en-US" w:bidi="ar-SA"/>
      </w:rPr>
    </w:lvl>
    <w:lvl w:ilvl="4" w:tentative="0">
      <w:start w:val="0"/>
      <w:numFmt w:val="bullet"/>
      <w:lvlText w:val="•"/>
      <w:lvlJc w:val="left"/>
      <w:pPr>
        <w:ind w:left="1912" w:hanging="602"/>
      </w:pPr>
      <w:rPr>
        <w:rFonts w:hint="default"/>
        <w:lang w:val="ru-RU" w:eastAsia="en-US" w:bidi="ar-SA"/>
      </w:rPr>
    </w:lvl>
    <w:lvl w:ilvl="5" w:tentative="0">
      <w:start w:val="0"/>
      <w:numFmt w:val="bullet"/>
      <w:lvlText w:val="•"/>
      <w:lvlJc w:val="left"/>
      <w:pPr>
        <w:ind w:left="2360" w:hanging="602"/>
      </w:pPr>
      <w:rPr>
        <w:rFonts w:hint="default"/>
        <w:lang w:val="ru-RU" w:eastAsia="en-US" w:bidi="ar-SA"/>
      </w:rPr>
    </w:lvl>
    <w:lvl w:ilvl="6" w:tentative="0">
      <w:start w:val="0"/>
      <w:numFmt w:val="bullet"/>
      <w:lvlText w:val="•"/>
      <w:lvlJc w:val="left"/>
      <w:pPr>
        <w:ind w:left="2808" w:hanging="602"/>
      </w:pPr>
      <w:rPr>
        <w:rFonts w:hint="default"/>
        <w:lang w:val="ru-RU" w:eastAsia="en-US" w:bidi="ar-SA"/>
      </w:rPr>
    </w:lvl>
    <w:lvl w:ilvl="7" w:tentative="0">
      <w:start w:val="0"/>
      <w:numFmt w:val="bullet"/>
      <w:lvlText w:val="•"/>
      <w:lvlJc w:val="left"/>
      <w:pPr>
        <w:ind w:left="3256" w:hanging="602"/>
      </w:pPr>
      <w:rPr>
        <w:rFonts w:hint="default"/>
        <w:lang w:val="ru-RU" w:eastAsia="en-US" w:bidi="ar-SA"/>
      </w:rPr>
    </w:lvl>
    <w:lvl w:ilvl="8" w:tentative="0">
      <w:start w:val="0"/>
      <w:numFmt w:val="bullet"/>
      <w:lvlText w:val="•"/>
      <w:lvlJc w:val="left"/>
      <w:pPr>
        <w:ind w:left="3704" w:hanging="602"/>
      </w:pPr>
      <w:rPr>
        <w:rFonts w:hint="default"/>
        <w:lang w:val="ru-RU" w:eastAsia="en-US" w:bidi="ar-SA"/>
      </w:rPr>
    </w:lvl>
  </w:abstractNum>
  <w:abstractNum w:abstractNumId="18">
    <w:nsid w:val="F4B5D9F5"/>
    <w:multiLevelType w:val="multilevel"/>
    <w:tmpl w:val="F4B5D9F5"/>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19">
    <w:nsid w:val="F689643B"/>
    <w:multiLevelType w:val="multilevel"/>
    <w:tmpl w:val="F689643B"/>
    <w:lvl w:ilvl="0" w:tentative="0">
      <w:start w:val="1"/>
      <w:numFmt w:val="decimal"/>
      <w:lvlText w:val="%1."/>
      <w:lvlJc w:val="left"/>
      <w:pPr>
        <w:ind w:left="318" w:hanging="202"/>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08" w:hanging="202"/>
      </w:pPr>
      <w:rPr>
        <w:rFonts w:hint="default"/>
        <w:lang w:val="ru-RU" w:eastAsia="en-US" w:bidi="ar-SA"/>
      </w:rPr>
    </w:lvl>
    <w:lvl w:ilvl="2" w:tentative="0">
      <w:start w:val="0"/>
      <w:numFmt w:val="bullet"/>
      <w:lvlText w:val="•"/>
      <w:lvlJc w:val="left"/>
      <w:pPr>
        <w:ind w:left="2296" w:hanging="202"/>
      </w:pPr>
      <w:rPr>
        <w:rFonts w:hint="default"/>
        <w:lang w:val="ru-RU" w:eastAsia="en-US" w:bidi="ar-SA"/>
      </w:rPr>
    </w:lvl>
    <w:lvl w:ilvl="3" w:tentative="0">
      <w:start w:val="0"/>
      <w:numFmt w:val="bullet"/>
      <w:lvlText w:val="•"/>
      <w:lvlJc w:val="left"/>
      <w:pPr>
        <w:ind w:left="3284" w:hanging="202"/>
      </w:pPr>
      <w:rPr>
        <w:rFonts w:hint="default"/>
        <w:lang w:val="ru-RU" w:eastAsia="en-US" w:bidi="ar-SA"/>
      </w:rPr>
    </w:lvl>
    <w:lvl w:ilvl="4" w:tentative="0">
      <w:start w:val="0"/>
      <w:numFmt w:val="bullet"/>
      <w:lvlText w:val="•"/>
      <w:lvlJc w:val="left"/>
      <w:pPr>
        <w:ind w:left="4272" w:hanging="202"/>
      </w:pPr>
      <w:rPr>
        <w:rFonts w:hint="default"/>
        <w:lang w:val="ru-RU" w:eastAsia="en-US" w:bidi="ar-SA"/>
      </w:rPr>
    </w:lvl>
    <w:lvl w:ilvl="5" w:tentative="0">
      <w:start w:val="0"/>
      <w:numFmt w:val="bullet"/>
      <w:lvlText w:val="•"/>
      <w:lvlJc w:val="left"/>
      <w:pPr>
        <w:ind w:left="5261" w:hanging="202"/>
      </w:pPr>
      <w:rPr>
        <w:rFonts w:hint="default"/>
        <w:lang w:val="ru-RU" w:eastAsia="en-US" w:bidi="ar-SA"/>
      </w:rPr>
    </w:lvl>
    <w:lvl w:ilvl="6" w:tentative="0">
      <w:start w:val="0"/>
      <w:numFmt w:val="bullet"/>
      <w:lvlText w:val="•"/>
      <w:lvlJc w:val="left"/>
      <w:pPr>
        <w:ind w:left="6249" w:hanging="202"/>
      </w:pPr>
      <w:rPr>
        <w:rFonts w:hint="default"/>
        <w:lang w:val="ru-RU" w:eastAsia="en-US" w:bidi="ar-SA"/>
      </w:rPr>
    </w:lvl>
    <w:lvl w:ilvl="7" w:tentative="0">
      <w:start w:val="0"/>
      <w:numFmt w:val="bullet"/>
      <w:lvlText w:val="•"/>
      <w:lvlJc w:val="left"/>
      <w:pPr>
        <w:ind w:left="7237" w:hanging="202"/>
      </w:pPr>
      <w:rPr>
        <w:rFonts w:hint="default"/>
        <w:lang w:val="ru-RU" w:eastAsia="en-US" w:bidi="ar-SA"/>
      </w:rPr>
    </w:lvl>
    <w:lvl w:ilvl="8" w:tentative="0">
      <w:start w:val="0"/>
      <w:numFmt w:val="bullet"/>
      <w:lvlText w:val="•"/>
      <w:lvlJc w:val="left"/>
      <w:pPr>
        <w:ind w:left="8225" w:hanging="202"/>
      </w:pPr>
      <w:rPr>
        <w:rFonts w:hint="default"/>
        <w:lang w:val="ru-RU" w:eastAsia="en-US" w:bidi="ar-SA"/>
      </w:rPr>
    </w:lvl>
  </w:abstractNum>
  <w:abstractNum w:abstractNumId="20">
    <w:nsid w:val="FFFFFF7C"/>
    <w:multiLevelType w:val="singleLevel"/>
    <w:tmpl w:val="FFFFFF7C"/>
    <w:lvl w:ilvl="0" w:tentative="0">
      <w:start w:val="1"/>
      <w:numFmt w:val="decimal"/>
      <w:pStyle w:val="34"/>
      <w:lvlText w:val="%1."/>
      <w:lvlJc w:val="left"/>
      <w:pPr>
        <w:tabs>
          <w:tab w:val="left" w:pos="2040"/>
        </w:tabs>
        <w:ind w:left="2040" w:hanging="360"/>
      </w:pPr>
    </w:lvl>
  </w:abstractNum>
  <w:abstractNum w:abstractNumId="21">
    <w:nsid w:val="FFFFFF7D"/>
    <w:multiLevelType w:val="singleLevel"/>
    <w:tmpl w:val="FFFFFF7D"/>
    <w:lvl w:ilvl="0" w:tentative="0">
      <w:start w:val="1"/>
      <w:numFmt w:val="decimal"/>
      <w:pStyle w:val="63"/>
      <w:lvlText w:val="%1."/>
      <w:lvlJc w:val="left"/>
      <w:pPr>
        <w:tabs>
          <w:tab w:val="left" w:pos="1620"/>
        </w:tabs>
        <w:ind w:left="1620" w:hanging="360"/>
      </w:pPr>
    </w:lvl>
  </w:abstractNum>
  <w:abstractNum w:abstractNumId="22">
    <w:nsid w:val="FFFFFF7E"/>
    <w:multiLevelType w:val="singleLevel"/>
    <w:tmpl w:val="FFFFFF7E"/>
    <w:lvl w:ilvl="0" w:tentative="0">
      <w:start w:val="1"/>
      <w:numFmt w:val="decimal"/>
      <w:pStyle w:val="49"/>
      <w:lvlText w:val="%1."/>
      <w:lvlJc w:val="left"/>
      <w:pPr>
        <w:tabs>
          <w:tab w:val="left" w:pos="1200"/>
        </w:tabs>
        <w:ind w:left="1200" w:hanging="360"/>
      </w:pPr>
    </w:lvl>
  </w:abstractNum>
  <w:abstractNum w:abstractNumId="23">
    <w:nsid w:val="FFFFFF7F"/>
    <w:multiLevelType w:val="singleLevel"/>
    <w:tmpl w:val="FFFFFF7F"/>
    <w:lvl w:ilvl="0" w:tentative="0">
      <w:start w:val="1"/>
      <w:numFmt w:val="decimal"/>
      <w:pStyle w:val="88"/>
      <w:lvlText w:val="%1."/>
      <w:lvlJc w:val="left"/>
      <w:pPr>
        <w:tabs>
          <w:tab w:val="left" w:pos="780"/>
        </w:tabs>
        <w:ind w:left="780" w:hanging="360"/>
      </w:pPr>
    </w:lvl>
  </w:abstractNum>
  <w:abstractNum w:abstractNumId="24">
    <w:nsid w:val="FFFFFF80"/>
    <w:multiLevelType w:val="singleLevel"/>
    <w:tmpl w:val="FFFFFF80"/>
    <w:lvl w:ilvl="0" w:tentative="0">
      <w:start w:val="1"/>
      <w:numFmt w:val="bullet"/>
      <w:pStyle w:val="77"/>
      <w:lvlText w:val=""/>
      <w:lvlJc w:val="left"/>
      <w:pPr>
        <w:tabs>
          <w:tab w:val="left" w:pos="2040"/>
        </w:tabs>
        <w:ind w:left="2040" w:hanging="360"/>
      </w:pPr>
      <w:rPr>
        <w:rFonts w:hint="default" w:ascii="Wingdings" w:hAnsi="Wingdings"/>
      </w:rPr>
    </w:lvl>
  </w:abstractNum>
  <w:abstractNum w:abstractNumId="25">
    <w:nsid w:val="FFFFFF81"/>
    <w:multiLevelType w:val="singleLevel"/>
    <w:tmpl w:val="FFFFFF81"/>
    <w:lvl w:ilvl="0" w:tentative="0">
      <w:start w:val="1"/>
      <w:numFmt w:val="bullet"/>
      <w:pStyle w:val="81"/>
      <w:lvlText w:val=""/>
      <w:lvlJc w:val="left"/>
      <w:pPr>
        <w:tabs>
          <w:tab w:val="left" w:pos="1620"/>
        </w:tabs>
        <w:ind w:left="1620" w:hanging="360"/>
      </w:pPr>
      <w:rPr>
        <w:rFonts w:hint="default" w:ascii="Wingdings" w:hAnsi="Wingdings"/>
      </w:rPr>
    </w:lvl>
  </w:abstractNum>
  <w:abstractNum w:abstractNumId="26">
    <w:nsid w:val="FFFFFF82"/>
    <w:multiLevelType w:val="singleLevel"/>
    <w:tmpl w:val="FFFFFF82"/>
    <w:lvl w:ilvl="0" w:tentative="0">
      <w:start w:val="1"/>
      <w:numFmt w:val="bullet"/>
      <w:pStyle w:val="84"/>
      <w:lvlText w:val=""/>
      <w:lvlJc w:val="left"/>
      <w:pPr>
        <w:tabs>
          <w:tab w:val="left" w:pos="1200"/>
        </w:tabs>
        <w:ind w:left="1200" w:hanging="360"/>
      </w:pPr>
      <w:rPr>
        <w:rFonts w:hint="default" w:ascii="Wingdings" w:hAnsi="Wingdings"/>
      </w:rPr>
    </w:lvl>
  </w:abstractNum>
  <w:abstractNum w:abstractNumId="27">
    <w:nsid w:val="FFFFFF83"/>
    <w:multiLevelType w:val="singleLevel"/>
    <w:tmpl w:val="FFFFFF83"/>
    <w:lvl w:ilvl="0" w:tentative="0">
      <w:start w:val="1"/>
      <w:numFmt w:val="bullet"/>
      <w:pStyle w:val="83"/>
      <w:lvlText w:val=""/>
      <w:lvlJc w:val="left"/>
      <w:pPr>
        <w:tabs>
          <w:tab w:val="left" w:pos="780"/>
        </w:tabs>
        <w:ind w:left="780" w:hanging="360"/>
      </w:pPr>
      <w:rPr>
        <w:rFonts w:hint="default" w:ascii="Wingdings" w:hAnsi="Wingdings"/>
      </w:rPr>
    </w:lvl>
  </w:abstractNum>
  <w:abstractNum w:abstractNumId="28">
    <w:nsid w:val="FFFFFF88"/>
    <w:multiLevelType w:val="singleLevel"/>
    <w:tmpl w:val="FFFFFF88"/>
    <w:lvl w:ilvl="0" w:tentative="0">
      <w:start w:val="1"/>
      <w:numFmt w:val="decimal"/>
      <w:pStyle w:val="87"/>
      <w:lvlText w:val="%1."/>
      <w:lvlJc w:val="left"/>
      <w:pPr>
        <w:tabs>
          <w:tab w:val="left" w:pos="360"/>
        </w:tabs>
        <w:ind w:left="360" w:hanging="360"/>
      </w:pPr>
    </w:lvl>
  </w:abstractNum>
  <w:abstractNum w:abstractNumId="29">
    <w:nsid w:val="FFFFFF89"/>
    <w:multiLevelType w:val="singleLevel"/>
    <w:tmpl w:val="FFFFFF89"/>
    <w:lvl w:ilvl="0" w:tentative="0">
      <w:start w:val="1"/>
      <w:numFmt w:val="bullet"/>
      <w:pStyle w:val="82"/>
      <w:lvlText w:val=""/>
      <w:lvlJc w:val="left"/>
      <w:pPr>
        <w:tabs>
          <w:tab w:val="left" w:pos="360"/>
        </w:tabs>
        <w:ind w:left="360" w:hanging="360"/>
      </w:pPr>
      <w:rPr>
        <w:rFonts w:hint="default" w:ascii="Wingdings" w:hAnsi="Wingdings"/>
      </w:rPr>
    </w:lvl>
  </w:abstractNum>
  <w:abstractNum w:abstractNumId="30">
    <w:nsid w:val="002C43E6"/>
    <w:multiLevelType w:val="multilevel"/>
    <w:tmpl w:val="002C43E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01D7E1C7"/>
    <w:multiLevelType w:val="multilevel"/>
    <w:tmpl w:val="01D7E1C7"/>
    <w:lvl w:ilvl="0" w:tentative="0">
      <w:start w:val="0"/>
      <w:numFmt w:val="bullet"/>
      <w:lvlText w:val="-"/>
      <w:lvlJc w:val="left"/>
      <w:pPr>
        <w:ind w:left="112" w:hanging="462"/>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568" w:hanging="462"/>
      </w:pPr>
      <w:rPr>
        <w:rFonts w:hint="default"/>
        <w:lang w:val="ru-RU" w:eastAsia="en-US" w:bidi="ar-SA"/>
      </w:rPr>
    </w:lvl>
    <w:lvl w:ilvl="2" w:tentative="0">
      <w:start w:val="0"/>
      <w:numFmt w:val="bullet"/>
      <w:lvlText w:val="•"/>
      <w:lvlJc w:val="left"/>
      <w:pPr>
        <w:ind w:left="1016" w:hanging="462"/>
      </w:pPr>
      <w:rPr>
        <w:rFonts w:hint="default"/>
        <w:lang w:val="ru-RU" w:eastAsia="en-US" w:bidi="ar-SA"/>
      </w:rPr>
    </w:lvl>
    <w:lvl w:ilvl="3" w:tentative="0">
      <w:start w:val="0"/>
      <w:numFmt w:val="bullet"/>
      <w:lvlText w:val="•"/>
      <w:lvlJc w:val="left"/>
      <w:pPr>
        <w:ind w:left="1464" w:hanging="462"/>
      </w:pPr>
      <w:rPr>
        <w:rFonts w:hint="default"/>
        <w:lang w:val="ru-RU" w:eastAsia="en-US" w:bidi="ar-SA"/>
      </w:rPr>
    </w:lvl>
    <w:lvl w:ilvl="4" w:tentative="0">
      <w:start w:val="0"/>
      <w:numFmt w:val="bullet"/>
      <w:lvlText w:val="•"/>
      <w:lvlJc w:val="left"/>
      <w:pPr>
        <w:ind w:left="1912" w:hanging="462"/>
      </w:pPr>
      <w:rPr>
        <w:rFonts w:hint="default"/>
        <w:lang w:val="ru-RU" w:eastAsia="en-US" w:bidi="ar-SA"/>
      </w:rPr>
    </w:lvl>
    <w:lvl w:ilvl="5" w:tentative="0">
      <w:start w:val="0"/>
      <w:numFmt w:val="bullet"/>
      <w:lvlText w:val="•"/>
      <w:lvlJc w:val="left"/>
      <w:pPr>
        <w:ind w:left="2360" w:hanging="462"/>
      </w:pPr>
      <w:rPr>
        <w:rFonts w:hint="default"/>
        <w:lang w:val="ru-RU" w:eastAsia="en-US" w:bidi="ar-SA"/>
      </w:rPr>
    </w:lvl>
    <w:lvl w:ilvl="6" w:tentative="0">
      <w:start w:val="0"/>
      <w:numFmt w:val="bullet"/>
      <w:lvlText w:val="•"/>
      <w:lvlJc w:val="left"/>
      <w:pPr>
        <w:ind w:left="2808" w:hanging="462"/>
      </w:pPr>
      <w:rPr>
        <w:rFonts w:hint="default"/>
        <w:lang w:val="ru-RU" w:eastAsia="en-US" w:bidi="ar-SA"/>
      </w:rPr>
    </w:lvl>
    <w:lvl w:ilvl="7" w:tentative="0">
      <w:start w:val="0"/>
      <w:numFmt w:val="bullet"/>
      <w:lvlText w:val="•"/>
      <w:lvlJc w:val="left"/>
      <w:pPr>
        <w:ind w:left="3256" w:hanging="462"/>
      </w:pPr>
      <w:rPr>
        <w:rFonts w:hint="default"/>
        <w:lang w:val="ru-RU" w:eastAsia="en-US" w:bidi="ar-SA"/>
      </w:rPr>
    </w:lvl>
    <w:lvl w:ilvl="8" w:tentative="0">
      <w:start w:val="0"/>
      <w:numFmt w:val="bullet"/>
      <w:lvlText w:val="•"/>
      <w:lvlJc w:val="left"/>
      <w:pPr>
        <w:ind w:left="3704" w:hanging="462"/>
      </w:pPr>
      <w:rPr>
        <w:rFonts w:hint="default"/>
        <w:lang w:val="ru-RU" w:eastAsia="en-US" w:bidi="ar-SA"/>
      </w:rPr>
    </w:lvl>
  </w:abstractNum>
  <w:abstractNum w:abstractNumId="32">
    <w:nsid w:val="03A63A41"/>
    <w:multiLevelType w:val="multilevel"/>
    <w:tmpl w:val="03A63A41"/>
    <w:lvl w:ilvl="0" w:tentative="0">
      <w:start w:val="2"/>
      <w:numFmt w:val="decimal"/>
      <w:lvlText w:val="%1."/>
      <w:lvlJc w:val="left"/>
      <w:pPr>
        <w:ind w:left="714" w:hanging="534"/>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668" w:hanging="534"/>
      </w:pPr>
      <w:rPr>
        <w:rFonts w:hint="default"/>
        <w:lang w:val="ru-RU" w:eastAsia="en-US" w:bidi="ar-SA"/>
      </w:rPr>
    </w:lvl>
    <w:lvl w:ilvl="2" w:tentative="0">
      <w:start w:val="0"/>
      <w:numFmt w:val="bullet"/>
      <w:lvlText w:val="•"/>
      <w:lvlJc w:val="left"/>
      <w:pPr>
        <w:ind w:left="2616" w:hanging="534"/>
      </w:pPr>
      <w:rPr>
        <w:rFonts w:hint="default"/>
        <w:lang w:val="ru-RU" w:eastAsia="en-US" w:bidi="ar-SA"/>
      </w:rPr>
    </w:lvl>
    <w:lvl w:ilvl="3" w:tentative="0">
      <w:start w:val="0"/>
      <w:numFmt w:val="bullet"/>
      <w:lvlText w:val="•"/>
      <w:lvlJc w:val="left"/>
      <w:pPr>
        <w:ind w:left="3564" w:hanging="534"/>
      </w:pPr>
      <w:rPr>
        <w:rFonts w:hint="default"/>
        <w:lang w:val="ru-RU" w:eastAsia="en-US" w:bidi="ar-SA"/>
      </w:rPr>
    </w:lvl>
    <w:lvl w:ilvl="4" w:tentative="0">
      <w:start w:val="0"/>
      <w:numFmt w:val="bullet"/>
      <w:lvlText w:val="•"/>
      <w:lvlJc w:val="left"/>
      <w:pPr>
        <w:ind w:left="4512" w:hanging="534"/>
      </w:pPr>
      <w:rPr>
        <w:rFonts w:hint="default"/>
        <w:lang w:val="ru-RU" w:eastAsia="en-US" w:bidi="ar-SA"/>
      </w:rPr>
    </w:lvl>
    <w:lvl w:ilvl="5" w:tentative="0">
      <w:start w:val="0"/>
      <w:numFmt w:val="bullet"/>
      <w:lvlText w:val="•"/>
      <w:lvlJc w:val="left"/>
      <w:pPr>
        <w:ind w:left="5461" w:hanging="534"/>
      </w:pPr>
      <w:rPr>
        <w:rFonts w:hint="default"/>
        <w:lang w:val="ru-RU" w:eastAsia="en-US" w:bidi="ar-SA"/>
      </w:rPr>
    </w:lvl>
    <w:lvl w:ilvl="6" w:tentative="0">
      <w:start w:val="0"/>
      <w:numFmt w:val="bullet"/>
      <w:lvlText w:val="•"/>
      <w:lvlJc w:val="left"/>
      <w:pPr>
        <w:ind w:left="6409" w:hanging="534"/>
      </w:pPr>
      <w:rPr>
        <w:rFonts w:hint="default"/>
        <w:lang w:val="ru-RU" w:eastAsia="en-US" w:bidi="ar-SA"/>
      </w:rPr>
    </w:lvl>
    <w:lvl w:ilvl="7" w:tentative="0">
      <w:start w:val="0"/>
      <w:numFmt w:val="bullet"/>
      <w:lvlText w:val="•"/>
      <w:lvlJc w:val="left"/>
      <w:pPr>
        <w:ind w:left="7357" w:hanging="534"/>
      </w:pPr>
      <w:rPr>
        <w:rFonts w:hint="default"/>
        <w:lang w:val="ru-RU" w:eastAsia="en-US" w:bidi="ar-SA"/>
      </w:rPr>
    </w:lvl>
    <w:lvl w:ilvl="8" w:tentative="0">
      <w:start w:val="0"/>
      <w:numFmt w:val="bullet"/>
      <w:lvlText w:val="•"/>
      <w:lvlJc w:val="left"/>
      <w:pPr>
        <w:ind w:left="8305" w:hanging="534"/>
      </w:pPr>
      <w:rPr>
        <w:rFonts w:hint="default"/>
        <w:lang w:val="ru-RU" w:eastAsia="en-US" w:bidi="ar-SA"/>
      </w:rPr>
    </w:lvl>
  </w:abstractNum>
  <w:abstractNum w:abstractNumId="33">
    <w:nsid w:val="0709FD3E"/>
    <w:multiLevelType w:val="multilevel"/>
    <w:tmpl w:val="0709FD3E"/>
    <w:lvl w:ilvl="0" w:tentative="0">
      <w:start w:val="1"/>
      <w:numFmt w:val="decimal"/>
      <w:lvlText w:val="%1."/>
      <w:lvlJc w:val="left"/>
      <w:pPr>
        <w:ind w:left="1638" w:hanging="708"/>
        <w:jc w:val="left"/>
      </w:pPr>
      <w:rPr>
        <w:rFonts w:hint="default" w:ascii="Times New Roman" w:hAnsi="Times New Roman" w:eastAsia="Times New Roman" w:cs="Times New Roman"/>
        <w:spacing w:val="0"/>
        <w:w w:val="100"/>
        <w:sz w:val="28"/>
        <w:szCs w:val="28"/>
        <w:lang w:val="ru-RU" w:eastAsia="en-US" w:bidi="ar-SA"/>
      </w:rPr>
    </w:lvl>
    <w:lvl w:ilvl="1" w:tentative="0">
      <w:start w:val="0"/>
      <w:numFmt w:val="bullet"/>
      <w:lvlText w:val="•"/>
      <w:lvlJc w:val="left"/>
      <w:pPr>
        <w:ind w:left="2456" w:hanging="708"/>
      </w:pPr>
      <w:rPr>
        <w:rFonts w:hint="default"/>
        <w:lang w:val="ru-RU" w:eastAsia="en-US" w:bidi="ar-SA"/>
      </w:rPr>
    </w:lvl>
    <w:lvl w:ilvl="2" w:tentative="0">
      <w:start w:val="0"/>
      <w:numFmt w:val="bullet"/>
      <w:lvlText w:val="•"/>
      <w:lvlJc w:val="left"/>
      <w:pPr>
        <w:ind w:left="3273" w:hanging="708"/>
      </w:pPr>
      <w:rPr>
        <w:rFonts w:hint="default"/>
        <w:lang w:val="ru-RU" w:eastAsia="en-US" w:bidi="ar-SA"/>
      </w:rPr>
    </w:lvl>
    <w:lvl w:ilvl="3" w:tentative="0">
      <w:start w:val="0"/>
      <w:numFmt w:val="bullet"/>
      <w:lvlText w:val="•"/>
      <w:lvlJc w:val="left"/>
      <w:pPr>
        <w:ind w:left="4090" w:hanging="708"/>
      </w:pPr>
      <w:rPr>
        <w:rFonts w:hint="default"/>
        <w:lang w:val="ru-RU" w:eastAsia="en-US" w:bidi="ar-SA"/>
      </w:rPr>
    </w:lvl>
    <w:lvl w:ilvl="4" w:tentative="0">
      <w:start w:val="0"/>
      <w:numFmt w:val="bullet"/>
      <w:lvlText w:val="•"/>
      <w:lvlJc w:val="left"/>
      <w:pPr>
        <w:ind w:left="4907" w:hanging="708"/>
      </w:pPr>
      <w:rPr>
        <w:rFonts w:hint="default"/>
        <w:lang w:val="ru-RU" w:eastAsia="en-US" w:bidi="ar-SA"/>
      </w:rPr>
    </w:lvl>
    <w:lvl w:ilvl="5" w:tentative="0">
      <w:start w:val="0"/>
      <w:numFmt w:val="bullet"/>
      <w:lvlText w:val="•"/>
      <w:lvlJc w:val="left"/>
      <w:pPr>
        <w:ind w:left="5724" w:hanging="708"/>
      </w:pPr>
      <w:rPr>
        <w:rFonts w:hint="default"/>
        <w:lang w:val="ru-RU" w:eastAsia="en-US" w:bidi="ar-SA"/>
      </w:rPr>
    </w:lvl>
    <w:lvl w:ilvl="6" w:tentative="0">
      <w:start w:val="0"/>
      <w:numFmt w:val="bullet"/>
      <w:lvlText w:val="•"/>
      <w:lvlJc w:val="left"/>
      <w:pPr>
        <w:ind w:left="6541" w:hanging="708"/>
      </w:pPr>
      <w:rPr>
        <w:rFonts w:hint="default"/>
        <w:lang w:val="ru-RU" w:eastAsia="en-US" w:bidi="ar-SA"/>
      </w:rPr>
    </w:lvl>
    <w:lvl w:ilvl="7" w:tentative="0">
      <w:start w:val="0"/>
      <w:numFmt w:val="bullet"/>
      <w:lvlText w:val="•"/>
      <w:lvlJc w:val="left"/>
      <w:pPr>
        <w:ind w:left="7358" w:hanging="708"/>
      </w:pPr>
      <w:rPr>
        <w:rFonts w:hint="default"/>
        <w:lang w:val="ru-RU" w:eastAsia="en-US" w:bidi="ar-SA"/>
      </w:rPr>
    </w:lvl>
    <w:lvl w:ilvl="8" w:tentative="0">
      <w:start w:val="0"/>
      <w:numFmt w:val="bullet"/>
      <w:lvlText w:val="•"/>
      <w:lvlJc w:val="left"/>
      <w:pPr>
        <w:ind w:left="8175" w:hanging="708"/>
      </w:pPr>
      <w:rPr>
        <w:rFonts w:hint="default"/>
        <w:lang w:val="ru-RU" w:eastAsia="en-US" w:bidi="ar-SA"/>
      </w:rPr>
    </w:lvl>
  </w:abstractNum>
  <w:abstractNum w:abstractNumId="34">
    <w:nsid w:val="0E640482"/>
    <w:multiLevelType w:val="multilevel"/>
    <w:tmpl w:val="0E640482"/>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35">
    <w:nsid w:val="12EADF99"/>
    <w:multiLevelType w:val="multilevel"/>
    <w:tmpl w:val="12EADF99"/>
    <w:lvl w:ilvl="0" w:tentative="0">
      <w:start w:val="4"/>
      <w:numFmt w:val="decimal"/>
      <w:lvlText w:val="%1."/>
      <w:lvlJc w:val="left"/>
      <w:pPr>
        <w:ind w:left="714" w:hanging="534"/>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668" w:hanging="534"/>
      </w:pPr>
      <w:rPr>
        <w:rFonts w:hint="default"/>
        <w:lang w:val="ru-RU" w:eastAsia="en-US" w:bidi="ar-SA"/>
      </w:rPr>
    </w:lvl>
    <w:lvl w:ilvl="2" w:tentative="0">
      <w:start w:val="0"/>
      <w:numFmt w:val="bullet"/>
      <w:lvlText w:val="•"/>
      <w:lvlJc w:val="left"/>
      <w:pPr>
        <w:ind w:left="2616" w:hanging="534"/>
      </w:pPr>
      <w:rPr>
        <w:rFonts w:hint="default"/>
        <w:lang w:val="ru-RU" w:eastAsia="en-US" w:bidi="ar-SA"/>
      </w:rPr>
    </w:lvl>
    <w:lvl w:ilvl="3" w:tentative="0">
      <w:start w:val="0"/>
      <w:numFmt w:val="bullet"/>
      <w:lvlText w:val="•"/>
      <w:lvlJc w:val="left"/>
      <w:pPr>
        <w:ind w:left="3564" w:hanging="534"/>
      </w:pPr>
      <w:rPr>
        <w:rFonts w:hint="default"/>
        <w:lang w:val="ru-RU" w:eastAsia="en-US" w:bidi="ar-SA"/>
      </w:rPr>
    </w:lvl>
    <w:lvl w:ilvl="4" w:tentative="0">
      <w:start w:val="0"/>
      <w:numFmt w:val="bullet"/>
      <w:lvlText w:val="•"/>
      <w:lvlJc w:val="left"/>
      <w:pPr>
        <w:ind w:left="4512" w:hanging="534"/>
      </w:pPr>
      <w:rPr>
        <w:rFonts w:hint="default"/>
        <w:lang w:val="ru-RU" w:eastAsia="en-US" w:bidi="ar-SA"/>
      </w:rPr>
    </w:lvl>
    <w:lvl w:ilvl="5" w:tentative="0">
      <w:start w:val="0"/>
      <w:numFmt w:val="bullet"/>
      <w:lvlText w:val="•"/>
      <w:lvlJc w:val="left"/>
      <w:pPr>
        <w:ind w:left="5461" w:hanging="534"/>
      </w:pPr>
      <w:rPr>
        <w:rFonts w:hint="default"/>
        <w:lang w:val="ru-RU" w:eastAsia="en-US" w:bidi="ar-SA"/>
      </w:rPr>
    </w:lvl>
    <w:lvl w:ilvl="6" w:tentative="0">
      <w:start w:val="0"/>
      <w:numFmt w:val="bullet"/>
      <w:lvlText w:val="•"/>
      <w:lvlJc w:val="left"/>
      <w:pPr>
        <w:ind w:left="6409" w:hanging="534"/>
      </w:pPr>
      <w:rPr>
        <w:rFonts w:hint="default"/>
        <w:lang w:val="ru-RU" w:eastAsia="en-US" w:bidi="ar-SA"/>
      </w:rPr>
    </w:lvl>
    <w:lvl w:ilvl="7" w:tentative="0">
      <w:start w:val="0"/>
      <w:numFmt w:val="bullet"/>
      <w:lvlText w:val="•"/>
      <w:lvlJc w:val="left"/>
      <w:pPr>
        <w:ind w:left="7357" w:hanging="534"/>
      </w:pPr>
      <w:rPr>
        <w:rFonts w:hint="default"/>
        <w:lang w:val="ru-RU" w:eastAsia="en-US" w:bidi="ar-SA"/>
      </w:rPr>
    </w:lvl>
    <w:lvl w:ilvl="8" w:tentative="0">
      <w:start w:val="0"/>
      <w:numFmt w:val="bullet"/>
      <w:lvlText w:val="•"/>
      <w:lvlJc w:val="left"/>
      <w:pPr>
        <w:ind w:left="8305" w:hanging="534"/>
      </w:pPr>
      <w:rPr>
        <w:rFonts w:hint="default"/>
        <w:lang w:val="ru-RU" w:eastAsia="en-US" w:bidi="ar-SA"/>
      </w:rPr>
    </w:lvl>
  </w:abstractNum>
  <w:abstractNum w:abstractNumId="36">
    <w:nsid w:val="18F74015"/>
    <w:multiLevelType w:val="multilevel"/>
    <w:tmpl w:val="18F74015"/>
    <w:lvl w:ilvl="0" w:tentative="0">
      <w:start w:val="1"/>
      <w:numFmt w:val="decimal"/>
      <w:lvlText w:val="%1."/>
      <w:lvlJc w:val="left"/>
      <w:pPr>
        <w:ind w:left="714" w:hanging="486"/>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668" w:hanging="486"/>
      </w:pPr>
      <w:rPr>
        <w:rFonts w:hint="default"/>
        <w:lang w:val="ru-RU" w:eastAsia="en-US" w:bidi="ar-SA"/>
      </w:rPr>
    </w:lvl>
    <w:lvl w:ilvl="2" w:tentative="0">
      <w:start w:val="0"/>
      <w:numFmt w:val="bullet"/>
      <w:lvlText w:val="•"/>
      <w:lvlJc w:val="left"/>
      <w:pPr>
        <w:ind w:left="2616" w:hanging="486"/>
      </w:pPr>
      <w:rPr>
        <w:rFonts w:hint="default"/>
        <w:lang w:val="ru-RU" w:eastAsia="en-US" w:bidi="ar-SA"/>
      </w:rPr>
    </w:lvl>
    <w:lvl w:ilvl="3" w:tentative="0">
      <w:start w:val="0"/>
      <w:numFmt w:val="bullet"/>
      <w:lvlText w:val="•"/>
      <w:lvlJc w:val="left"/>
      <w:pPr>
        <w:ind w:left="3564" w:hanging="486"/>
      </w:pPr>
      <w:rPr>
        <w:rFonts w:hint="default"/>
        <w:lang w:val="ru-RU" w:eastAsia="en-US" w:bidi="ar-SA"/>
      </w:rPr>
    </w:lvl>
    <w:lvl w:ilvl="4" w:tentative="0">
      <w:start w:val="0"/>
      <w:numFmt w:val="bullet"/>
      <w:lvlText w:val="•"/>
      <w:lvlJc w:val="left"/>
      <w:pPr>
        <w:ind w:left="4512" w:hanging="486"/>
      </w:pPr>
      <w:rPr>
        <w:rFonts w:hint="default"/>
        <w:lang w:val="ru-RU" w:eastAsia="en-US" w:bidi="ar-SA"/>
      </w:rPr>
    </w:lvl>
    <w:lvl w:ilvl="5" w:tentative="0">
      <w:start w:val="0"/>
      <w:numFmt w:val="bullet"/>
      <w:lvlText w:val="•"/>
      <w:lvlJc w:val="left"/>
      <w:pPr>
        <w:ind w:left="5461" w:hanging="486"/>
      </w:pPr>
      <w:rPr>
        <w:rFonts w:hint="default"/>
        <w:lang w:val="ru-RU" w:eastAsia="en-US" w:bidi="ar-SA"/>
      </w:rPr>
    </w:lvl>
    <w:lvl w:ilvl="6" w:tentative="0">
      <w:start w:val="0"/>
      <w:numFmt w:val="bullet"/>
      <w:lvlText w:val="•"/>
      <w:lvlJc w:val="left"/>
      <w:pPr>
        <w:ind w:left="6409" w:hanging="486"/>
      </w:pPr>
      <w:rPr>
        <w:rFonts w:hint="default"/>
        <w:lang w:val="ru-RU" w:eastAsia="en-US" w:bidi="ar-SA"/>
      </w:rPr>
    </w:lvl>
    <w:lvl w:ilvl="7" w:tentative="0">
      <w:start w:val="0"/>
      <w:numFmt w:val="bullet"/>
      <w:lvlText w:val="•"/>
      <w:lvlJc w:val="left"/>
      <w:pPr>
        <w:ind w:left="7357" w:hanging="486"/>
      </w:pPr>
      <w:rPr>
        <w:rFonts w:hint="default"/>
        <w:lang w:val="ru-RU" w:eastAsia="en-US" w:bidi="ar-SA"/>
      </w:rPr>
    </w:lvl>
    <w:lvl w:ilvl="8" w:tentative="0">
      <w:start w:val="0"/>
      <w:numFmt w:val="bullet"/>
      <w:lvlText w:val="•"/>
      <w:lvlJc w:val="left"/>
      <w:pPr>
        <w:ind w:left="8305" w:hanging="486"/>
      </w:pPr>
      <w:rPr>
        <w:rFonts w:hint="default"/>
        <w:lang w:val="ru-RU" w:eastAsia="en-US" w:bidi="ar-SA"/>
      </w:rPr>
    </w:lvl>
  </w:abstractNum>
  <w:abstractNum w:abstractNumId="37">
    <w:nsid w:val="1C257C7B"/>
    <w:multiLevelType w:val="multilevel"/>
    <w:tmpl w:val="1C257C7B"/>
    <w:lvl w:ilvl="0" w:tentative="0">
      <w:start w:val="1"/>
      <w:numFmt w:val="decimal"/>
      <w:lvlText w:val="%1."/>
      <w:lvlJc w:val="left"/>
      <w:pPr>
        <w:ind w:left="114" w:hanging="600"/>
        <w:jc w:val="left"/>
      </w:pPr>
      <w:rPr>
        <w:rFonts w:hint="default" w:ascii="Times New Roman" w:hAnsi="Times New Roman" w:eastAsia="Times New Roman" w:cs="Times New Roman"/>
        <w:b w:val="0"/>
        <w:bCs w:val="0"/>
        <w:i w:val="0"/>
        <w:iCs w:val="0"/>
        <w:spacing w:val="0"/>
        <w:w w:val="100"/>
        <w:sz w:val="18"/>
        <w:szCs w:val="18"/>
        <w:lang w:val="ru-RU" w:eastAsia="en-US" w:bidi="ar-SA"/>
      </w:rPr>
    </w:lvl>
    <w:lvl w:ilvl="1" w:tentative="0">
      <w:start w:val="0"/>
      <w:numFmt w:val="bullet"/>
      <w:lvlText w:val="•"/>
      <w:lvlJc w:val="left"/>
      <w:pPr>
        <w:ind w:left="1128" w:hanging="600"/>
      </w:pPr>
      <w:rPr>
        <w:rFonts w:hint="default"/>
        <w:lang w:val="ru-RU" w:eastAsia="en-US" w:bidi="ar-SA"/>
      </w:rPr>
    </w:lvl>
    <w:lvl w:ilvl="2" w:tentative="0">
      <w:start w:val="0"/>
      <w:numFmt w:val="bullet"/>
      <w:lvlText w:val="•"/>
      <w:lvlJc w:val="left"/>
      <w:pPr>
        <w:ind w:left="2136" w:hanging="600"/>
      </w:pPr>
      <w:rPr>
        <w:rFonts w:hint="default"/>
        <w:lang w:val="ru-RU" w:eastAsia="en-US" w:bidi="ar-SA"/>
      </w:rPr>
    </w:lvl>
    <w:lvl w:ilvl="3" w:tentative="0">
      <w:start w:val="0"/>
      <w:numFmt w:val="bullet"/>
      <w:lvlText w:val="•"/>
      <w:lvlJc w:val="left"/>
      <w:pPr>
        <w:ind w:left="3144" w:hanging="600"/>
      </w:pPr>
      <w:rPr>
        <w:rFonts w:hint="default"/>
        <w:lang w:val="ru-RU" w:eastAsia="en-US" w:bidi="ar-SA"/>
      </w:rPr>
    </w:lvl>
    <w:lvl w:ilvl="4" w:tentative="0">
      <w:start w:val="0"/>
      <w:numFmt w:val="bullet"/>
      <w:lvlText w:val="•"/>
      <w:lvlJc w:val="left"/>
      <w:pPr>
        <w:ind w:left="4152" w:hanging="600"/>
      </w:pPr>
      <w:rPr>
        <w:rFonts w:hint="default"/>
        <w:lang w:val="ru-RU" w:eastAsia="en-US" w:bidi="ar-SA"/>
      </w:rPr>
    </w:lvl>
    <w:lvl w:ilvl="5" w:tentative="0">
      <w:start w:val="0"/>
      <w:numFmt w:val="bullet"/>
      <w:lvlText w:val="•"/>
      <w:lvlJc w:val="left"/>
      <w:pPr>
        <w:ind w:left="5161" w:hanging="600"/>
      </w:pPr>
      <w:rPr>
        <w:rFonts w:hint="default"/>
        <w:lang w:val="ru-RU" w:eastAsia="en-US" w:bidi="ar-SA"/>
      </w:rPr>
    </w:lvl>
    <w:lvl w:ilvl="6" w:tentative="0">
      <w:start w:val="0"/>
      <w:numFmt w:val="bullet"/>
      <w:lvlText w:val="•"/>
      <w:lvlJc w:val="left"/>
      <w:pPr>
        <w:ind w:left="6169" w:hanging="600"/>
      </w:pPr>
      <w:rPr>
        <w:rFonts w:hint="default"/>
        <w:lang w:val="ru-RU" w:eastAsia="en-US" w:bidi="ar-SA"/>
      </w:rPr>
    </w:lvl>
    <w:lvl w:ilvl="7" w:tentative="0">
      <w:start w:val="0"/>
      <w:numFmt w:val="bullet"/>
      <w:lvlText w:val="•"/>
      <w:lvlJc w:val="left"/>
      <w:pPr>
        <w:ind w:left="7177" w:hanging="600"/>
      </w:pPr>
      <w:rPr>
        <w:rFonts w:hint="default"/>
        <w:lang w:val="ru-RU" w:eastAsia="en-US" w:bidi="ar-SA"/>
      </w:rPr>
    </w:lvl>
    <w:lvl w:ilvl="8" w:tentative="0">
      <w:start w:val="0"/>
      <w:numFmt w:val="bullet"/>
      <w:lvlText w:val="•"/>
      <w:lvlJc w:val="left"/>
      <w:pPr>
        <w:ind w:left="8185" w:hanging="600"/>
      </w:pPr>
      <w:rPr>
        <w:rFonts w:hint="default"/>
        <w:lang w:val="ru-RU" w:eastAsia="en-US" w:bidi="ar-SA"/>
      </w:rPr>
    </w:lvl>
  </w:abstractNum>
  <w:abstractNum w:abstractNumId="38">
    <w:nsid w:val="23E97754"/>
    <w:multiLevelType w:val="multilevel"/>
    <w:tmpl w:val="23E97754"/>
    <w:lvl w:ilvl="0" w:tentative="0">
      <w:start w:val="1"/>
      <w:numFmt w:val="decimal"/>
      <w:lvlText w:val="%1."/>
      <w:lvlJc w:val="left"/>
      <w:pPr>
        <w:ind w:left="266" w:hanging="154"/>
        <w:jc w:val="left"/>
      </w:pPr>
      <w:rPr>
        <w:rFonts w:hint="default" w:ascii="Times New Roman" w:hAnsi="Times New Roman" w:eastAsia="Times New Roman" w:cs="Times New Roman"/>
        <w:b w:val="0"/>
        <w:bCs w:val="0"/>
        <w:i w:val="0"/>
        <w:iCs w:val="0"/>
        <w:spacing w:val="0"/>
        <w:w w:val="99"/>
        <w:sz w:val="18"/>
        <w:szCs w:val="18"/>
        <w:lang w:val="ru-RU" w:eastAsia="en-US" w:bidi="ar-SA"/>
      </w:rPr>
    </w:lvl>
    <w:lvl w:ilvl="1" w:tentative="0">
      <w:start w:val="0"/>
      <w:numFmt w:val="bullet"/>
      <w:lvlText w:val="•"/>
      <w:lvlJc w:val="left"/>
      <w:pPr>
        <w:ind w:left="1254" w:hanging="154"/>
      </w:pPr>
      <w:rPr>
        <w:rFonts w:hint="default"/>
        <w:lang w:val="ru-RU" w:eastAsia="en-US" w:bidi="ar-SA"/>
      </w:rPr>
    </w:lvl>
    <w:lvl w:ilvl="2" w:tentative="0">
      <w:start w:val="0"/>
      <w:numFmt w:val="bullet"/>
      <w:lvlText w:val="•"/>
      <w:lvlJc w:val="left"/>
      <w:pPr>
        <w:ind w:left="2248" w:hanging="154"/>
      </w:pPr>
      <w:rPr>
        <w:rFonts w:hint="default"/>
        <w:lang w:val="ru-RU" w:eastAsia="en-US" w:bidi="ar-SA"/>
      </w:rPr>
    </w:lvl>
    <w:lvl w:ilvl="3" w:tentative="0">
      <w:start w:val="0"/>
      <w:numFmt w:val="bullet"/>
      <w:lvlText w:val="•"/>
      <w:lvlJc w:val="left"/>
      <w:pPr>
        <w:ind w:left="3242" w:hanging="154"/>
      </w:pPr>
      <w:rPr>
        <w:rFonts w:hint="default"/>
        <w:lang w:val="ru-RU" w:eastAsia="en-US" w:bidi="ar-SA"/>
      </w:rPr>
    </w:lvl>
    <w:lvl w:ilvl="4" w:tentative="0">
      <w:start w:val="0"/>
      <w:numFmt w:val="bullet"/>
      <w:lvlText w:val="•"/>
      <w:lvlJc w:val="left"/>
      <w:pPr>
        <w:ind w:left="4236" w:hanging="154"/>
      </w:pPr>
      <w:rPr>
        <w:rFonts w:hint="default"/>
        <w:lang w:val="ru-RU" w:eastAsia="en-US" w:bidi="ar-SA"/>
      </w:rPr>
    </w:lvl>
    <w:lvl w:ilvl="5" w:tentative="0">
      <w:start w:val="0"/>
      <w:numFmt w:val="bullet"/>
      <w:lvlText w:val="•"/>
      <w:lvlJc w:val="left"/>
      <w:pPr>
        <w:ind w:left="5231" w:hanging="154"/>
      </w:pPr>
      <w:rPr>
        <w:rFonts w:hint="default"/>
        <w:lang w:val="ru-RU" w:eastAsia="en-US" w:bidi="ar-SA"/>
      </w:rPr>
    </w:lvl>
    <w:lvl w:ilvl="6" w:tentative="0">
      <w:start w:val="0"/>
      <w:numFmt w:val="bullet"/>
      <w:lvlText w:val="•"/>
      <w:lvlJc w:val="left"/>
      <w:pPr>
        <w:ind w:left="6225" w:hanging="154"/>
      </w:pPr>
      <w:rPr>
        <w:rFonts w:hint="default"/>
        <w:lang w:val="ru-RU" w:eastAsia="en-US" w:bidi="ar-SA"/>
      </w:rPr>
    </w:lvl>
    <w:lvl w:ilvl="7" w:tentative="0">
      <w:start w:val="0"/>
      <w:numFmt w:val="bullet"/>
      <w:lvlText w:val="•"/>
      <w:lvlJc w:val="left"/>
      <w:pPr>
        <w:ind w:left="7219" w:hanging="154"/>
      </w:pPr>
      <w:rPr>
        <w:rFonts w:hint="default"/>
        <w:lang w:val="ru-RU" w:eastAsia="en-US" w:bidi="ar-SA"/>
      </w:rPr>
    </w:lvl>
    <w:lvl w:ilvl="8" w:tentative="0">
      <w:start w:val="0"/>
      <w:numFmt w:val="bullet"/>
      <w:lvlText w:val="•"/>
      <w:lvlJc w:val="left"/>
      <w:pPr>
        <w:ind w:left="8213" w:hanging="154"/>
      </w:pPr>
      <w:rPr>
        <w:rFonts w:hint="default"/>
        <w:lang w:val="ru-RU" w:eastAsia="en-US" w:bidi="ar-SA"/>
      </w:rPr>
    </w:lvl>
  </w:abstractNum>
  <w:abstractNum w:abstractNumId="39">
    <w:nsid w:val="2470EC97"/>
    <w:multiLevelType w:val="multilevel"/>
    <w:tmpl w:val="2470EC97"/>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40">
    <w:nsid w:val="254B54E3"/>
    <w:multiLevelType w:val="multilevel"/>
    <w:tmpl w:val="254B54E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266E7E6D"/>
    <w:multiLevelType w:val="multilevel"/>
    <w:tmpl w:val="266E7E6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280630BE"/>
    <w:multiLevelType w:val="multilevel"/>
    <w:tmpl w:val="280630BE"/>
    <w:lvl w:ilvl="0" w:tentative="0">
      <w:start w:val="1"/>
      <w:numFmt w:val="bullet"/>
      <w:lvlText w:val=""/>
      <w:lvlJc w:val="left"/>
      <w:pPr>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30A0AC00"/>
    <w:multiLevelType w:val="multilevel"/>
    <w:tmpl w:val="30A0AC00"/>
    <w:lvl w:ilvl="0" w:tentative="0">
      <w:start w:val="5"/>
      <w:numFmt w:val="decimal"/>
      <w:lvlText w:val="%1."/>
      <w:lvlJc w:val="left"/>
      <w:pPr>
        <w:ind w:left="316" w:hanging="202"/>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08" w:hanging="202"/>
      </w:pPr>
      <w:rPr>
        <w:rFonts w:hint="default"/>
        <w:lang w:val="ru-RU" w:eastAsia="en-US" w:bidi="ar-SA"/>
      </w:rPr>
    </w:lvl>
    <w:lvl w:ilvl="2" w:tentative="0">
      <w:start w:val="0"/>
      <w:numFmt w:val="bullet"/>
      <w:lvlText w:val="•"/>
      <w:lvlJc w:val="left"/>
      <w:pPr>
        <w:ind w:left="2296" w:hanging="202"/>
      </w:pPr>
      <w:rPr>
        <w:rFonts w:hint="default"/>
        <w:lang w:val="ru-RU" w:eastAsia="en-US" w:bidi="ar-SA"/>
      </w:rPr>
    </w:lvl>
    <w:lvl w:ilvl="3" w:tentative="0">
      <w:start w:val="0"/>
      <w:numFmt w:val="bullet"/>
      <w:lvlText w:val="•"/>
      <w:lvlJc w:val="left"/>
      <w:pPr>
        <w:ind w:left="3284" w:hanging="202"/>
      </w:pPr>
      <w:rPr>
        <w:rFonts w:hint="default"/>
        <w:lang w:val="ru-RU" w:eastAsia="en-US" w:bidi="ar-SA"/>
      </w:rPr>
    </w:lvl>
    <w:lvl w:ilvl="4" w:tentative="0">
      <w:start w:val="0"/>
      <w:numFmt w:val="bullet"/>
      <w:lvlText w:val="•"/>
      <w:lvlJc w:val="left"/>
      <w:pPr>
        <w:ind w:left="4272" w:hanging="202"/>
      </w:pPr>
      <w:rPr>
        <w:rFonts w:hint="default"/>
        <w:lang w:val="ru-RU" w:eastAsia="en-US" w:bidi="ar-SA"/>
      </w:rPr>
    </w:lvl>
    <w:lvl w:ilvl="5" w:tentative="0">
      <w:start w:val="0"/>
      <w:numFmt w:val="bullet"/>
      <w:lvlText w:val="•"/>
      <w:lvlJc w:val="left"/>
      <w:pPr>
        <w:ind w:left="5261" w:hanging="202"/>
      </w:pPr>
      <w:rPr>
        <w:rFonts w:hint="default"/>
        <w:lang w:val="ru-RU" w:eastAsia="en-US" w:bidi="ar-SA"/>
      </w:rPr>
    </w:lvl>
    <w:lvl w:ilvl="6" w:tentative="0">
      <w:start w:val="0"/>
      <w:numFmt w:val="bullet"/>
      <w:lvlText w:val="•"/>
      <w:lvlJc w:val="left"/>
      <w:pPr>
        <w:ind w:left="6249" w:hanging="202"/>
      </w:pPr>
      <w:rPr>
        <w:rFonts w:hint="default"/>
        <w:lang w:val="ru-RU" w:eastAsia="en-US" w:bidi="ar-SA"/>
      </w:rPr>
    </w:lvl>
    <w:lvl w:ilvl="7" w:tentative="0">
      <w:start w:val="0"/>
      <w:numFmt w:val="bullet"/>
      <w:lvlText w:val="•"/>
      <w:lvlJc w:val="left"/>
      <w:pPr>
        <w:ind w:left="7237" w:hanging="202"/>
      </w:pPr>
      <w:rPr>
        <w:rFonts w:hint="default"/>
        <w:lang w:val="ru-RU" w:eastAsia="en-US" w:bidi="ar-SA"/>
      </w:rPr>
    </w:lvl>
    <w:lvl w:ilvl="8" w:tentative="0">
      <w:start w:val="0"/>
      <w:numFmt w:val="bullet"/>
      <w:lvlText w:val="•"/>
      <w:lvlJc w:val="left"/>
      <w:pPr>
        <w:ind w:left="8225" w:hanging="202"/>
      </w:pPr>
      <w:rPr>
        <w:rFonts w:hint="default"/>
        <w:lang w:val="ru-RU" w:eastAsia="en-US" w:bidi="ar-SA"/>
      </w:rPr>
    </w:lvl>
  </w:abstractNum>
  <w:abstractNum w:abstractNumId="44">
    <w:nsid w:val="39A0D9AC"/>
    <w:multiLevelType w:val="multilevel"/>
    <w:tmpl w:val="39A0D9AC"/>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45">
    <w:nsid w:val="3A9D566D"/>
    <w:multiLevelType w:val="multilevel"/>
    <w:tmpl w:val="3A9D566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3B8127DF"/>
    <w:multiLevelType w:val="multilevel"/>
    <w:tmpl w:val="3B8127DF"/>
    <w:lvl w:ilvl="0" w:tentative="0">
      <w:start w:val="1"/>
      <w:numFmt w:val="decimal"/>
      <w:lvlText w:val="%1."/>
      <w:lvlJc w:val="left"/>
      <w:pPr>
        <w:ind w:left="574" w:hanging="318"/>
        <w:jc w:val="left"/>
      </w:pPr>
      <w:rPr>
        <w:rFonts w:hint="default" w:ascii="Times New Roman" w:hAnsi="Times New Roman" w:eastAsia="Times New Roman" w:cs="Times New Roman"/>
        <w:b w:val="0"/>
        <w:bCs w:val="0"/>
        <w:i w:val="0"/>
        <w:iCs w:val="0"/>
        <w:spacing w:val="0"/>
        <w:w w:val="85"/>
        <w:sz w:val="20"/>
        <w:szCs w:val="20"/>
        <w:lang w:val="ru-RU" w:eastAsia="en-US" w:bidi="ar-SA"/>
      </w:rPr>
    </w:lvl>
    <w:lvl w:ilvl="1" w:tentative="0">
      <w:start w:val="0"/>
      <w:numFmt w:val="bullet"/>
      <w:lvlText w:val="•"/>
      <w:lvlJc w:val="left"/>
      <w:pPr>
        <w:ind w:left="1542" w:hanging="318"/>
      </w:pPr>
      <w:rPr>
        <w:rFonts w:hint="default"/>
        <w:lang w:val="ru-RU" w:eastAsia="en-US" w:bidi="ar-SA"/>
      </w:rPr>
    </w:lvl>
    <w:lvl w:ilvl="2" w:tentative="0">
      <w:start w:val="0"/>
      <w:numFmt w:val="bullet"/>
      <w:lvlText w:val="•"/>
      <w:lvlJc w:val="left"/>
      <w:pPr>
        <w:ind w:left="2504" w:hanging="318"/>
      </w:pPr>
      <w:rPr>
        <w:rFonts w:hint="default"/>
        <w:lang w:val="ru-RU" w:eastAsia="en-US" w:bidi="ar-SA"/>
      </w:rPr>
    </w:lvl>
    <w:lvl w:ilvl="3" w:tentative="0">
      <w:start w:val="0"/>
      <w:numFmt w:val="bullet"/>
      <w:lvlText w:val="•"/>
      <w:lvlJc w:val="left"/>
      <w:pPr>
        <w:ind w:left="3466" w:hanging="318"/>
      </w:pPr>
      <w:rPr>
        <w:rFonts w:hint="default"/>
        <w:lang w:val="ru-RU" w:eastAsia="en-US" w:bidi="ar-SA"/>
      </w:rPr>
    </w:lvl>
    <w:lvl w:ilvl="4" w:tentative="0">
      <w:start w:val="0"/>
      <w:numFmt w:val="bullet"/>
      <w:lvlText w:val="•"/>
      <w:lvlJc w:val="left"/>
      <w:pPr>
        <w:ind w:left="4428" w:hanging="318"/>
      </w:pPr>
      <w:rPr>
        <w:rFonts w:hint="default"/>
        <w:lang w:val="ru-RU" w:eastAsia="en-US" w:bidi="ar-SA"/>
      </w:rPr>
    </w:lvl>
    <w:lvl w:ilvl="5" w:tentative="0">
      <w:start w:val="0"/>
      <w:numFmt w:val="bullet"/>
      <w:lvlText w:val="•"/>
      <w:lvlJc w:val="left"/>
      <w:pPr>
        <w:ind w:left="5391" w:hanging="318"/>
      </w:pPr>
      <w:rPr>
        <w:rFonts w:hint="default"/>
        <w:lang w:val="ru-RU" w:eastAsia="en-US" w:bidi="ar-SA"/>
      </w:rPr>
    </w:lvl>
    <w:lvl w:ilvl="6" w:tentative="0">
      <w:start w:val="0"/>
      <w:numFmt w:val="bullet"/>
      <w:lvlText w:val="•"/>
      <w:lvlJc w:val="left"/>
      <w:pPr>
        <w:ind w:left="6353" w:hanging="318"/>
      </w:pPr>
      <w:rPr>
        <w:rFonts w:hint="default"/>
        <w:lang w:val="ru-RU" w:eastAsia="en-US" w:bidi="ar-SA"/>
      </w:rPr>
    </w:lvl>
    <w:lvl w:ilvl="7" w:tentative="0">
      <w:start w:val="0"/>
      <w:numFmt w:val="bullet"/>
      <w:lvlText w:val="•"/>
      <w:lvlJc w:val="left"/>
      <w:pPr>
        <w:ind w:left="7315" w:hanging="318"/>
      </w:pPr>
      <w:rPr>
        <w:rFonts w:hint="default"/>
        <w:lang w:val="ru-RU" w:eastAsia="en-US" w:bidi="ar-SA"/>
      </w:rPr>
    </w:lvl>
    <w:lvl w:ilvl="8" w:tentative="0">
      <w:start w:val="0"/>
      <w:numFmt w:val="bullet"/>
      <w:lvlText w:val="•"/>
      <w:lvlJc w:val="left"/>
      <w:pPr>
        <w:ind w:left="8277" w:hanging="318"/>
      </w:pPr>
      <w:rPr>
        <w:rFonts w:hint="default"/>
        <w:lang w:val="ru-RU" w:eastAsia="en-US" w:bidi="ar-SA"/>
      </w:rPr>
    </w:lvl>
  </w:abstractNum>
  <w:abstractNum w:abstractNumId="47">
    <w:nsid w:val="3CE2605D"/>
    <w:multiLevelType w:val="multilevel"/>
    <w:tmpl w:val="3CE2605D"/>
    <w:lvl w:ilvl="0" w:tentative="0">
      <w:start w:val="1"/>
      <w:numFmt w:val="bullet"/>
      <w:lvlText w:val=""/>
      <w:lvlJc w:val="left"/>
      <w:pPr>
        <w:ind w:left="1080" w:hanging="360"/>
      </w:pPr>
      <w:rPr>
        <w:rFonts w:hint="default" w:ascii="Symbol" w:hAnsi="Symbol"/>
        <w:color w:val="auto"/>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8">
    <w:nsid w:val="40B249F9"/>
    <w:multiLevelType w:val="multilevel"/>
    <w:tmpl w:val="40B249F9"/>
    <w:lvl w:ilvl="0" w:tentative="0">
      <w:start w:val="1"/>
      <w:numFmt w:val="decimal"/>
      <w:lvlText w:val="%1."/>
      <w:lvlJc w:val="left"/>
      <w:pPr>
        <w:ind w:left="428" w:hanging="282"/>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98" w:hanging="282"/>
      </w:pPr>
      <w:rPr>
        <w:rFonts w:hint="default"/>
        <w:lang w:val="ru-RU" w:eastAsia="en-US" w:bidi="ar-SA"/>
      </w:rPr>
    </w:lvl>
    <w:lvl w:ilvl="2" w:tentative="0">
      <w:start w:val="0"/>
      <w:numFmt w:val="bullet"/>
      <w:lvlText w:val="•"/>
      <w:lvlJc w:val="left"/>
      <w:pPr>
        <w:ind w:left="2376" w:hanging="282"/>
      </w:pPr>
      <w:rPr>
        <w:rFonts w:hint="default"/>
        <w:lang w:val="ru-RU" w:eastAsia="en-US" w:bidi="ar-SA"/>
      </w:rPr>
    </w:lvl>
    <w:lvl w:ilvl="3" w:tentative="0">
      <w:start w:val="0"/>
      <w:numFmt w:val="bullet"/>
      <w:lvlText w:val="•"/>
      <w:lvlJc w:val="left"/>
      <w:pPr>
        <w:ind w:left="3354" w:hanging="282"/>
      </w:pPr>
      <w:rPr>
        <w:rFonts w:hint="default"/>
        <w:lang w:val="ru-RU" w:eastAsia="en-US" w:bidi="ar-SA"/>
      </w:rPr>
    </w:lvl>
    <w:lvl w:ilvl="4" w:tentative="0">
      <w:start w:val="0"/>
      <w:numFmt w:val="bullet"/>
      <w:lvlText w:val="•"/>
      <w:lvlJc w:val="left"/>
      <w:pPr>
        <w:ind w:left="4332" w:hanging="282"/>
      </w:pPr>
      <w:rPr>
        <w:rFonts w:hint="default"/>
        <w:lang w:val="ru-RU" w:eastAsia="en-US" w:bidi="ar-SA"/>
      </w:rPr>
    </w:lvl>
    <w:lvl w:ilvl="5" w:tentative="0">
      <w:start w:val="0"/>
      <w:numFmt w:val="bullet"/>
      <w:lvlText w:val="•"/>
      <w:lvlJc w:val="left"/>
      <w:pPr>
        <w:ind w:left="5311" w:hanging="282"/>
      </w:pPr>
      <w:rPr>
        <w:rFonts w:hint="default"/>
        <w:lang w:val="ru-RU" w:eastAsia="en-US" w:bidi="ar-SA"/>
      </w:rPr>
    </w:lvl>
    <w:lvl w:ilvl="6" w:tentative="0">
      <w:start w:val="0"/>
      <w:numFmt w:val="bullet"/>
      <w:lvlText w:val="•"/>
      <w:lvlJc w:val="left"/>
      <w:pPr>
        <w:ind w:left="6289" w:hanging="282"/>
      </w:pPr>
      <w:rPr>
        <w:rFonts w:hint="default"/>
        <w:lang w:val="ru-RU" w:eastAsia="en-US" w:bidi="ar-SA"/>
      </w:rPr>
    </w:lvl>
    <w:lvl w:ilvl="7" w:tentative="0">
      <w:start w:val="0"/>
      <w:numFmt w:val="bullet"/>
      <w:lvlText w:val="•"/>
      <w:lvlJc w:val="left"/>
      <w:pPr>
        <w:ind w:left="7267" w:hanging="282"/>
      </w:pPr>
      <w:rPr>
        <w:rFonts w:hint="default"/>
        <w:lang w:val="ru-RU" w:eastAsia="en-US" w:bidi="ar-SA"/>
      </w:rPr>
    </w:lvl>
    <w:lvl w:ilvl="8" w:tentative="0">
      <w:start w:val="0"/>
      <w:numFmt w:val="bullet"/>
      <w:lvlText w:val="•"/>
      <w:lvlJc w:val="left"/>
      <w:pPr>
        <w:ind w:left="8245" w:hanging="282"/>
      </w:pPr>
      <w:rPr>
        <w:rFonts w:hint="default"/>
        <w:lang w:val="ru-RU" w:eastAsia="en-US" w:bidi="ar-SA"/>
      </w:rPr>
    </w:lvl>
  </w:abstractNum>
  <w:abstractNum w:abstractNumId="49">
    <w:nsid w:val="412C660E"/>
    <w:multiLevelType w:val="multilevel"/>
    <w:tmpl w:val="412C660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46A08BB8"/>
    <w:multiLevelType w:val="multilevel"/>
    <w:tmpl w:val="46A08BB8"/>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1">
    <w:nsid w:val="4C1BAE26"/>
    <w:multiLevelType w:val="multilevel"/>
    <w:tmpl w:val="4C1BAE26"/>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2">
    <w:nsid w:val="4D4DC07F"/>
    <w:multiLevelType w:val="multilevel"/>
    <w:tmpl w:val="4D4DC07F"/>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3">
    <w:nsid w:val="53EB1829"/>
    <w:multiLevelType w:val="multilevel"/>
    <w:tmpl w:val="53EB1829"/>
    <w:lvl w:ilvl="0" w:tentative="0">
      <w:start w:val="1"/>
      <w:numFmt w:val="bullet"/>
      <w:lvlText w:val=""/>
      <w:lvlJc w:val="left"/>
      <w:pPr>
        <w:ind w:left="1018" w:hanging="360"/>
      </w:pPr>
      <w:rPr>
        <w:rFonts w:hint="default" w:ascii="Symbol" w:hAnsi="Symbol"/>
      </w:rPr>
    </w:lvl>
    <w:lvl w:ilvl="1" w:tentative="0">
      <w:start w:val="1"/>
      <w:numFmt w:val="bullet"/>
      <w:lvlText w:val="o"/>
      <w:lvlJc w:val="left"/>
      <w:pPr>
        <w:ind w:left="1738" w:hanging="360"/>
      </w:pPr>
      <w:rPr>
        <w:rFonts w:hint="default" w:ascii="Courier New" w:hAnsi="Courier New" w:cs="Courier New"/>
      </w:rPr>
    </w:lvl>
    <w:lvl w:ilvl="2" w:tentative="0">
      <w:start w:val="1"/>
      <w:numFmt w:val="bullet"/>
      <w:lvlText w:val=""/>
      <w:lvlJc w:val="left"/>
      <w:pPr>
        <w:ind w:left="2458" w:hanging="360"/>
      </w:pPr>
      <w:rPr>
        <w:rFonts w:hint="default" w:ascii="Wingdings" w:hAnsi="Wingdings"/>
      </w:rPr>
    </w:lvl>
    <w:lvl w:ilvl="3" w:tentative="0">
      <w:start w:val="1"/>
      <w:numFmt w:val="bullet"/>
      <w:lvlText w:val=""/>
      <w:lvlJc w:val="left"/>
      <w:pPr>
        <w:ind w:left="3178" w:hanging="360"/>
      </w:pPr>
      <w:rPr>
        <w:rFonts w:hint="default" w:ascii="Symbol" w:hAnsi="Symbol"/>
      </w:rPr>
    </w:lvl>
    <w:lvl w:ilvl="4" w:tentative="0">
      <w:start w:val="1"/>
      <w:numFmt w:val="bullet"/>
      <w:lvlText w:val="o"/>
      <w:lvlJc w:val="left"/>
      <w:pPr>
        <w:ind w:left="3898" w:hanging="360"/>
      </w:pPr>
      <w:rPr>
        <w:rFonts w:hint="default" w:ascii="Courier New" w:hAnsi="Courier New" w:cs="Courier New"/>
      </w:rPr>
    </w:lvl>
    <w:lvl w:ilvl="5" w:tentative="0">
      <w:start w:val="1"/>
      <w:numFmt w:val="bullet"/>
      <w:lvlText w:val=""/>
      <w:lvlJc w:val="left"/>
      <w:pPr>
        <w:ind w:left="4618" w:hanging="360"/>
      </w:pPr>
      <w:rPr>
        <w:rFonts w:hint="default" w:ascii="Wingdings" w:hAnsi="Wingdings"/>
      </w:rPr>
    </w:lvl>
    <w:lvl w:ilvl="6" w:tentative="0">
      <w:start w:val="1"/>
      <w:numFmt w:val="bullet"/>
      <w:lvlText w:val=""/>
      <w:lvlJc w:val="left"/>
      <w:pPr>
        <w:ind w:left="5338" w:hanging="360"/>
      </w:pPr>
      <w:rPr>
        <w:rFonts w:hint="default" w:ascii="Symbol" w:hAnsi="Symbol"/>
      </w:rPr>
    </w:lvl>
    <w:lvl w:ilvl="7" w:tentative="0">
      <w:start w:val="1"/>
      <w:numFmt w:val="bullet"/>
      <w:lvlText w:val="o"/>
      <w:lvlJc w:val="left"/>
      <w:pPr>
        <w:ind w:left="6058" w:hanging="360"/>
      </w:pPr>
      <w:rPr>
        <w:rFonts w:hint="default" w:ascii="Courier New" w:hAnsi="Courier New" w:cs="Courier New"/>
      </w:rPr>
    </w:lvl>
    <w:lvl w:ilvl="8" w:tentative="0">
      <w:start w:val="1"/>
      <w:numFmt w:val="bullet"/>
      <w:lvlText w:val=""/>
      <w:lvlJc w:val="left"/>
      <w:pPr>
        <w:ind w:left="6778" w:hanging="360"/>
      </w:pPr>
      <w:rPr>
        <w:rFonts w:hint="default" w:ascii="Wingdings" w:hAnsi="Wingdings"/>
      </w:rPr>
    </w:lvl>
  </w:abstractNum>
  <w:abstractNum w:abstractNumId="54">
    <w:nsid w:val="58765686"/>
    <w:multiLevelType w:val="multilevel"/>
    <w:tmpl w:val="58765686"/>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5">
    <w:nsid w:val="5A241D34"/>
    <w:multiLevelType w:val="multilevel"/>
    <w:tmpl w:val="5A241D34"/>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6">
    <w:nsid w:val="60382F6E"/>
    <w:multiLevelType w:val="multilevel"/>
    <w:tmpl w:val="60382F6E"/>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7">
    <w:nsid w:val="629F7852"/>
    <w:multiLevelType w:val="multilevel"/>
    <w:tmpl w:val="629F7852"/>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58">
    <w:nsid w:val="65681C89"/>
    <w:multiLevelType w:val="multilevel"/>
    <w:tmpl w:val="65681C89"/>
    <w:lvl w:ilvl="0" w:tentative="0">
      <w:start w:val="1"/>
      <w:numFmt w:val="decimal"/>
      <w:lvlText w:val="%1."/>
      <w:lvlJc w:val="left"/>
      <w:pPr>
        <w:ind w:left="720" w:hanging="360"/>
      </w:pPr>
      <w:rPr>
        <w:b w:val="0"/>
        <w:color w:val="auto"/>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700FDCEF"/>
    <w:multiLevelType w:val="multilevel"/>
    <w:tmpl w:val="700FDCEF"/>
    <w:lvl w:ilvl="0" w:tentative="0">
      <w:start w:val="6"/>
      <w:numFmt w:val="decimal"/>
      <w:lvlText w:val="%1."/>
      <w:lvlJc w:val="left"/>
      <w:pPr>
        <w:ind w:left="482" w:hanging="312"/>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452" w:hanging="312"/>
      </w:pPr>
      <w:rPr>
        <w:rFonts w:hint="default"/>
        <w:lang w:val="ru-RU" w:eastAsia="en-US" w:bidi="ar-SA"/>
      </w:rPr>
    </w:lvl>
    <w:lvl w:ilvl="2" w:tentative="0">
      <w:start w:val="0"/>
      <w:numFmt w:val="bullet"/>
      <w:lvlText w:val="•"/>
      <w:lvlJc w:val="left"/>
      <w:pPr>
        <w:ind w:left="2424" w:hanging="312"/>
      </w:pPr>
      <w:rPr>
        <w:rFonts w:hint="default"/>
        <w:lang w:val="ru-RU" w:eastAsia="en-US" w:bidi="ar-SA"/>
      </w:rPr>
    </w:lvl>
    <w:lvl w:ilvl="3" w:tentative="0">
      <w:start w:val="0"/>
      <w:numFmt w:val="bullet"/>
      <w:lvlText w:val="•"/>
      <w:lvlJc w:val="left"/>
      <w:pPr>
        <w:ind w:left="3396" w:hanging="312"/>
      </w:pPr>
      <w:rPr>
        <w:rFonts w:hint="default"/>
        <w:lang w:val="ru-RU" w:eastAsia="en-US" w:bidi="ar-SA"/>
      </w:rPr>
    </w:lvl>
    <w:lvl w:ilvl="4" w:tentative="0">
      <w:start w:val="0"/>
      <w:numFmt w:val="bullet"/>
      <w:lvlText w:val="•"/>
      <w:lvlJc w:val="left"/>
      <w:pPr>
        <w:ind w:left="4368" w:hanging="312"/>
      </w:pPr>
      <w:rPr>
        <w:rFonts w:hint="default"/>
        <w:lang w:val="ru-RU" w:eastAsia="en-US" w:bidi="ar-SA"/>
      </w:rPr>
    </w:lvl>
    <w:lvl w:ilvl="5" w:tentative="0">
      <w:start w:val="0"/>
      <w:numFmt w:val="bullet"/>
      <w:lvlText w:val="•"/>
      <w:lvlJc w:val="left"/>
      <w:pPr>
        <w:ind w:left="5341" w:hanging="312"/>
      </w:pPr>
      <w:rPr>
        <w:rFonts w:hint="default"/>
        <w:lang w:val="ru-RU" w:eastAsia="en-US" w:bidi="ar-SA"/>
      </w:rPr>
    </w:lvl>
    <w:lvl w:ilvl="6" w:tentative="0">
      <w:start w:val="0"/>
      <w:numFmt w:val="bullet"/>
      <w:lvlText w:val="•"/>
      <w:lvlJc w:val="left"/>
      <w:pPr>
        <w:ind w:left="6313" w:hanging="312"/>
      </w:pPr>
      <w:rPr>
        <w:rFonts w:hint="default"/>
        <w:lang w:val="ru-RU" w:eastAsia="en-US" w:bidi="ar-SA"/>
      </w:rPr>
    </w:lvl>
    <w:lvl w:ilvl="7" w:tentative="0">
      <w:start w:val="0"/>
      <w:numFmt w:val="bullet"/>
      <w:lvlText w:val="•"/>
      <w:lvlJc w:val="left"/>
      <w:pPr>
        <w:ind w:left="7285" w:hanging="312"/>
      </w:pPr>
      <w:rPr>
        <w:rFonts w:hint="default"/>
        <w:lang w:val="ru-RU" w:eastAsia="en-US" w:bidi="ar-SA"/>
      </w:rPr>
    </w:lvl>
    <w:lvl w:ilvl="8" w:tentative="0">
      <w:start w:val="0"/>
      <w:numFmt w:val="bullet"/>
      <w:lvlText w:val="•"/>
      <w:lvlJc w:val="left"/>
      <w:pPr>
        <w:ind w:left="8257" w:hanging="312"/>
      </w:pPr>
      <w:rPr>
        <w:rFonts w:hint="default"/>
        <w:lang w:val="ru-RU" w:eastAsia="en-US" w:bidi="ar-SA"/>
      </w:rPr>
    </w:lvl>
  </w:abstractNum>
  <w:abstractNum w:abstractNumId="60">
    <w:nsid w:val="77633216"/>
    <w:multiLevelType w:val="multilevel"/>
    <w:tmpl w:val="77633216"/>
    <w:lvl w:ilvl="0" w:tentative="0">
      <w:start w:val="1"/>
      <w:numFmt w:val="decimal"/>
      <w:lvlText w:val="%1."/>
      <w:lvlJc w:val="left"/>
      <w:pPr>
        <w:ind w:left="396" w:hanging="282"/>
        <w:jc w:val="left"/>
      </w:pPr>
      <w:rPr>
        <w:rFonts w:hint="default" w:ascii="Times New Roman" w:hAnsi="Times New Roman" w:eastAsia="Times New Roman" w:cs="Times New Roman"/>
        <w:b w:val="0"/>
        <w:bCs w:val="0"/>
        <w:i w:val="0"/>
        <w:iCs w:val="0"/>
        <w:spacing w:val="0"/>
        <w:w w:val="100"/>
        <w:sz w:val="20"/>
        <w:szCs w:val="20"/>
        <w:lang w:val="ru-RU" w:eastAsia="en-US" w:bidi="ar-SA"/>
      </w:rPr>
    </w:lvl>
    <w:lvl w:ilvl="1" w:tentative="0">
      <w:start w:val="0"/>
      <w:numFmt w:val="bullet"/>
      <w:lvlText w:val="•"/>
      <w:lvlJc w:val="left"/>
      <w:pPr>
        <w:ind w:left="1380" w:hanging="282"/>
      </w:pPr>
      <w:rPr>
        <w:rFonts w:hint="default"/>
        <w:lang w:val="ru-RU" w:eastAsia="en-US" w:bidi="ar-SA"/>
      </w:rPr>
    </w:lvl>
    <w:lvl w:ilvl="2" w:tentative="0">
      <w:start w:val="0"/>
      <w:numFmt w:val="bullet"/>
      <w:lvlText w:val="•"/>
      <w:lvlJc w:val="left"/>
      <w:pPr>
        <w:ind w:left="2360" w:hanging="282"/>
      </w:pPr>
      <w:rPr>
        <w:rFonts w:hint="default"/>
        <w:lang w:val="ru-RU" w:eastAsia="en-US" w:bidi="ar-SA"/>
      </w:rPr>
    </w:lvl>
    <w:lvl w:ilvl="3" w:tentative="0">
      <w:start w:val="0"/>
      <w:numFmt w:val="bullet"/>
      <w:lvlText w:val="•"/>
      <w:lvlJc w:val="left"/>
      <w:pPr>
        <w:ind w:left="3340" w:hanging="282"/>
      </w:pPr>
      <w:rPr>
        <w:rFonts w:hint="default"/>
        <w:lang w:val="ru-RU" w:eastAsia="en-US" w:bidi="ar-SA"/>
      </w:rPr>
    </w:lvl>
    <w:lvl w:ilvl="4" w:tentative="0">
      <w:start w:val="0"/>
      <w:numFmt w:val="bullet"/>
      <w:lvlText w:val="•"/>
      <w:lvlJc w:val="left"/>
      <w:pPr>
        <w:ind w:left="4320" w:hanging="282"/>
      </w:pPr>
      <w:rPr>
        <w:rFonts w:hint="default"/>
        <w:lang w:val="ru-RU" w:eastAsia="en-US" w:bidi="ar-SA"/>
      </w:rPr>
    </w:lvl>
    <w:lvl w:ilvl="5" w:tentative="0">
      <w:start w:val="0"/>
      <w:numFmt w:val="bullet"/>
      <w:lvlText w:val="•"/>
      <w:lvlJc w:val="left"/>
      <w:pPr>
        <w:ind w:left="5301" w:hanging="282"/>
      </w:pPr>
      <w:rPr>
        <w:rFonts w:hint="default"/>
        <w:lang w:val="ru-RU" w:eastAsia="en-US" w:bidi="ar-SA"/>
      </w:rPr>
    </w:lvl>
    <w:lvl w:ilvl="6" w:tentative="0">
      <w:start w:val="0"/>
      <w:numFmt w:val="bullet"/>
      <w:lvlText w:val="•"/>
      <w:lvlJc w:val="left"/>
      <w:pPr>
        <w:ind w:left="6281" w:hanging="282"/>
      </w:pPr>
      <w:rPr>
        <w:rFonts w:hint="default"/>
        <w:lang w:val="ru-RU" w:eastAsia="en-US" w:bidi="ar-SA"/>
      </w:rPr>
    </w:lvl>
    <w:lvl w:ilvl="7" w:tentative="0">
      <w:start w:val="0"/>
      <w:numFmt w:val="bullet"/>
      <w:lvlText w:val="•"/>
      <w:lvlJc w:val="left"/>
      <w:pPr>
        <w:ind w:left="7261" w:hanging="282"/>
      </w:pPr>
      <w:rPr>
        <w:rFonts w:hint="default"/>
        <w:lang w:val="ru-RU" w:eastAsia="en-US" w:bidi="ar-SA"/>
      </w:rPr>
    </w:lvl>
    <w:lvl w:ilvl="8" w:tentative="0">
      <w:start w:val="0"/>
      <w:numFmt w:val="bullet"/>
      <w:lvlText w:val="•"/>
      <w:lvlJc w:val="left"/>
      <w:pPr>
        <w:ind w:left="8241" w:hanging="282"/>
      </w:pPr>
      <w:rPr>
        <w:rFonts w:hint="default"/>
        <w:lang w:val="ru-RU" w:eastAsia="en-US" w:bidi="ar-SA"/>
      </w:rPr>
    </w:lvl>
  </w:abstractNum>
  <w:abstractNum w:abstractNumId="61">
    <w:nsid w:val="77ECEA79"/>
    <w:multiLevelType w:val="multilevel"/>
    <w:tmpl w:val="77ECEA79"/>
    <w:lvl w:ilvl="0" w:tentative="0">
      <w:start w:val="3"/>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62">
    <w:nsid w:val="7AF84D7A"/>
    <w:multiLevelType w:val="multilevel"/>
    <w:tmpl w:val="7AF84D7A"/>
    <w:lvl w:ilvl="0" w:tentative="0">
      <w:start w:val="6"/>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7C1042EF"/>
    <w:multiLevelType w:val="multilevel"/>
    <w:tmpl w:val="7C1042E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4">
    <w:nsid w:val="7C246926"/>
    <w:multiLevelType w:val="multilevel"/>
    <w:tmpl w:val="7C246926"/>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abstractNum w:abstractNumId="65">
    <w:nsid w:val="7DEC2089"/>
    <w:multiLevelType w:val="multilevel"/>
    <w:tmpl w:val="7DEC2089"/>
    <w:lvl w:ilvl="0" w:tentative="0">
      <w:start w:val="1"/>
      <w:numFmt w:val="decimal"/>
      <w:lvlText w:val="%1."/>
      <w:lvlJc w:val="left"/>
      <w:pPr>
        <w:ind w:left="828" w:hanging="360"/>
        <w:jc w:val="left"/>
      </w:pPr>
      <w:rPr>
        <w:rFonts w:hint="default" w:ascii="Times New Roman" w:hAnsi="Times New Roman" w:eastAsia="Times New Roman" w:cs="Times New Roman"/>
        <w:b w:val="0"/>
        <w:bCs w:val="0"/>
        <w:i w:val="0"/>
        <w:iCs w:val="0"/>
        <w:w w:val="100"/>
        <w:sz w:val="24"/>
        <w:szCs w:val="24"/>
        <w:lang w:val="ru-RU" w:eastAsia="en-US" w:bidi="ar-SA"/>
      </w:rPr>
    </w:lvl>
    <w:lvl w:ilvl="1" w:tentative="0">
      <w:start w:val="0"/>
      <w:numFmt w:val="bullet"/>
      <w:lvlText w:val="•"/>
      <w:lvlJc w:val="left"/>
      <w:pPr>
        <w:ind w:left="1719" w:hanging="360"/>
      </w:pPr>
      <w:rPr>
        <w:rFonts w:hint="default"/>
        <w:lang w:val="ru-RU" w:eastAsia="en-US" w:bidi="ar-SA"/>
      </w:rPr>
    </w:lvl>
    <w:lvl w:ilvl="2" w:tentative="0">
      <w:start w:val="0"/>
      <w:numFmt w:val="bullet"/>
      <w:lvlText w:val="•"/>
      <w:lvlJc w:val="left"/>
      <w:pPr>
        <w:ind w:left="2618" w:hanging="360"/>
      </w:pPr>
      <w:rPr>
        <w:rFonts w:hint="default"/>
        <w:lang w:val="ru-RU" w:eastAsia="en-US" w:bidi="ar-SA"/>
      </w:rPr>
    </w:lvl>
    <w:lvl w:ilvl="3" w:tentative="0">
      <w:start w:val="0"/>
      <w:numFmt w:val="bullet"/>
      <w:lvlText w:val="•"/>
      <w:lvlJc w:val="left"/>
      <w:pPr>
        <w:ind w:left="3517" w:hanging="360"/>
      </w:pPr>
      <w:rPr>
        <w:rFonts w:hint="default"/>
        <w:lang w:val="ru-RU" w:eastAsia="en-US" w:bidi="ar-SA"/>
      </w:rPr>
    </w:lvl>
    <w:lvl w:ilvl="4" w:tentative="0">
      <w:start w:val="0"/>
      <w:numFmt w:val="bullet"/>
      <w:lvlText w:val="•"/>
      <w:lvlJc w:val="left"/>
      <w:pPr>
        <w:ind w:left="4416" w:hanging="360"/>
      </w:pPr>
      <w:rPr>
        <w:rFonts w:hint="default"/>
        <w:lang w:val="ru-RU" w:eastAsia="en-US" w:bidi="ar-SA"/>
      </w:rPr>
    </w:lvl>
    <w:lvl w:ilvl="5" w:tentative="0">
      <w:start w:val="0"/>
      <w:numFmt w:val="bullet"/>
      <w:lvlText w:val="•"/>
      <w:lvlJc w:val="left"/>
      <w:pPr>
        <w:ind w:left="5315" w:hanging="360"/>
      </w:pPr>
      <w:rPr>
        <w:rFonts w:hint="default"/>
        <w:lang w:val="ru-RU" w:eastAsia="en-US" w:bidi="ar-SA"/>
      </w:rPr>
    </w:lvl>
    <w:lvl w:ilvl="6" w:tentative="0">
      <w:start w:val="0"/>
      <w:numFmt w:val="bullet"/>
      <w:lvlText w:val="•"/>
      <w:lvlJc w:val="left"/>
      <w:pPr>
        <w:ind w:left="6214" w:hanging="360"/>
      </w:pPr>
      <w:rPr>
        <w:rFonts w:hint="default"/>
        <w:lang w:val="ru-RU" w:eastAsia="en-US" w:bidi="ar-SA"/>
      </w:rPr>
    </w:lvl>
    <w:lvl w:ilvl="7" w:tentative="0">
      <w:start w:val="0"/>
      <w:numFmt w:val="bullet"/>
      <w:lvlText w:val="•"/>
      <w:lvlJc w:val="left"/>
      <w:pPr>
        <w:ind w:left="7113" w:hanging="360"/>
      </w:pPr>
      <w:rPr>
        <w:rFonts w:hint="default"/>
        <w:lang w:val="ru-RU" w:eastAsia="en-US" w:bidi="ar-SA"/>
      </w:rPr>
    </w:lvl>
    <w:lvl w:ilvl="8" w:tentative="0">
      <w:start w:val="0"/>
      <w:numFmt w:val="bullet"/>
      <w:lvlText w:val="•"/>
      <w:lvlJc w:val="left"/>
      <w:pPr>
        <w:ind w:left="8012" w:hanging="360"/>
      </w:pPr>
      <w:rPr>
        <w:rFonts w:hint="default"/>
        <w:lang w:val="ru-RU" w:eastAsia="en-US" w:bidi="ar-SA"/>
      </w:rPr>
    </w:lvl>
  </w:abstractNum>
  <w:num w:numId="1">
    <w:abstractNumId w:val="20"/>
  </w:num>
  <w:num w:numId="2">
    <w:abstractNumId w:val="22"/>
  </w:num>
  <w:num w:numId="3">
    <w:abstractNumId w:val="21"/>
  </w:num>
  <w:num w:numId="4">
    <w:abstractNumId w:val="24"/>
  </w:num>
  <w:num w:numId="5">
    <w:abstractNumId w:val="25"/>
  </w:num>
  <w:num w:numId="6">
    <w:abstractNumId w:val="29"/>
  </w:num>
  <w:num w:numId="7">
    <w:abstractNumId w:val="27"/>
  </w:num>
  <w:num w:numId="8">
    <w:abstractNumId w:val="26"/>
  </w:num>
  <w:num w:numId="9">
    <w:abstractNumId w:val="28"/>
  </w:num>
  <w:num w:numId="10">
    <w:abstractNumId w:val="23"/>
  </w:num>
  <w:num w:numId="11">
    <w:abstractNumId w:val="40"/>
  </w:num>
  <w:num w:numId="12">
    <w:abstractNumId w:val="30"/>
  </w:num>
  <w:num w:numId="13">
    <w:abstractNumId w:val="58"/>
  </w:num>
  <w:num w:numId="14">
    <w:abstractNumId w:val="49"/>
  </w:num>
  <w:num w:numId="15">
    <w:abstractNumId w:val="41"/>
  </w:num>
  <w:num w:numId="16">
    <w:abstractNumId w:val="62"/>
  </w:num>
  <w:num w:numId="17">
    <w:abstractNumId w:val="55"/>
  </w:num>
  <w:num w:numId="18">
    <w:abstractNumId w:val="13"/>
  </w:num>
  <w:num w:numId="19">
    <w:abstractNumId w:val="52"/>
  </w:num>
  <w:num w:numId="20">
    <w:abstractNumId w:val="18"/>
  </w:num>
  <w:num w:numId="21">
    <w:abstractNumId w:val="39"/>
  </w:num>
  <w:num w:numId="22">
    <w:abstractNumId w:val="15"/>
  </w:num>
  <w:num w:numId="23">
    <w:abstractNumId w:val="14"/>
  </w:num>
  <w:num w:numId="24">
    <w:abstractNumId w:val="4"/>
  </w:num>
  <w:num w:numId="25">
    <w:abstractNumId w:val="51"/>
  </w:num>
  <w:num w:numId="26">
    <w:abstractNumId w:val="56"/>
  </w:num>
  <w:num w:numId="27">
    <w:abstractNumId w:val="34"/>
  </w:num>
  <w:num w:numId="28">
    <w:abstractNumId w:val="50"/>
  </w:num>
  <w:num w:numId="29">
    <w:abstractNumId w:val="8"/>
  </w:num>
  <w:num w:numId="30">
    <w:abstractNumId w:val="64"/>
  </w:num>
  <w:num w:numId="31">
    <w:abstractNumId w:val="61"/>
  </w:num>
  <w:num w:numId="32">
    <w:abstractNumId w:val="11"/>
  </w:num>
  <w:num w:numId="33">
    <w:abstractNumId w:val="57"/>
  </w:num>
  <w:num w:numId="34">
    <w:abstractNumId w:val="1"/>
  </w:num>
  <w:num w:numId="35">
    <w:abstractNumId w:val="44"/>
  </w:num>
  <w:num w:numId="36">
    <w:abstractNumId w:val="0"/>
  </w:num>
  <w:num w:numId="37">
    <w:abstractNumId w:val="54"/>
  </w:num>
  <w:num w:numId="38">
    <w:abstractNumId w:val="65"/>
  </w:num>
  <w:num w:numId="39">
    <w:abstractNumId w:val="37"/>
  </w:num>
  <w:num w:numId="40">
    <w:abstractNumId w:val="38"/>
  </w:num>
  <w:num w:numId="41">
    <w:abstractNumId w:val="48"/>
  </w:num>
  <w:num w:numId="42">
    <w:abstractNumId w:val="32"/>
  </w:num>
  <w:num w:numId="43">
    <w:abstractNumId w:val="35"/>
  </w:num>
  <w:num w:numId="44">
    <w:abstractNumId w:val="46"/>
  </w:num>
  <w:num w:numId="45">
    <w:abstractNumId w:val="6"/>
  </w:num>
  <w:num w:numId="46">
    <w:abstractNumId w:val="19"/>
  </w:num>
  <w:num w:numId="47">
    <w:abstractNumId w:val="43"/>
  </w:num>
  <w:num w:numId="48">
    <w:abstractNumId w:val="36"/>
  </w:num>
  <w:num w:numId="49">
    <w:abstractNumId w:val="59"/>
  </w:num>
  <w:num w:numId="50">
    <w:abstractNumId w:val="12"/>
  </w:num>
  <w:num w:numId="51">
    <w:abstractNumId w:val="60"/>
  </w:num>
  <w:num w:numId="52">
    <w:abstractNumId w:val="9"/>
  </w:num>
  <w:num w:numId="53">
    <w:abstractNumId w:val="16"/>
  </w:num>
  <w:num w:numId="54">
    <w:abstractNumId w:val="3"/>
  </w:num>
  <w:num w:numId="55">
    <w:abstractNumId w:val="10"/>
  </w:num>
  <w:num w:numId="56">
    <w:abstractNumId w:val="2"/>
  </w:num>
  <w:num w:numId="57">
    <w:abstractNumId w:val="5"/>
  </w:num>
  <w:num w:numId="58">
    <w:abstractNumId w:val="7"/>
  </w:num>
  <w:num w:numId="59">
    <w:abstractNumId w:val="33"/>
  </w:num>
  <w:num w:numId="60">
    <w:abstractNumId w:val="17"/>
  </w:num>
  <w:num w:numId="61">
    <w:abstractNumId w:val="31"/>
  </w:num>
  <w:num w:numId="62">
    <w:abstractNumId w:val="45"/>
  </w:num>
  <w:num w:numId="63">
    <w:abstractNumId w:val="47"/>
  </w:num>
  <w:num w:numId="64">
    <w:abstractNumId w:val="63"/>
  </w:num>
  <w:num w:numId="65">
    <w:abstractNumId w:val="53"/>
  </w:num>
  <w:num w:numId="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360"/>
  <w:drawingGridVerticalSpacing w:val="156"/>
  <w:displayHorizontalDrawingGridEvery w:val="1"/>
  <w:displayVerticalDrawingGridEvery w:val="1"/>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05C"/>
    <w:rsid w:val="00050A31"/>
    <w:rsid w:val="000657E6"/>
    <w:rsid w:val="000716D2"/>
    <w:rsid w:val="00071AAB"/>
    <w:rsid w:val="00082D67"/>
    <w:rsid w:val="000A4F11"/>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B7F6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3836"/>
    <w:rsid w:val="006649F0"/>
    <w:rsid w:val="006712FB"/>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37A78"/>
    <w:rsid w:val="00A91424"/>
    <w:rsid w:val="00AA2C77"/>
    <w:rsid w:val="00AC3FB9"/>
    <w:rsid w:val="00AC702A"/>
    <w:rsid w:val="00AD226F"/>
    <w:rsid w:val="00B13A52"/>
    <w:rsid w:val="00B224CB"/>
    <w:rsid w:val="00B24CF4"/>
    <w:rsid w:val="00B26993"/>
    <w:rsid w:val="00B42EB3"/>
    <w:rsid w:val="00B4570C"/>
    <w:rsid w:val="00B5208C"/>
    <w:rsid w:val="00B74876"/>
    <w:rsid w:val="00BB7C2B"/>
    <w:rsid w:val="00BC1664"/>
    <w:rsid w:val="00BC2546"/>
    <w:rsid w:val="00C05085"/>
    <w:rsid w:val="00C1593D"/>
    <w:rsid w:val="00C56C7E"/>
    <w:rsid w:val="00C7335B"/>
    <w:rsid w:val="00C776A4"/>
    <w:rsid w:val="00CA2C6C"/>
    <w:rsid w:val="00CC0600"/>
    <w:rsid w:val="00CC78AC"/>
    <w:rsid w:val="00CD5C4A"/>
    <w:rsid w:val="00CF7953"/>
    <w:rsid w:val="00D07232"/>
    <w:rsid w:val="00D10245"/>
    <w:rsid w:val="00D11E83"/>
    <w:rsid w:val="00D21BDD"/>
    <w:rsid w:val="00D37AAE"/>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2455C1F"/>
    <w:rsid w:val="10EA07A1"/>
    <w:rsid w:val="3D2E204C"/>
    <w:rsid w:val="79184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unhideWhenUsed="0" w:uiPriority="0" w:semiHidden="0" w:name="Table Classic 1"/>
    <w:lsdException w:qFormat="1" w:unhideWhenUsed="0" w:uiPriority="0" w:semiHidden="0" w:name="Table Classic 2"/>
    <w:lsdException w:unhideWhenUsed="0" w:uiPriority="0" w:semiHidden="0" w:name="Table Classic 3"/>
    <w:lsdException w:unhideWhenUsed="0" w:uiPriority="0" w:semiHidden="0" w:name="Table Classic 4"/>
    <w:lsdException w:qFormat="1" w:unhideWhenUsed="0" w:uiPriority="0" w:semiHidden="0" w:name="Table Colorful 1"/>
    <w:lsdException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unhideWhenUsed="0" w:uiPriority="0" w:semiHidden="0" w:name="Table Columns 5"/>
    <w:lsdException w:qFormat="1" w:unhideWhenUsed="0" w:uiPriority="0" w:semiHidden="0" w:name="Table Grid 1"/>
    <w:lsdException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qFormat="1" w:unhideWhenUsed="0" w:uiPriority="0" w:semiHidden="0" w:name="Table List 5"/>
    <w:lsdException w:unhideWhenUsed="0" w:uiPriority="0" w:semiHidden="0" w:name="Table List 6"/>
    <w:lsdException w:qFormat="1" w:unhideWhenUsed="0" w:uiPriority="0" w:semiHidden="0" w:name="Table List 7"/>
    <w:lsdException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unhideWhenUsed="0" w:uiPriority="0" w:semiHidden="0" w:name="Table Contemporary"/>
    <w:lsdException w:qFormat="1"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qFormat="1" w:unhideWhenUsed="0" w:uiPriority="0" w:semiHidden="0"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qFormat/>
    <w:uiPriority w:val="0"/>
    <w:pPr>
      <w:keepNext/>
      <w:widowControl/>
      <w:spacing w:before="240" w:after="60"/>
      <w:jc w:val="left"/>
      <w:outlineLvl w:val="0"/>
    </w:pPr>
    <w:rPr>
      <w:rFonts w:ascii="Arial" w:hAnsi="Arial" w:cs="Arial"/>
      <w:b/>
      <w:bCs/>
      <w:kern w:val="32"/>
      <w:sz w:val="32"/>
      <w:szCs w:val="32"/>
    </w:rPr>
  </w:style>
  <w:style w:type="paragraph" w:styleId="3">
    <w:name w:val="heading 2"/>
    <w:basedOn w:val="1"/>
    <w:next w:val="1"/>
    <w:semiHidden/>
    <w:unhideWhenUsed/>
    <w:qFormat/>
    <w:uiPriority w:val="0"/>
    <w:pPr>
      <w:keepNext/>
      <w:widowControl/>
      <w:spacing w:before="240" w:after="60"/>
      <w:jc w:val="left"/>
      <w:outlineLvl w:val="1"/>
    </w:pPr>
    <w:rPr>
      <w:rFonts w:ascii="Arial" w:hAnsi="Arial" w:cs="Arial"/>
      <w:b/>
      <w:bCs/>
      <w:i/>
      <w:iCs/>
      <w:kern w:val="0"/>
      <w:sz w:val="28"/>
      <w:szCs w:val="28"/>
    </w:rPr>
  </w:style>
  <w:style w:type="paragraph" w:styleId="4">
    <w:name w:val="heading 3"/>
    <w:basedOn w:val="1"/>
    <w:next w:val="1"/>
    <w:semiHidden/>
    <w:unhideWhenUsed/>
    <w:qFormat/>
    <w:uiPriority w:val="0"/>
    <w:pPr>
      <w:keepNext/>
      <w:widowControl/>
      <w:spacing w:before="240" w:after="60"/>
      <w:jc w:val="left"/>
      <w:outlineLvl w:val="2"/>
    </w:pPr>
    <w:rPr>
      <w:rFonts w:ascii="Arial" w:hAnsi="Arial" w:cs="Arial"/>
      <w:b/>
      <w:bCs/>
      <w:kern w:val="0"/>
      <w:sz w:val="26"/>
      <w:szCs w:val="26"/>
    </w:rPr>
  </w:style>
  <w:style w:type="paragraph" w:styleId="5">
    <w:name w:val="heading 4"/>
    <w:basedOn w:val="1"/>
    <w:next w:val="1"/>
    <w:semiHidden/>
    <w:unhideWhenUsed/>
    <w:qFormat/>
    <w:uiPriority w:val="0"/>
    <w:pPr>
      <w:keepNext/>
      <w:widowControl/>
      <w:spacing w:before="240" w:after="60"/>
      <w:jc w:val="left"/>
      <w:outlineLvl w:val="3"/>
    </w:pPr>
    <w:rPr>
      <w:b/>
      <w:bCs/>
      <w:kern w:val="0"/>
      <w:sz w:val="28"/>
      <w:szCs w:val="28"/>
    </w:rPr>
  </w:style>
  <w:style w:type="paragraph" w:styleId="6">
    <w:name w:val="heading 5"/>
    <w:basedOn w:val="1"/>
    <w:next w:val="1"/>
    <w:semiHidden/>
    <w:unhideWhenUsed/>
    <w:qFormat/>
    <w:uiPriority w:val="0"/>
    <w:pPr>
      <w:widowControl/>
      <w:spacing w:before="240" w:after="60"/>
      <w:jc w:val="left"/>
      <w:outlineLvl w:val="4"/>
    </w:pPr>
    <w:rPr>
      <w:b/>
      <w:bCs/>
      <w:i/>
      <w:iCs/>
      <w:kern w:val="0"/>
      <w:sz w:val="26"/>
      <w:szCs w:val="26"/>
    </w:rPr>
  </w:style>
  <w:style w:type="paragraph" w:styleId="7">
    <w:name w:val="heading 6"/>
    <w:basedOn w:val="1"/>
    <w:next w:val="1"/>
    <w:semiHidden/>
    <w:unhideWhenUsed/>
    <w:qFormat/>
    <w:uiPriority w:val="0"/>
    <w:pPr>
      <w:widowControl/>
      <w:spacing w:before="240" w:after="60"/>
      <w:outlineLvl w:val="5"/>
    </w:pPr>
    <w:rPr>
      <w:b/>
      <w:bCs/>
      <w:kern w:val="0"/>
      <w:sz w:val="22"/>
      <w:szCs w:val="22"/>
    </w:rPr>
  </w:style>
  <w:style w:type="paragraph" w:styleId="8">
    <w:name w:val="heading 7"/>
    <w:basedOn w:val="1"/>
    <w:next w:val="1"/>
    <w:semiHidden/>
    <w:unhideWhenUsed/>
    <w:qFormat/>
    <w:uiPriority w:val="0"/>
    <w:pPr>
      <w:widowControl/>
      <w:spacing w:before="240" w:after="60"/>
      <w:outlineLvl w:val="6"/>
    </w:pPr>
    <w:rPr>
      <w:kern w:val="0"/>
      <w:sz w:val="24"/>
      <w:szCs w:val="24"/>
    </w:rPr>
  </w:style>
  <w:style w:type="paragraph" w:styleId="9">
    <w:name w:val="heading 8"/>
    <w:basedOn w:val="1"/>
    <w:next w:val="1"/>
    <w:semiHidden/>
    <w:unhideWhenUsed/>
    <w:qFormat/>
    <w:uiPriority w:val="0"/>
    <w:pPr>
      <w:widowControl/>
      <w:spacing w:before="240" w:after="60"/>
      <w:jc w:val="left"/>
      <w:outlineLvl w:val="7"/>
    </w:pPr>
    <w:rPr>
      <w:i/>
      <w:iCs/>
      <w:kern w:val="0"/>
      <w:sz w:val="24"/>
      <w:szCs w:val="24"/>
    </w:rPr>
  </w:style>
  <w:style w:type="paragraph" w:styleId="10">
    <w:name w:val="heading 9"/>
    <w:basedOn w:val="1"/>
    <w:next w:val="1"/>
    <w:semiHidden/>
    <w:unhideWhenUsed/>
    <w:qFormat/>
    <w:uiPriority w:val="0"/>
    <w:pPr>
      <w:widowControl/>
      <w:spacing w:before="240" w:after="60"/>
      <w:jc w:val="left"/>
      <w:outlineLvl w:val="8"/>
    </w:pPr>
    <w:rPr>
      <w:rFonts w:ascii="Arial" w:hAnsi="Arial" w:cs="Arial"/>
      <w:kern w:val="0"/>
      <w:sz w:val="22"/>
      <w:szCs w:val="22"/>
    </w:rPr>
  </w:style>
  <w:style w:type="character" w:default="1" w:styleId="11">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character" w:styleId="13">
    <w:name w:val="HTML Sample"/>
    <w:basedOn w:val="11"/>
    <w:qFormat/>
    <w:uiPriority w:val="0"/>
    <w:rPr>
      <w:rFonts w:ascii="Courier New" w:hAnsi="Courier New" w:cs="Courier New"/>
    </w:rPr>
  </w:style>
  <w:style w:type="character" w:styleId="14">
    <w:name w:val="FollowedHyperlink"/>
    <w:basedOn w:val="11"/>
    <w:uiPriority w:val="0"/>
    <w:rPr>
      <w:color w:val="800080"/>
      <w:u w:val="single"/>
    </w:rPr>
  </w:style>
  <w:style w:type="character" w:styleId="15">
    <w:name w:val="footnote reference"/>
    <w:basedOn w:val="11"/>
    <w:uiPriority w:val="0"/>
    <w:rPr>
      <w:vertAlign w:val="superscript"/>
    </w:rPr>
  </w:style>
  <w:style w:type="character" w:styleId="16">
    <w:name w:val="annotation reference"/>
    <w:basedOn w:val="11"/>
    <w:uiPriority w:val="0"/>
    <w:rPr>
      <w:sz w:val="21"/>
      <w:szCs w:val="21"/>
    </w:rPr>
  </w:style>
  <w:style w:type="character" w:styleId="17">
    <w:name w:val="endnote reference"/>
    <w:basedOn w:val="11"/>
    <w:qFormat/>
    <w:uiPriority w:val="0"/>
    <w:rPr>
      <w:vertAlign w:val="superscript"/>
    </w:rPr>
  </w:style>
  <w:style w:type="character" w:styleId="18">
    <w:name w:val="HTML Acronym"/>
    <w:basedOn w:val="11"/>
    <w:qFormat/>
    <w:uiPriority w:val="0"/>
  </w:style>
  <w:style w:type="character" w:styleId="19">
    <w:name w:val="Emphasis"/>
    <w:basedOn w:val="11"/>
    <w:qFormat/>
    <w:uiPriority w:val="0"/>
    <w:rPr>
      <w:i/>
      <w:iCs/>
    </w:rPr>
  </w:style>
  <w:style w:type="character" w:styleId="20">
    <w:name w:val="Hyperlink"/>
    <w:basedOn w:val="11"/>
    <w:uiPriority w:val="0"/>
    <w:rPr>
      <w:color w:val="0000FF"/>
      <w:u w:val="single"/>
    </w:rPr>
  </w:style>
  <w:style w:type="character" w:styleId="21">
    <w:name w:val="HTML Keyboard"/>
    <w:basedOn w:val="11"/>
    <w:uiPriority w:val="0"/>
    <w:rPr>
      <w:rFonts w:ascii="Courier New" w:hAnsi="Courier New" w:cs="Courier New"/>
      <w:sz w:val="20"/>
      <w:szCs w:val="20"/>
    </w:rPr>
  </w:style>
  <w:style w:type="character" w:styleId="22">
    <w:name w:val="HTML Code"/>
    <w:basedOn w:val="11"/>
    <w:qFormat/>
    <w:uiPriority w:val="0"/>
    <w:rPr>
      <w:rFonts w:ascii="Courier New" w:hAnsi="Courier New" w:cs="Courier New"/>
      <w:sz w:val="20"/>
      <w:szCs w:val="20"/>
    </w:rPr>
  </w:style>
  <w:style w:type="character" w:styleId="23">
    <w:name w:val="page number"/>
    <w:basedOn w:val="11"/>
    <w:qFormat/>
    <w:uiPriority w:val="0"/>
  </w:style>
  <w:style w:type="character" w:styleId="24">
    <w:name w:val="line number"/>
    <w:basedOn w:val="11"/>
    <w:uiPriority w:val="0"/>
  </w:style>
  <w:style w:type="character" w:styleId="25">
    <w:name w:val="HTML Definition"/>
    <w:basedOn w:val="11"/>
    <w:uiPriority w:val="0"/>
    <w:rPr>
      <w:i/>
      <w:iCs/>
    </w:rPr>
  </w:style>
  <w:style w:type="character" w:styleId="26">
    <w:name w:val="HTML Variable"/>
    <w:basedOn w:val="11"/>
    <w:uiPriority w:val="0"/>
    <w:rPr>
      <w:i/>
      <w:iCs/>
    </w:rPr>
  </w:style>
  <w:style w:type="character" w:styleId="27">
    <w:name w:val="HTML Typewriter"/>
    <w:basedOn w:val="11"/>
    <w:qFormat/>
    <w:uiPriority w:val="0"/>
    <w:rPr>
      <w:rFonts w:ascii="Courier New" w:hAnsi="Courier New" w:cs="Courier New"/>
      <w:sz w:val="20"/>
      <w:szCs w:val="20"/>
    </w:rPr>
  </w:style>
  <w:style w:type="character" w:styleId="28">
    <w:name w:val="Strong"/>
    <w:basedOn w:val="11"/>
    <w:qFormat/>
    <w:uiPriority w:val="0"/>
    <w:rPr>
      <w:b/>
      <w:bCs/>
    </w:rPr>
  </w:style>
  <w:style w:type="character" w:styleId="29">
    <w:name w:val="HTML Cite"/>
    <w:basedOn w:val="11"/>
    <w:qFormat/>
    <w:uiPriority w:val="0"/>
    <w:rPr>
      <w:i/>
      <w:iCs/>
    </w:rPr>
  </w:style>
  <w:style w:type="paragraph" w:styleId="30">
    <w:name w:val="Balloon Text"/>
    <w:basedOn w:val="1"/>
    <w:qFormat/>
    <w:uiPriority w:val="0"/>
    <w:rPr>
      <w:sz w:val="16"/>
      <w:szCs w:val="16"/>
    </w:rPr>
  </w:style>
  <w:style w:type="paragraph" w:styleId="31">
    <w:name w:val="List 5"/>
    <w:basedOn w:val="1"/>
    <w:uiPriority w:val="0"/>
    <w:pPr>
      <w:ind w:left="1800" w:hanging="360"/>
    </w:pPr>
  </w:style>
  <w:style w:type="paragraph" w:styleId="32">
    <w:name w:val="List Continue"/>
    <w:basedOn w:val="1"/>
    <w:uiPriority w:val="0"/>
    <w:pPr>
      <w:spacing w:after="120"/>
      <w:ind w:left="360"/>
    </w:pPr>
  </w:style>
  <w:style w:type="paragraph" w:styleId="33">
    <w:name w:val="Body Text 2"/>
    <w:basedOn w:val="1"/>
    <w:uiPriority w:val="0"/>
    <w:pPr>
      <w:spacing w:after="120" w:line="480" w:lineRule="auto"/>
    </w:pPr>
  </w:style>
  <w:style w:type="paragraph" w:styleId="34">
    <w:name w:val="List Number 5"/>
    <w:basedOn w:val="1"/>
    <w:uiPriority w:val="0"/>
    <w:pPr>
      <w:numPr>
        <w:ilvl w:val="0"/>
        <w:numId w:val="1"/>
      </w:numPr>
    </w:pPr>
  </w:style>
  <w:style w:type="paragraph" w:styleId="35">
    <w:name w:val="Closing"/>
    <w:basedOn w:val="1"/>
    <w:uiPriority w:val="0"/>
    <w:pPr>
      <w:ind w:left="4320"/>
    </w:pPr>
  </w:style>
  <w:style w:type="paragraph" w:styleId="36">
    <w:name w:val="Normal Indent"/>
    <w:basedOn w:val="1"/>
    <w:uiPriority w:val="0"/>
    <w:pPr>
      <w:ind w:left="708"/>
    </w:pPr>
  </w:style>
  <w:style w:type="paragraph" w:styleId="37">
    <w:name w:val="envelope return"/>
    <w:basedOn w:val="1"/>
    <w:qFormat/>
    <w:uiPriority w:val="0"/>
    <w:rPr>
      <w:rFonts w:ascii="Arial" w:hAnsi="Arial" w:cs="Arial"/>
      <w:sz w:val="20"/>
    </w:rPr>
  </w:style>
  <w:style w:type="paragraph" w:styleId="38">
    <w:name w:val="Plain Text"/>
    <w:basedOn w:val="1"/>
    <w:uiPriority w:val="0"/>
    <w:rPr>
      <w:rFonts w:ascii="Courier New" w:hAnsi="Courier New" w:cs="Courier New"/>
      <w:sz w:val="20"/>
    </w:rPr>
  </w:style>
  <w:style w:type="paragraph" w:styleId="39">
    <w:name w:val="Body Text Indent 3"/>
    <w:basedOn w:val="1"/>
    <w:qFormat/>
    <w:uiPriority w:val="0"/>
    <w:pPr>
      <w:spacing w:after="120"/>
      <w:ind w:left="360"/>
    </w:pPr>
    <w:rPr>
      <w:sz w:val="16"/>
      <w:szCs w:val="16"/>
    </w:rPr>
  </w:style>
  <w:style w:type="paragraph" w:styleId="40">
    <w:name w:val="endnote text"/>
    <w:basedOn w:val="1"/>
    <w:uiPriority w:val="0"/>
    <w:pPr>
      <w:snapToGrid w:val="0"/>
      <w:jc w:val="left"/>
    </w:pPr>
  </w:style>
  <w:style w:type="paragraph" w:styleId="41">
    <w:name w:val="caption"/>
    <w:basedOn w:val="1"/>
    <w:next w:val="1"/>
    <w:semiHidden/>
    <w:unhideWhenUsed/>
    <w:qFormat/>
    <w:uiPriority w:val="0"/>
    <w:rPr>
      <w:rFonts w:ascii="Arial" w:hAnsi="Arial" w:eastAsia="黑体" w:cs="Arial"/>
      <w:sz w:val="20"/>
    </w:rPr>
  </w:style>
  <w:style w:type="paragraph" w:styleId="42">
    <w:name w:val="annotation text"/>
    <w:basedOn w:val="1"/>
    <w:uiPriority w:val="0"/>
    <w:pPr>
      <w:jc w:val="left"/>
    </w:pPr>
  </w:style>
  <w:style w:type="paragraph" w:styleId="43">
    <w:name w:val="index 1"/>
    <w:basedOn w:val="1"/>
    <w:next w:val="1"/>
    <w:uiPriority w:val="0"/>
  </w:style>
  <w:style w:type="paragraph" w:styleId="44">
    <w:name w:val="annotation subject"/>
    <w:basedOn w:val="42"/>
    <w:next w:val="42"/>
    <w:uiPriority w:val="0"/>
    <w:rPr>
      <w:b/>
      <w:bCs/>
    </w:rPr>
  </w:style>
  <w:style w:type="paragraph" w:styleId="45">
    <w:name w:val="Document Map"/>
    <w:basedOn w:val="1"/>
    <w:uiPriority w:val="0"/>
    <w:pPr>
      <w:shd w:val="clear" w:color="auto" w:fill="000080"/>
    </w:pPr>
  </w:style>
  <w:style w:type="paragraph" w:styleId="46">
    <w:name w:val="footnote text"/>
    <w:basedOn w:val="1"/>
    <w:uiPriority w:val="0"/>
    <w:pPr>
      <w:snapToGrid w:val="0"/>
      <w:jc w:val="left"/>
    </w:pPr>
    <w:rPr>
      <w:sz w:val="18"/>
      <w:szCs w:val="18"/>
    </w:rPr>
  </w:style>
  <w:style w:type="paragraph" w:styleId="47">
    <w:name w:val="toc 8"/>
    <w:basedOn w:val="1"/>
    <w:next w:val="1"/>
    <w:uiPriority w:val="0"/>
    <w:pPr>
      <w:ind w:left="2940" w:leftChars="1400"/>
    </w:pPr>
  </w:style>
  <w:style w:type="paragraph" w:styleId="48">
    <w:name w:val="index 2"/>
    <w:basedOn w:val="1"/>
    <w:next w:val="1"/>
    <w:qFormat/>
    <w:uiPriority w:val="0"/>
    <w:pPr>
      <w:ind w:left="200" w:leftChars="200"/>
    </w:pPr>
  </w:style>
  <w:style w:type="paragraph" w:styleId="49">
    <w:name w:val="List Number 3"/>
    <w:basedOn w:val="1"/>
    <w:uiPriority w:val="0"/>
    <w:pPr>
      <w:numPr>
        <w:ilvl w:val="0"/>
        <w:numId w:val="2"/>
      </w:numPr>
    </w:pPr>
  </w:style>
  <w:style w:type="paragraph" w:styleId="50">
    <w:name w:val="HTML Address"/>
    <w:basedOn w:val="1"/>
    <w:uiPriority w:val="0"/>
    <w:rPr>
      <w:i/>
      <w:iCs/>
    </w:rPr>
  </w:style>
  <w:style w:type="paragraph" w:styleId="51">
    <w:name w:val="index 7"/>
    <w:basedOn w:val="1"/>
    <w:next w:val="1"/>
    <w:uiPriority w:val="0"/>
    <w:pPr>
      <w:ind w:left="1200" w:leftChars="1200"/>
    </w:pPr>
  </w:style>
  <w:style w:type="paragraph" w:styleId="52">
    <w:name w:val="index 3"/>
    <w:basedOn w:val="1"/>
    <w:next w:val="1"/>
    <w:qFormat/>
    <w:uiPriority w:val="0"/>
    <w:pPr>
      <w:ind w:left="400" w:leftChars="400"/>
    </w:pPr>
  </w:style>
  <w:style w:type="paragraph" w:styleId="53">
    <w:name w:val="index 5"/>
    <w:basedOn w:val="1"/>
    <w:next w:val="1"/>
    <w:qFormat/>
    <w:uiPriority w:val="0"/>
    <w:pPr>
      <w:ind w:left="800" w:leftChars="800"/>
    </w:pPr>
  </w:style>
  <w:style w:type="paragraph" w:styleId="54">
    <w:name w:val="index 4"/>
    <w:basedOn w:val="1"/>
    <w:next w:val="1"/>
    <w:qFormat/>
    <w:uiPriority w:val="0"/>
    <w:pPr>
      <w:ind w:left="600" w:leftChars="600"/>
    </w:pPr>
  </w:style>
  <w:style w:type="paragraph" w:styleId="55">
    <w:name w:val="header"/>
    <w:basedOn w:val="1"/>
    <w:qFormat/>
    <w:uiPriority w:val="0"/>
    <w:pPr>
      <w:tabs>
        <w:tab w:val="center" w:pos="4153"/>
        <w:tab w:val="right" w:pos="8306"/>
      </w:tabs>
    </w:pPr>
  </w:style>
  <w:style w:type="paragraph" w:styleId="56">
    <w:name w:val="toc 9"/>
    <w:basedOn w:val="1"/>
    <w:next w:val="1"/>
    <w:uiPriority w:val="0"/>
    <w:pPr>
      <w:ind w:left="3360" w:leftChars="1600"/>
    </w:pPr>
  </w:style>
  <w:style w:type="paragraph" w:styleId="57">
    <w:name w:val="toc 7"/>
    <w:basedOn w:val="1"/>
    <w:next w:val="1"/>
    <w:uiPriority w:val="0"/>
    <w:pPr>
      <w:ind w:left="2520" w:leftChars="1200"/>
    </w:pPr>
  </w:style>
  <w:style w:type="paragraph" w:styleId="58">
    <w:name w:val="index 6"/>
    <w:basedOn w:val="1"/>
    <w:next w:val="1"/>
    <w:uiPriority w:val="0"/>
    <w:pPr>
      <w:ind w:left="1000" w:leftChars="1000"/>
    </w:pPr>
  </w:style>
  <w:style w:type="paragraph" w:styleId="59">
    <w:name w:val="envelope address"/>
    <w:basedOn w:val="1"/>
    <w:qFormat/>
    <w:uiPriority w:val="0"/>
    <w:pPr>
      <w:framePr w:w="7920" w:h="1980" w:hRule="exact" w:hSpace="180" w:wrap="around" w:vAnchor="margin" w:hAnchor="page" w:xAlign="center" w:yAlign="bottom"/>
      <w:ind w:left="2880"/>
    </w:pPr>
    <w:rPr>
      <w:rFonts w:ascii="Arial" w:hAnsi="Arial" w:cs="Arial"/>
      <w:sz w:val="24"/>
      <w:szCs w:val="24"/>
    </w:rPr>
  </w:style>
  <w:style w:type="paragraph" w:styleId="60">
    <w:name w:val="index 8"/>
    <w:basedOn w:val="1"/>
    <w:next w:val="1"/>
    <w:qFormat/>
    <w:uiPriority w:val="0"/>
    <w:pPr>
      <w:ind w:left="1400" w:leftChars="1400"/>
    </w:pPr>
  </w:style>
  <w:style w:type="paragraph" w:styleId="61">
    <w:name w:val="Body Text"/>
    <w:basedOn w:val="1"/>
    <w:uiPriority w:val="0"/>
    <w:pPr>
      <w:spacing w:after="120"/>
    </w:pPr>
  </w:style>
  <w:style w:type="paragraph" w:styleId="62">
    <w:name w:val="index 9"/>
    <w:basedOn w:val="1"/>
    <w:next w:val="1"/>
    <w:qFormat/>
    <w:uiPriority w:val="0"/>
    <w:pPr>
      <w:ind w:left="1600" w:leftChars="1600"/>
    </w:pPr>
  </w:style>
  <w:style w:type="paragraph" w:styleId="63">
    <w:name w:val="List Number 4"/>
    <w:basedOn w:val="1"/>
    <w:uiPriority w:val="0"/>
    <w:pPr>
      <w:numPr>
        <w:ilvl w:val="0"/>
        <w:numId w:val="3"/>
      </w:numPr>
    </w:pPr>
  </w:style>
  <w:style w:type="paragraph" w:styleId="64">
    <w:name w:val="toa heading"/>
    <w:basedOn w:val="1"/>
    <w:next w:val="1"/>
    <w:qFormat/>
    <w:uiPriority w:val="0"/>
    <w:pPr>
      <w:spacing w:before="120"/>
    </w:pPr>
    <w:rPr>
      <w:rFonts w:ascii="Arial" w:hAnsi="Arial" w:cs="Arial"/>
      <w:sz w:val="24"/>
      <w:szCs w:val="24"/>
    </w:rPr>
  </w:style>
  <w:style w:type="paragraph" w:styleId="65">
    <w:name w:val="index heading"/>
    <w:basedOn w:val="1"/>
    <w:next w:val="43"/>
    <w:uiPriority w:val="0"/>
    <w:rPr>
      <w:rFonts w:ascii="Arial" w:hAnsi="Arial" w:cs="Arial"/>
      <w:b/>
      <w:bCs/>
    </w:rPr>
  </w:style>
  <w:style w:type="paragraph" w:styleId="66">
    <w:name w:val="toc 1"/>
    <w:basedOn w:val="1"/>
    <w:next w:val="1"/>
    <w:uiPriority w:val="0"/>
  </w:style>
  <w:style w:type="paragraph" w:styleId="67">
    <w:name w:val="table of authorities"/>
    <w:basedOn w:val="1"/>
    <w:next w:val="1"/>
    <w:uiPriority w:val="0"/>
    <w:pPr>
      <w:ind w:left="420" w:leftChars="200"/>
    </w:pPr>
  </w:style>
  <w:style w:type="paragraph" w:styleId="68">
    <w:name w:val="macro"/>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69">
    <w:name w:val="toc 6"/>
    <w:basedOn w:val="1"/>
    <w:next w:val="1"/>
    <w:uiPriority w:val="0"/>
    <w:pPr>
      <w:ind w:left="2100" w:leftChars="1000"/>
    </w:pPr>
  </w:style>
  <w:style w:type="paragraph" w:styleId="70">
    <w:name w:val="table of figures"/>
    <w:basedOn w:val="1"/>
    <w:next w:val="1"/>
    <w:qFormat/>
    <w:uiPriority w:val="0"/>
    <w:pPr>
      <w:ind w:leftChars="200" w:hanging="200" w:hangingChars="200"/>
    </w:pPr>
  </w:style>
  <w:style w:type="paragraph" w:styleId="71">
    <w:name w:val="toc 3"/>
    <w:basedOn w:val="1"/>
    <w:next w:val="1"/>
    <w:qFormat/>
    <w:uiPriority w:val="0"/>
    <w:pPr>
      <w:ind w:left="840" w:leftChars="400"/>
    </w:pPr>
  </w:style>
  <w:style w:type="paragraph" w:styleId="72">
    <w:name w:val="toc 2"/>
    <w:basedOn w:val="1"/>
    <w:next w:val="1"/>
    <w:qFormat/>
    <w:uiPriority w:val="0"/>
    <w:pPr>
      <w:ind w:left="420" w:leftChars="200"/>
    </w:pPr>
  </w:style>
  <w:style w:type="paragraph" w:styleId="73">
    <w:name w:val="toc 4"/>
    <w:basedOn w:val="1"/>
    <w:next w:val="1"/>
    <w:uiPriority w:val="0"/>
    <w:pPr>
      <w:ind w:left="1260" w:leftChars="600"/>
    </w:pPr>
  </w:style>
  <w:style w:type="paragraph" w:styleId="74">
    <w:name w:val="toc 5"/>
    <w:basedOn w:val="1"/>
    <w:next w:val="1"/>
    <w:qFormat/>
    <w:uiPriority w:val="0"/>
    <w:pPr>
      <w:ind w:left="1680" w:leftChars="800"/>
    </w:pPr>
  </w:style>
  <w:style w:type="paragraph" w:styleId="75">
    <w:name w:val="Note Heading"/>
    <w:basedOn w:val="1"/>
    <w:next w:val="1"/>
    <w:qFormat/>
    <w:uiPriority w:val="0"/>
  </w:style>
  <w:style w:type="paragraph" w:styleId="76">
    <w:name w:val="Date"/>
    <w:basedOn w:val="1"/>
    <w:next w:val="1"/>
    <w:uiPriority w:val="0"/>
  </w:style>
  <w:style w:type="paragraph" w:styleId="77">
    <w:name w:val="List Bullet 5"/>
    <w:basedOn w:val="1"/>
    <w:uiPriority w:val="0"/>
    <w:pPr>
      <w:numPr>
        <w:ilvl w:val="0"/>
        <w:numId w:val="4"/>
      </w:numPr>
    </w:pPr>
  </w:style>
  <w:style w:type="paragraph" w:styleId="78">
    <w:name w:val="Body Text First Indent"/>
    <w:basedOn w:val="61"/>
    <w:uiPriority w:val="0"/>
    <w:pPr>
      <w:ind w:firstLine="210"/>
    </w:pPr>
  </w:style>
  <w:style w:type="paragraph" w:styleId="79">
    <w:name w:val="Body Text First Indent 2"/>
    <w:basedOn w:val="80"/>
    <w:uiPriority w:val="0"/>
    <w:pPr>
      <w:ind w:firstLine="210"/>
    </w:pPr>
  </w:style>
  <w:style w:type="paragraph" w:styleId="80">
    <w:name w:val="Body Text Indent"/>
    <w:basedOn w:val="1"/>
    <w:uiPriority w:val="0"/>
    <w:pPr>
      <w:spacing w:after="120"/>
      <w:ind w:left="360"/>
    </w:pPr>
  </w:style>
  <w:style w:type="paragraph" w:styleId="81">
    <w:name w:val="List Bullet 4"/>
    <w:basedOn w:val="1"/>
    <w:uiPriority w:val="0"/>
    <w:pPr>
      <w:numPr>
        <w:ilvl w:val="0"/>
        <w:numId w:val="5"/>
      </w:numPr>
    </w:pPr>
  </w:style>
  <w:style w:type="paragraph" w:styleId="82">
    <w:name w:val="List Bullet"/>
    <w:basedOn w:val="1"/>
    <w:uiPriority w:val="0"/>
    <w:pPr>
      <w:numPr>
        <w:ilvl w:val="0"/>
        <w:numId w:val="6"/>
      </w:numPr>
    </w:pPr>
  </w:style>
  <w:style w:type="paragraph" w:styleId="83">
    <w:name w:val="List Bullet 2"/>
    <w:basedOn w:val="1"/>
    <w:uiPriority w:val="0"/>
    <w:pPr>
      <w:numPr>
        <w:ilvl w:val="0"/>
        <w:numId w:val="7"/>
      </w:numPr>
    </w:pPr>
  </w:style>
  <w:style w:type="paragraph" w:styleId="84">
    <w:name w:val="List Bullet 3"/>
    <w:basedOn w:val="1"/>
    <w:uiPriority w:val="0"/>
    <w:pPr>
      <w:numPr>
        <w:ilvl w:val="0"/>
        <w:numId w:val="8"/>
      </w:numPr>
    </w:pPr>
  </w:style>
  <w:style w:type="paragraph" w:styleId="85">
    <w:name w:val="Title"/>
    <w:basedOn w:val="1"/>
    <w:qFormat/>
    <w:uiPriority w:val="0"/>
    <w:pPr>
      <w:spacing w:before="240" w:after="60"/>
      <w:jc w:val="center"/>
      <w:outlineLvl w:val="0"/>
    </w:pPr>
    <w:rPr>
      <w:rFonts w:ascii="Arial" w:hAnsi="Arial" w:cs="Arial"/>
      <w:b/>
      <w:bCs/>
      <w:kern w:val="28"/>
      <w:sz w:val="32"/>
      <w:szCs w:val="32"/>
    </w:rPr>
  </w:style>
  <w:style w:type="paragraph" w:styleId="86">
    <w:name w:val="footer"/>
    <w:basedOn w:val="1"/>
    <w:uiPriority w:val="0"/>
    <w:pPr>
      <w:tabs>
        <w:tab w:val="center" w:pos="4153"/>
        <w:tab w:val="right" w:pos="8306"/>
      </w:tabs>
    </w:pPr>
  </w:style>
  <w:style w:type="paragraph" w:styleId="87">
    <w:name w:val="List Number"/>
    <w:basedOn w:val="1"/>
    <w:uiPriority w:val="0"/>
    <w:pPr>
      <w:numPr>
        <w:ilvl w:val="0"/>
        <w:numId w:val="9"/>
      </w:numPr>
    </w:pPr>
  </w:style>
  <w:style w:type="paragraph" w:styleId="88">
    <w:name w:val="List Number 2"/>
    <w:basedOn w:val="1"/>
    <w:uiPriority w:val="0"/>
    <w:pPr>
      <w:numPr>
        <w:ilvl w:val="0"/>
        <w:numId w:val="10"/>
      </w:numPr>
    </w:pPr>
  </w:style>
  <w:style w:type="paragraph" w:styleId="89">
    <w:name w:val="List"/>
    <w:basedOn w:val="1"/>
    <w:qFormat/>
    <w:uiPriority w:val="0"/>
    <w:pPr>
      <w:ind w:left="360" w:hanging="360"/>
    </w:pPr>
  </w:style>
  <w:style w:type="paragraph" w:styleId="90">
    <w:name w:val="Normal (Web)"/>
    <w:basedOn w:val="1"/>
    <w:uiPriority w:val="0"/>
    <w:rPr>
      <w:sz w:val="24"/>
      <w:szCs w:val="24"/>
    </w:rPr>
  </w:style>
  <w:style w:type="paragraph" w:styleId="91">
    <w:name w:val="Body Text 3"/>
    <w:basedOn w:val="1"/>
    <w:qFormat/>
    <w:uiPriority w:val="0"/>
    <w:pPr>
      <w:spacing w:after="120"/>
    </w:pPr>
    <w:rPr>
      <w:sz w:val="16"/>
      <w:szCs w:val="16"/>
    </w:rPr>
  </w:style>
  <w:style w:type="paragraph" w:styleId="92">
    <w:name w:val="Body Text Indent 2"/>
    <w:basedOn w:val="1"/>
    <w:qFormat/>
    <w:uiPriority w:val="0"/>
    <w:pPr>
      <w:spacing w:after="120" w:line="480" w:lineRule="auto"/>
      <w:ind w:left="360"/>
    </w:pPr>
  </w:style>
  <w:style w:type="paragraph" w:styleId="93">
    <w:name w:val="Subtitle"/>
    <w:basedOn w:val="1"/>
    <w:qFormat/>
    <w:uiPriority w:val="0"/>
    <w:pPr>
      <w:spacing w:after="60"/>
      <w:jc w:val="center"/>
      <w:outlineLvl w:val="1"/>
    </w:pPr>
    <w:rPr>
      <w:rFonts w:ascii="Arial" w:hAnsi="Arial" w:cs="Arial"/>
      <w:sz w:val="24"/>
      <w:szCs w:val="24"/>
    </w:rPr>
  </w:style>
  <w:style w:type="paragraph" w:styleId="94">
    <w:name w:val="Signature"/>
    <w:basedOn w:val="1"/>
    <w:qFormat/>
    <w:uiPriority w:val="0"/>
    <w:pPr>
      <w:ind w:left="4320"/>
    </w:pPr>
  </w:style>
  <w:style w:type="paragraph" w:styleId="95">
    <w:name w:val="Salutation"/>
    <w:basedOn w:val="1"/>
    <w:next w:val="1"/>
    <w:qFormat/>
    <w:uiPriority w:val="0"/>
  </w:style>
  <w:style w:type="paragraph" w:styleId="96">
    <w:name w:val="List Continue 2"/>
    <w:basedOn w:val="1"/>
    <w:qFormat/>
    <w:uiPriority w:val="0"/>
    <w:pPr>
      <w:spacing w:after="120"/>
      <w:ind w:left="720"/>
    </w:pPr>
  </w:style>
  <w:style w:type="paragraph" w:styleId="97">
    <w:name w:val="List Continue 3"/>
    <w:basedOn w:val="1"/>
    <w:qFormat/>
    <w:uiPriority w:val="0"/>
    <w:pPr>
      <w:spacing w:after="120"/>
      <w:ind w:left="1080"/>
    </w:pPr>
  </w:style>
  <w:style w:type="paragraph" w:styleId="98">
    <w:name w:val="List Continue 4"/>
    <w:basedOn w:val="1"/>
    <w:uiPriority w:val="0"/>
    <w:pPr>
      <w:spacing w:after="120"/>
      <w:ind w:left="1440"/>
    </w:pPr>
  </w:style>
  <w:style w:type="paragraph" w:styleId="99">
    <w:name w:val="List Continue 5"/>
    <w:basedOn w:val="1"/>
    <w:uiPriority w:val="0"/>
    <w:pPr>
      <w:spacing w:after="120"/>
      <w:ind w:left="1800"/>
    </w:pPr>
  </w:style>
  <w:style w:type="paragraph" w:styleId="100">
    <w:name w:val="List 2"/>
    <w:basedOn w:val="1"/>
    <w:qFormat/>
    <w:uiPriority w:val="0"/>
    <w:pPr>
      <w:ind w:left="720" w:hanging="360"/>
    </w:pPr>
  </w:style>
  <w:style w:type="paragraph" w:styleId="101">
    <w:name w:val="List 3"/>
    <w:basedOn w:val="1"/>
    <w:qFormat/>
    <w:uiPriority w:val="0"/>
    <w:pPr>
      <w:ind w:left="1080" w:hanging="360"/>
    </w:pPr>
  </w:style>
  <w:style w:type="paragraph" w:styleId="102">
    <w:name w:val="List 4"/>
    <w:basedOn w:val="1"/>
    <w:uiPriority w:val="0"/>
    <w:pPr>
      <w:ind w:left="1440" w:hanging="360"/>
    </w:pPr>
  </w:style>
  <w:style w:type="paragraph" w:styleId="103">
    <w:name w:val="HTML Preformatted"/>
    <w:basedOn w:val="1"/>
    <w:qFormat/>
    <w:uiPriority w:val="0"/>
    <w:rPr>
      <w:rFonts w:ascii="Courier New" w:hAnsi="Courier New" w:cs="Courier New"/>
      <w:sz w:val="20"/>
    </w:rPr>
  </w:style>
  <w:style w:type="paragraph" w:styleId="104">
    <w:name w:val="Block Text"/>
    <w:basedOn w:val="1"/>
    <w:uiPriority w:val="0"/>
    <w:pPr>
      <w:spacing w:after="120"/>
      <w:ind w:left="1440" w:right="1440"/>
    </w:pPr>
  </w:style>
  <w:style w:type="paragraph" w:styleId="105">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szCs w:val="24"/>
    </w:rPr>
  </w:style>
  <w:style w:type="paragraph" w:styleId="106">
    <w:name w:val="E-mail Signature"/>
    <w:basedOn w:val="1"/>
    <w:uiPriority w:val="0"/>
  </w:style>
  <w:style w:type="table" w:styleId="107">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08">
    <w:name w:val="Table Grid 2"/>
    <w:basedOn w:val="12"/>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09">
    <w:name w:val="Table Subtle 1"/>
    <w:basedOn w:val="12"/>
    <w:uiPriority w:val="0"/>
    <w:pPr>
      <w:widowControl w:val="0"/>
      <w:jc w:val="both"/>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2">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14">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styleId="11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6">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7">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18">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9">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0">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1">
    <w:name w:val="Table 3D effects 3"/>
    <w:basedOn w:val="12"/>
    <w:qFormat/>
    <w:uiPriority w:val="0"/>
    <w:pPr>
      <w:widowControl w:val="0"/>
      <w:jc w:val="both"/>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2">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3">
    <w:name w:val="Table Columns 4"/>
    <w:basedOn w:val="12"/>
    <w:qFormat/>
    <w:uiPriority w:val="0"/>
    <w:pPr>
      <w:widowControl w:val="0"/>
      <w:jc w:val="both"/>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4">
    <w:name w:val="Table Classic 3"/>
    <w:basedOn w:val="12"/>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25">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26">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27">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8">
    <w:name w:val="Table List 3"/>
    <w:basedOn w:val="12"/>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29">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31">
    <w:name w:val="Table Contemporary"/>
    <w:basedOn w:val="12"/>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32">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style>
  <w:style w:type="table" w:styleId="133">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5">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table" w:styleId="136">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37">
    <w:name w:val="Table Subtle 2"/>
    <w:basedOn w:val="12"/>
    <w:uiPriority w:val="0"/>
    <w:pPr>
      <w:widowControl w:val="0"/>
      <w:jc w:val="both"/>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8">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39">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0">
    <w:name w:val="Table Web 1"/>
    <w:basedOn w:val="12"/>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41">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2">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43">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4">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45">
    <w:name w:val="Table 3D effects 1"/>
    <w:basedOn w:val="12"/>
    <w:qFormat/>
    <w:uiPriority w:val="0"/>
    <w:pPr>
      <w:widowControl w:val="0"/>
      <w:jc w:val="both"/>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6">
    <w:name w:val="Table Columns 2"/>
    <w:basedOn w:val="12"/>
    <w:qFormat/>
    <w:uiPriority w:val="0"/>
    <w:pPr>
      <w:widowControl w:val="0"/>
      <w:jc w:val="both"/>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7">
    <w:name w:val="Table Simple 2"/>
    <w:basedOn w:val="12"/>
    <w:qFormat/>
    <w:uiPriority w:val="0"/>
    <w:pPr>
      <w:widowControl w:val="0"/>
      <w:jc w:val="both"/>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8">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50">
    <w:name w:val="Table List 2"/>
    <w:basedOn w:val="12"/>
    <w:uiPriority w:val="0"/>
    <w:pPr>
      <w:widowControl w:val="0"/>
      <w:jc w:val="both"/>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styleId="151">
    <w:name w:val="List Paragraph"/>
    <w:qFormat/>
    <w:uiPriority w:val="34"/>
    <w:pPr>
      <w:spacing w:before="120" w:after="120" w:line="240" w:lineRule="auto"/>
      <w:ind w:left="708"/>
    </w:pPr>
    <w:rPr>
      <w:rFonts w:ascii="Times New Roman" w:hAnsi="Times New Roman" w:eastAsiaTheme="minorEastAsia" w:cstheme="minorBidi"/>
      <w:sz w:val="24"/>
      <w:szCs w:val="24"/>
      <w:lang w:val="en-US" w:eastAsia="zh-CN" w:bidi="ar-SA"/>
    </w:rPr>
  </w:style>
  <w:style w:type="table" w:customStyle="1" w:styleId="152">
    <w:name w:val="_Style 25"/>
    <w:qFormat/>
    <w:uiPriority w:val="0"/>
    <w:tblPr>
      <w:tblCellMar>
        <w:left w:w="108" w:type="dxa"/>
        <w:right w:w="108" w:type="dxa"/>
      </w:tblCellMar>
    </w:tblPr>
  </w:style>
  <w:style w:type="table" w:customStyle="1" w:styleId="153">
    <w:name w:val="Table Normal"/>
    <w:qFormat/>
    <w:uiPriority w:val="0"/>
    <w:tblPr>
      <w:tblCellMar>
        <w:top w:w="0" w:type="dxa"/>
        <w:left w:w="0" w:type="dxa"/>
        <w:bottom w:w="0" w:type="dxa"/>
        <w:right w:w="0" w:type="dxa"/>
      </w:tblCellMar>
    </w:tblPr>
  </w:style>
  <w:style w:type="paragraph" w:customStyle="1" w:styleId="154">
    <w:name w:val="Table Paragraph"/>
    <w:qFormat/>
    <w:uiPriority w:val="1"/>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149</Pages>
  <Words>0</Words>
  <Characters>0</Characters>
  <Lines>0</Lines>
  <Paragraphs>0</Paragraphs>
  <TotalTime>0</TotalTime>
  <ScaleCrop>false</ScaleCrop>
  <LinksUpToDate>false</LinksUpToDate>
  <CharactersWithSpaces>0</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2022-10-13T20:16:00Z</dcterms:created>
  <dc:creator>Наташа Денисова</dc:creator>
  <cp:lastModifiedBy>Наташа Денисова</cp:lastModifiedBy>
  <dcterms:modified xsi:type="dcterms:W3CDTF">2024-06-22T00:54:50Z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1894E0ADD70A426F8E21D1DE6ACA13E5</vt:lpwstr>
  </property>
</Properties>
</file>